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4EA440" w14:textId="77777777" w:rsidR="005C0A36" w:rsidRDefault="005C0A36">
      <w:pPr>
        <w:pStyle w:val="Zkladntext"/>
        <w:jc w:val="center"/>
        <w:rPr>
          <w:rFonts w:ascii="Arial" w:hAnsi="Arial" w:cs="Arial"/>
          <w:b/>
          <w:color w:val="auto"/>
          <w:sz w:val="26"/>
          <w:szCs w:val="26"/>
        </w:rPr>
      </w:pPr>
    </w:p>
    <w:p w14:paraId="390022C3" w14:textId="1FB6898C" w:rsidR="005C0A36" w:rsidRDefault="00983426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 xml:space="preserve"> SMLOUVA</w:t>
      </w:r>
      <w:r>
        <w:rPr>
          <w:rFonts w:ascii="Arial" w:hAnsi="Arial" w:cs="Arial"/>
          <w:b/>
          <w:sz w:val="26"/>
          <w:szCs w:val="26"/>
        </w:rPr>
        <w:t xml:space="preserve"> NA SVOZ </w:t>
      </w:r>
      <w:r w:rsidR="0065148F">
        <w:rPr>
          <w:rFonts w:ascii="Arial" w:hAnsi="Arial" w:cs="Arial"/>
          <w:b/>
          <w:sz w:val="26"/>
          <w:szCs w:val="26"/>
        </w:rPr>
        <w:t>BIO</w:t>
      </w:r>
      <w:r>
        <w:rPr>
          <w:rFonts w:ascii="Arial" w:hAnsi="Arial" w:cs="Arial"/>
          <w:b/>
          <w:sz w:val="26"/>
          <w:szCs w:val="26"/>
        </w:rPr>
        <w:t xml:space="preserve">ODPADU ZE ZAHRÁDKÁŘSKÝCH KOLONIÍ </w:t>
      </w:r>
    </w:p>
    <w:p w14:paraId="554261D0" w14:textId="39BF47CB" w:rsidR="005C0A36" w:rsidRDefault="00983426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 ÚZEMÍ STATUTÁRNÍHO MĚSTA TEPLICE PRO SEZÓNU ROKU 202</w:t>
      </w:r>
      <w:r w:rsidR="0014647F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6EAF53A2" w14:textId="5BCAC3A1" w:rsidR="005C0A36" w:rsidRDefault="00C912B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č. .../OŽP/202</w:t>
      </w:r>
      <w:r w:rsidR="0014647F">
        <w:rPr>
          <w:rFonts w:ascii="Arial" w:hAnsi="Arial" w:cs="Arial"/>
          <w:b/>
          <w:sz w:val="26"/>
          <w:szCs w:val="26"/>
        </w:rPr>
        <w:t>5</w:t>
      </w:r>
    </w:p>
    <w:p w14:paraId="57285D58" w14:textId="77777777" w:rsidR="005C0A36" w:rsidRDefault="005C0A36">
      <w:pPr>
        <w:pStyle w:val="Zkladntext"/>
        <w:rPr>
          <w:rFonts w:ascii="Arial" w:hAnsi="Arial" w:cs="Arial"/>
          <w:b/>
          <w:sz w:val="20"/>
        </w:rPr>
      </w:pPr>
    </w:p>
    <w:p w14:paraId="4291DD99" w14:textId="77777777" w:rsidR="005C0A36" w:rsidRDefault="00983426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18"/>
          <w:szCs w:val="18"/>
        </w:rPr>
        <w:t>uzavřená mezi smluvními stranami:</w:t>
      </w:r>
    </w:p>
    <w:p w14:paraId="70EF0E3F" w14:textId="77777777" w:rsidR="005C0A36" w:rsidRDefault="005C0A36">
      <w:pPr>
        <w:pStyle w:val="Zkladntext"/>
        <w:rPr>
          <w:rFonts w:ascii="Arial" w:hAnsi="Arial" w:cs="Arial"/>
          <w:b/>
          <w:sz w:val="22"/>
          <w:szCs w:val="24"/>
        </w:rPr>
      </w:pPr>
    </w:p>
    <w:p w14:paraId="1E0274A9" w14:textId="77777777" w:rsidR="005C0A36" w:rsidRDefault="005C0A36">
      <w:pPr>
        <w:pStyle w:val="Zkladntext"/>
        <w:rPr>
          <w:rFonts w:ascii="Arial" w:hAnsi="Arial" w:cs="Arial"/>
          <w:b/>
          <w:i/>
          <w:sz w:val="18"/>
          <w:szCs w:val="18"/>
        </w:rPr>
      </w:pPr>
    </w:p>
    <w:p w14:paraId="5F422EEA" w14:textId="77777777" w:rsidR="005C0A36" w:rsidRPr="00305F80" w:rsidRDefault="00983426">
      <w:pPr>
        <w:pStyle w:val="Zkladntext"/>
        <w:jc w:val="center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i/>
          <w:sz w:val="20"/>
        </w:rPr>
        <w:t xml:space="preserve">článek 1.: </w:t>
      </w:r>
      <w:r w:rsidRPr="00305F80">
        <w:rPr>
          <w:rFonts w:ascii="Arial" w:hAnsi="Arial" w:cs="Arial"/>
          <w:b/>
          <w:i/>
          <w:caps/>
          <w:sz w:val="20"/>
          <w:u w:val="single"/>
        </w:rPr>
        <w:t>Smluvní strany</w:t>
      </w:r>
    </w:p>
    <w:p w14:paraId="090EB7B4" w14:textId="77777777" w:rsidR="005C0A36" w:rsidRPr="00305F80" w:rsidRDefault="005C0A36">
      <w:pPr>
        <w:pStyle w:val="Zkladntext"/>
        <w:spacing w:line="360" w:lineRule="auto"/>
        <w:rPr>
          <w:rFonts w:ascii="Arial" w:hAnsi="Arial" w:cs="Arial"/>
          <w:b/>
          <w:sz w:val="20"/>
        </w:rPr>
      </w:pPr>
    </w:p>
    <w:p w14:paraId="14AA2F10" w14:textId="77777777" w:rsidR="005C0A36" w:rsidRPr="00305F80" w:rsidRDefault="00983426">
      <w:pPr>
        <w:pStyle w:val="Zkladntext"/>
        <w:spacing w:after="40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sz w:val="20"/>
        </w:rPr>
        <w:t>1.1.</w:t>
      </w:r>
      <w:r w:rsidRPr="00305F80">
        <w:rPr>
          <w:rFonts w:ascii="Arial" w:hAnsi="Arial" w:cs="Arial"/>
          <w:b/>
          <w:sz w:val="20"/>
        </w:rPr>
        <w:tab/>
      </w:r>
    </w:p>
    <w:p w14:paraId="5FDC34E7" w14:textId="77777777" w:rsidR="005C0A36" w:rsidRPr="00305F80" w:rsidRDefault="00983426">
      <w:pPr>
        <w:pStyle w:val="Zkladntext"/>
        <w:spacing w:after="40"/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sz w:val="20"/>
        </w:rPr>
        <w:tab/>
        <w:t>Objednatel:</w:t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b/>
          <w:sz w:val="20"/>
        </w:rPr>
        <w:t>Statutární město Teplice</w:t>
      </w:r>
    </w:p>
    <w:p w14:paraId="1DE675AF" w14:textId="77777777" w:rsidR="005C0A36" w:rsidRPr="00305F80" w:rsidRDefault="00983426">
      <w:pPr>
        <w:pStyle w:val="Zkladntext"/>
        <w:spacing w:after="40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ab/>
        <w:t>Sídlo:</w:t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  <w:t>nám. Svobody 2, 415 95 Teplice</w:t>
      </w:r>
    </w:p>
    <w:p w14:paraId="2D3D8667" w14:textId="77777777" w:rsidR="005C0A36" w:rsidRPr="00305F80" w:rsidRDefault="00983426">
      <w:pPr>
        <w:pStyle w:val="Zkladntext"/>
        <w:spacing w:after="40"/>
        <w:ind w:left="3540" w:hanging="2843"/>
        <w:rPr>
          <w:rFonts w:ascii="Arial" w:hAnsi="Arial" w:cs="Arial"/>
          <w:color w:val="000000" w:themeColor="text1"/>
          <w:sz w:val="20"/>
        </w:rPr>
      </w:pPr>
      <w:r w:rsidRPr="00305F80">
        <w:rPr>
          <w:rFonts w:ascii="Arial" w:hAnsi="Arial" w:cs="Arial"/>
          <w:sz w:val="20"/>
        </w:rPr>
        <w:t>Zastoupený:</w:t>
      </w:r>
      <w:r w:rsidRPr="00305F80">
        <w:rPr>
          <w:rFonts w:ascii="Arial" w:hAnsi="Arial" w:cs="Arial"/>
          <w:sz w:val="20"/>
        </w:rPr>
        <w:tab/>
        <w:t xml:space="preserve">Ing. Dagmar Teuschelovou, vedoucí odboru životního prostředí </w:t>
      </w:r>
      <w:r w:rsidRPr="00305F80">
        <w:rPr>
          <w:rFonts w:ascii="Arial" w:hAnsi="Arial" w:cs="Arial"/>
          <w:color w:val="000000" w:themeColor="text1"/>
          <w:sz w:val="20"/>
        </w:rPr>
        <w:t>Magistrátu města Teplice</w:t>
      </w:r>
    </w:p>
    <w:p w14:paraId="2C59F05D" w14:textId="77777777" w:rsidR="005C0A36" w:rsidRPr="00305F80" w:rsidRDefault="00983426">
      <w:pPr>
        <w:pStyle w:val="Zkladntext"/>
        <w:spacing w:after="40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ab/>
        <w:t>Bankovní spojení:</w:t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  <w:t>KB Teplice</w:t>
      </w:r>
    </w:p>
    <w:p w14:paraId="1166FC8D" w14:textId="77777777" w:rsidR="005C0A36" w:rsidRPr="00305F80" w:rsidRDefault="00983426">
      <w:pPr>
        <w:pStyle w:val="Zkladntext"/>
        <w:spacing w:after="40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ab/>
        <w:t>Číslo účtu:</w:t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  <w:t>226-501/0100</w:t>
      </w:r>
    </w:p>
    <w:p w14:paraId="36F35BC1" w14:textId="77777777" w:rsidR="005C0A36" w:rsidRPr="00305F80" w:rsidRDefault="00983426">
      <w:pPr>
        <w:pStyle w:val="Zkladntext"/>
        <w:spacing w:after="40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ab/>
        <w:t>IČO:</w:t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  <w:t>00266621</w:t>
      </w:r>
    </w:p>
    <w:p w14:paraId="3113CD3C" w14:textId="77777777" w:rsidR="005C0A36" w:rsidRPr="00305F80" w:rsidRDefault="00983426">
      <w:pPr>
        <w:pStyle w:val="Zkladntext"/>
        <w:spacing w:after="40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ab/>
        <w:t>DIČ:</w:t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  <w:t>CZ00266621</w:t>
      </w:r>
    </w:p>
    <w:p w14:paraId="5FB553A2" w14:textId="77777777" w:rsidR="005C0A36" w:rsidRPr="00305F80" w:rsidRDefault="005C0A36">
      <w:pPr>
        <w:pStyle w:val="Zkladntext"/>
        <w:spacing w:after="40"/>
        <w:rPr>
          <w:rFonts w:ascii="Arial" w:hAnsi="Arial" w:cs="Arial"/>
          <w:sz w:val="20"/>
        </w:rPr>
      </w:pPr>
    </w:p>
    <w:p w14:paraId="4A5649B7" w14:textId="77777777" w:rsidR="005C0A36" w:rsidRPr="00305F80" w:rsidRDefault="00983426">
      <w:pPr>
        <w:pStyle w:val="Zkladntext"/>
        <w:spacing w:after="40"/>
        <w:ind w:left="709" w:hanging="709"/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ab/>
        <w:t>Zaměstnanci pověření k úkonům ve věcech této smlouvy: Ing. Dagmar Teuschelová, vedoucí odboru životního prostředí</w:t>
      </w:r>
    </w:p>
    <w:p w14:paraId="6B56BF7A" w14:textId="77777777" w:rsidR="005C0A36" w:rsidRPr="00305F80" w:rsidRDefault="00983426">
      <w:pPr>
        <w:pStyle w:val="Zkladntext"/>
        <w:spacing w:after="40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ab/>
        <w:t>technických a administrativních: Eva Pavlíková, odborný pracovník odboru životního prostředí</w:t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  <w:r w:rsidRPr="00305F80">
        <w:rPr>
          <w:rFonts w:ascii="Arial" w:hAnsi="Arial" w:cs="Arial"/>
          <w:sz w:val="20"/>
        </w:rPr>
        <w:tab/>
      </w:r>
    </w:p>
    <w:p w14:paraId="79FCAEE4" w14:textId="5BF501D6" w:rsidR="005C0A36" w:rsidRPr="00305F80" w:rsidRDefault="00983426">
      <w:pPr>
        <w:pStyle w:val="Zkladntext"/>
        <w:spacing w:after="40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ab/>
        <w:t>Dále jen "objednate</w:t>
      </w:r>
      <w:r w:rsidR="0014647F" w:rsidRPr="00305F80">
        <w:rPr>
          <w:rFonts w:ascii="Arial" w:hAnsi="Arial" w:cs="Arial"/>
          <w:sz w:val="20"/>
        </w:rPr>
        <w:t>l</w:t>
      </w:r>
      <w:r w:rsidRPr="00305F80">
        <w:rPr>
          <w:rFonts w:ascii="Arial" w:hAnsi="Arial" w:cs="Arial"/>
          <w:sz w:val="20"/>
        </w:rPr>
        <w:t>"</w:t>
      </w:r>
    </w:p>
    <w:p w14:paraId="6DCE5F88" w14:textId="77777777" w:rsidR="005C0A36" w:rsidRPr="00305F80" w:rsidRDefault="005C0A36">
      <w:pPr>
        <w:pStyle w:val="Zkladntext"/>
        <w:spacing w:after="40"/>
        <w:rPr>
          <w:rFonts w:ascii="Arial" w:hAnsi="Arial" w:cs="Arial"/>
          <w:sz w:val="20"/>
        </w:rPr>
      </w:pPr>
    </w:p>
    <w:p w14:paraId="2133C43E" w14:textId="77777777" w:rsidR="005C0A36" w:rsidRPr="00305F80" w:rsidRDefault="00983426">
      <w:pPr>
        <w:pStyle w:val="Zkladntext"/>
        <w:spacing w:after="40"/>
        <w:rPr>
          <w:rFonts w:ascii="Arial" w:hAnsi="Arial" w:cs="Arial"/>
          <w:b/>
          <w:sz w:val="20"/>
        </w:rPr>
      </w:pPr>
      <w:r w:rsidRPr="00305F80">
        <w:rPr>
          <w:rFonts w:ascii="Arial" w:eastAsia="Arial" w:hAnsi="Arial" w:cs="Arial"/>
          <w:b/>
          <w:sz w:val="20"/>
        </w:rPr>
        <w:t xml:space="preserve">            </w:t>
      </w:r>
      <w:r w:rsidRPr="00305F80">
        <w:rPr>
          <w:rFonts w:ascii="Arial" w:hAnsi="Arial" w:cs="Arial"/>
          <w:b/>
          <w:sz w:val="20"/>
        </w:rPr>
        <w:t>a</w:t>
      </w:r>
    </w:p>
    <w:p w14:paraId="59FC3E49" w14:textId="77777777" w:rsidR="005C0A36" w:rsidRPr="00305F80" w:rsidRDefault="005C0A36">
      <w:pPr>
        <w:pStyle w:val="Zkladntext"/>
        <w:spacing w:after="40"/>
        <w:rPr>
          <w:rFonts w:ascii="Arial" w:hAnsi="Arial" w:cs="Arial"/>
          <w:b/>
          <w:sz w:val="20"/>
        </w:rPr>
      </w:pPr>
    </w:p>
    <w:p w14:paraId="3CEE6677" w14:textId="77777777" w:rsidR="005C0A36" w:rsidRPr="00305F80" w:rsidRDefault="00983426">
      <w:pPr>
        <w:pStyle w:val="Zkladntext"/>
        <w:spacing w:after="40"/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sz w:val="20"/>
        </w:rPr>
        <w:t>1.2.</w:t>
      </w:r>
    </w:p>
    <w:tbl>
      <w:tblPr>
        <w:tblW w:w="893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832"/>
        <w:gridCol w:w="6099"/>
      </w:tblGrid>
      <w:tr w:rsidR="005C0A36" w:rsidRPr="00305F80" w14:paraId="0E611937" w14:textId="77777777" w:rsidTr="008D194A">
        <w:tc>
          <w:tcPr>
            <w:tcW w:w="2832" w:type="dxa"/>
            <w:shd w:val="clear" w:color="auto" w:fill="auto"/>
          </w:tcPr>
          <w:p w14:paraId="20DDA4F2" w14:textId="77777777" w:rsidR="005C0A36" w:rsidRPr="00305F80" w:rsidRDefault="00983426">
            <w:pPr>
              <w:widowControl w:val="0"/>
              <w:rPr>
                <w:rFonts w:ascii="Arial" w:hAnsi="Arial" w:cs="Arial"/>
                <w:b/>
              </w:rPr>
            </w:pPr>
            <w:r w:rsidRPr="00305F80">
              <w:rPr>
                <w:rFonts w:ascii="Arial" w:hAnsi="Arial" w:cs="Arial"/>
                <w:b/>
              </w:rPr>
              <w:t>Zhotovitel:</w:t>
            </w:r>
            <w:r w:rsidRPr="00305F80">
              <w:rPr>
                <w:rFonts w:ascii="Arial" w:hAnsi="Arial" w:cs="Arial"/>
              </w:rPr>
              <w:t xml:space="preserve"> </w:t>
            </w:r>
            <w:r w:rsidRPr="00305F80">
              <w:rPr>
                <w:rFonts w:ascii="Arial" w:hAnsi="Arial" w:cs="Arial"/>
              </w:rPr>
              <w:tab/>
            </w:r>
          </w:p>
        </w:tc>
        <w:tc>
          <w:tcPr>
            <w:tcW w:w="6099" w:type="dxa"/>
            <w:shd w:val="clear" w:color="auto" w:fill="FFFF00"/>
          </w:tcPr>
          <w:p w14:paraId="720D96DA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C0A36" w:rsidRPr="00305F80" w14:paraId="135F78B0" w14:textId="77777777" w:rsidTr="008D194A">
        <w:tc>
          <w:tcPr>
            <w:tcW w:w="2832" w:type="dxa"/>
            <w:shd w:val="clear" w:color="auto" w:fill="auto"/>
          </w:tcPr>
          <w:p w14:paraId="3E111BBC" w14:textId="62961986" w:rsidR="005C0A36" w:rsidRPr="00305F80" w:rsidRDefault="00983426">
            <w:pPr>
              <w:widowControl w:val="0"/>
              <w:rPr>
                <w:rFonts w:ascii="Arial" w:hAnsi="Arial" w:cs="Arial"/>
                <w:b/>
              </w:rPr>
            </w:pPr>
            <w:r w:rsidRPr="00305F80">
              <w:rPr>
                <w:rFonts w:ascii="Arial" w:hAnsi="Arial" w:cs="Arial"/>
              </w:rPr>
              <w:t xml:space="preserve">Zastoupen:             </w:t>
            </w:r>
          </w:p>
        </w:tc>
        <w:tc>
          <w:tcPr>
            <w:tcW w:w="6099" w:type="dxa"/>
            <w:shd w:val="clear" w:color="auto" w:fill="FFFF00"/>
          </w:tcPr>
          <w:p w14:paraId="3161E373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C0A36" w:rsidRPr="00305F80" w14:paraId="3DD514C0" w14:textId="77777777" w:rsidTr="008D194A">
        <w:tc>
          <w:tcPr>
            <w:tcW w:w="2832" w:type="dxa"/>
            <w:shd w:val="clear" w:color="auto" w:fill="auto"/>
          </w:tcPr>
          <w:p w14:paraId="50A5BD78" w14:textId="77777777" w:rsidR="005C0A36" w:rsidRPr="00305F80" w:rsidRDefault="00983426">
            <w:pPr>
              <w:widowControl w:val="0"/>
              <w:rPr>
                <w:rFonts w:ascii="Arial" w:hAnsi="Arial" w:cs="Arial"/>
                <w:b/>
              </w:rPr>
            </w:pPr>
            <w:r w:rsidRPr="00305F80">
              <w:rPr>
                <w:rFonts w:ascii="Arial" w:hAnsi="Arial" w:cs="Arial"/>
              </w:rPr>
              <w:t>Sídlo:</w:t>
            </w:r>
          </w:p>
        </w:tc>
        <w:tc>
          <w:tcPr>
            <w:tcW w:w="6099" w:type="dxa"/>
            <w:shd w:val="clear" w:color="auto" w:fill="FFFF00"/>
          </w:tcPr>
          <w:p w14:paraId="01629404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C0A36" w:rsidRPr="00305F80" w14:paraId="46A646CD" w14:textId="77777777" w:rsidTr="008D194A">
        <w:tc>
          <w:tcPr>
            <w:tcW w:w="2832" w:type="dxa"/>
            <w:shd w:val="clear" w:color="auto" w:fill="auto"/>
          </w:tcPr>
          <w:p w14:paraId="3289E58A" w14:textId="76A915FF" w:rsidR="005C0A36" w:rsidRPr="00305F80" w:rsidRDefault="00983426">
            <w:pPr>
              <w:widowControl w:val="0"/>
              <w:rPr>
                <w:rFonts w:ascii="Arial" w:hAnsi="Arial" w:cs="Arial"/>
                <w:b/>
              </w:rPr>
            </w:pPr>
            <w:r w:rsidRPr="00305F80">
              <w:rPr>
                <w:rFonts w:ascii="Arial" w:hAnsi="Arial" w:cs="Arial"/>
              </w:rPr>
              <w:t>I</w:t>
            </w:r>
            <w:r w:rsidR="00552DE5">
              <w:rPr>
                <w:rFonts w:ascii="Arial" w:hAnsi="Arial" w:cs="Arial"/>
              </w:rPr>
              <w:t>Č</w:t>
            </w:r>
            <w:r w:rsidRPr="00305F80">
              <w:rPr>
                <w:rFonts w:ascii="Arial" w:hAnsi="Arial" w:cs="Arial"/>
              </w:rPr>
              <w:t>:</w:t>
            </w:r>
          </w:p>
        </w:tc>
        <w:tc>
          <w:tcPr>
            <w:tcW w:w="6099" w:type="dxa"/>
            <w:shd w:val="clear" w:color="auto" w:fill="FFFF00"/>
          </w:tcPr>
          <w:p w14:paraId="6F37B1A0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C0A36" w:rsidRPr="00305F80" w14:paraId="424C0EF9" w14:textId="77777777" w:rsidTr="008D194A">
        <w:tc>
          <w:tcPr>
            <w:tcW w:w="2832" w:type="dxa"/>
            <w:shd w:val="clear" w:color="auto" w:fill="auto"/>
          </w:tcPr>
          <w:p w14:paraId="73F71417" w14:textId="01560F70" w:rsidR="005C0A36" w:rsidRPr="00305F80" w:rsidRDefault="00983426">
            <w:pPr>
              <w:widowControl w:val="0"/>
              <w:rPr>
                <w:rFonts w:ascii="Arial" w:hAnsi="Arial" w:cs="Arial"/>
                <w:b/>
              </w:rPr>
            </w:pPr>
            <w:r w:rsidRPr="00305F80">
              <w:rPr>
                <w:rFonts w:ascii="Arial" w:hAnsi="Arial" w:cs="Arial"/>
              </w:rPr>
              <w:t xml:space="preserve">DIČ:                              </w:t>
            </w:r>
          </w:p>
        </w:tc>
        <w:tc>
          <w:tcPr>
            <w:tcW w:w="6099" w:type="dxa"/>
            <w:shd w:val="clear" w:color="auto" w:fill="FFFF00"/>
          </w:tcPr>
          <w:p w14:paraId="68CAAC97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C0A36" w:rsidRPr="00305F80" w14:paraId="53AF9ED9" w14:textId="77777777" w:rsidTr="008D194A">
        <w:tc>
          <w:tcPr>
            <w:tcW w:w="2832" w:type="dxa"/>
            <w:shd w:val="clear" w:color="auto" w:fill="auto"/>
          </w:tcPr>
          <w:p w14:paraId="7AE7326E" w14:textId="50090F37" w:rsidR="005C0A36" w:rsidRPr="00305F80" w:rsidRDefault="00983426">
            <w:pPr>
              <w:widowControl w:val="0"/>
              <w:rPr>
                <w:rFonts w:ascii="Arial" w:hAnsi="Arial" w:cs="Arial"/>
                <w:b/>
              </w:rPr>
            </w:pPr>
            <w:r w:rsidRPr="00305F80">
              <w:rPr>
                <w:rFonts w:ascii="Arial" w:hAnsi="Arial" w:cs="Arial"/>
              </w:rPr>
              <w:t xml:space="preserve">Bankovní spojení:          </w:t>
            </w:r>
          </w:p>
        </w:tc>
        <w:tc>
          <w:tcPr>
            <w:tcW w:w="6099" w:type="dxa"/>
            <w:shd w:val="clear" w:color="auto" w:fill="FFFF00"/>
          </w:tcPr>
          <w:p w14:paraId="1286AD36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C0A36" w:rsidRPr="00305F80" w14:paraId="29B841E0" w14:textId="77777777" w:rsidTr="008D194A">
        <w:tc>
          <w:tcPr>
            <w:tcW w:w="2832" w:type="dxa"/>
            <w:shd w:val="clear" w:color="auto" w:fill="auto"/>
          </w:tcPr>
          <w:p w14:paraId="136DC772" w14:textId="45BE02D7" w:rsidR="005C0A36" w:rsidRPr="00305F80" w:rsidRDefault="00983426">
            <w:pPr>
              <w:widowControl w:val="0"/>
              <w:rPr>
                <w:rFonts w:ascii="Arial" w:hAnsi="Arial" w:cs="Arial"/>
                <w:b/>
              </w:rPr>
            </w:pPr>
            <w:r w:rsidRPr="00305F80">
              <w:rPr>
                <w:rFonts w:ascii="Arial" w:hAnsi="Arial" w:cs="Arial"/>
              </w:rPr>
              <w:t xml:space="preserve">E-mail:                           </w:t>
            </w:r>
          </w:p>
        </w:tc>
        <w:tc>
          <w:tcPr>
            <w:tcW w:w="6099" w:type="dxa"/>
            <w:shd w:val="clear" w:color="auto" w:fill="FFFF00"/>
          </w:tcPr>
          <w:p w14:paraId="7589275E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C0A36" w:rsidRPr="00305F80" w14:paraId="22A5D790" w14:textId="77777777" w:rsidTr="008D194A">
        <w:tc>
          <w:tcPr>
            <w:tcW w:w="2832" w:type="dxa"/>
            <w:shd w:val="clear" w:color="auto" w:fill="auto"/>
          </w:tcPr>
          <w:p w14:paraId="1CC40A9D" w14:textId="77777777" w:rsidR="005C0A36" w:rsidRPr="00305F80" w:rsidRDefault="00983426">
            <w:pPr>
              <w:widowControl w:val="0"/>
              <w:rPr>
                <w:rFonts w:ascii="Arial" w:hAnsi="Arial" w:cs="Arial"/>
              </w:rPr>
            </w:pPr>
            <w:r w:rsidRPr="00305F80">
              <w:rPr>
                <w:rFonts w:ascii="Arial" w:hAnsi="Arial" w:cs="Arial"/>
              </w:rPr>
              <w:t>Osoby oprávněné k jednání</w:t>
            </w:r>
          </w:p>
        </w:tc>
        <w:tc>
          <w:tcPr>
            <w:tcW w:w="6099" w:type="dxa"/>
            <w:shd w:val="clear" w:color="auto" w:fill="FFFF00"/>
          </w:tcPr>
          <w:p w14:paraId="27D7F384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C0A36" w:rsidRPr="00305F80" w14:paraId="0E0A50EF" w14:textId="77777777" w:rsidTr="008D194A">
        <w:tc>
          <w:tcPr>
            <w:tcW w:w="2832" w:type="dxa"/>
            <w:shd w:val="clear" w:color="auto" w:fill="auto"/>
          </w:tcPr>
          <w:p w14:paraId="4F4B632A" w14:textId="77777777" w:rsidR="005C0A36" w:rsidRPr="00305F80" w:rsidRDefault="00983426">
            <w:pPr>
              <w:widowControl w:val="0"/>
              <w:rPr>
                <w:rFonts w:ascii="Arial" w:hAnsi="Arial" w:cs="Arial"/>
                <w:b/>
              </w:rPr>
            </w:pPr>
            <w:r w:rsidRPr="00305F80">
              <w:rPr>
                <w:rFonts w:ascii="Arial" w:hAnsi="Arial" w:cs="Arial"/>
              </w:rPr>
              <w:t>ve věcech smluvních:</w:t>
            </w:r>
          </w:p>
        </w:tc>
        <w:tc>
          <w:tcPr>
            <w:tcW w:w="6099" w:type="dxa"/>
            <w:shd w:val="clear" w:color="auto" w:fill="FFFF00"/>
          </w:tcPr>
          <w:p w14:paraId="1A281069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C0A36" w:rsidRPr="00305F80" w14:paraId="7BFE108B" w14:textId="77777777" w:rsidTr="008D194A">
        <w:tc>
          <w:tcPr>
            <w:tcW w:w="2832" w:type="dxa"/>
            <w:shd w:val="clear" w:color="auto" w:fill="auto"/>
          </w:tcPr>
          <w:p w14:paraId="3CCF8A8F" w14:textId="77777777" w:rsidR="005C0A36" w:rsidRPr="00305F80" w:rsidRDefault="00983426">
            <w:pPr>
              <w:widowControl w:val="0"/>
              <w:rPr>
                <w:rFonts w:ascii="Arial" w:hAnsi="Arial" w:cs="Arial"/>
                <w:b/>
              </w:rPr>
            </w:pPr>
            <w:r w:rsidRPr="00305F80">
              <w:rPr>
                <w:rFonts w:ascii="Arial" w:hAnsi="Arial" w:cs="Arial"/>
              </w:rPr>
              <w:t>ve věcech technických:</w:t>
            </w:r>
          </w:p>
        </w:tc>
        <w:tc>
          <w:tcPr>
            <w:tcW w:w="6099" w:type="dxa"/>
            <w:shd w:val="clear" w:color="auto" w:fill="FFFF00"/>
          </w:tcPr>
          <w:p w14:paraId="01037076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C0A36" w:rsidRPr="00305F80" w14:paraId="31937E8A" w14:textId="77777777" w:rsidTr="008D194A">
        <w:tc>
          <w:tcPr>
            <w:tcW w:w="2832" w:type="dxa"/>
            <w:shd w:val="clear" w:color="auto" w:fill="auto"/>
          </w:tcPr>
          <w:p w14:paraId="5CCD8EBF" w14:textId="77777777" w:rsidR="005C0A36" w:rsidRPr="00305F80" w:rsidRDefault="00983426">
            <w:pPr>
              <w:widowControl w:val="0"/>
              <w:rPr>
                <w:rFonts w:ascii="Arial" w:hAnsi="Arial" w:cs="Arial"/>
                <w:b/>
              </w:rPr>
            </w:pPr>
            <w:r w:rsidRPr="00305F80">
              <w:rPr>
                <w:rFonts w:ascii="Arial" w:hAnsi="Arial" w:cs="Arial"/>
              </w:rPr>
              <w:t xml:space="preserve">ve věcech realizace a předání díla: </w:t>
            </w:r>
            <w:r w:rsidRPr="00305F80">
              <w:rPr>
                <w:rFonts w:ascii="Arial" w:hAnsi="Arial" w:cs="Arial"/>
              </w:rPr>
              <w:tab/>
            </w:r>
          </w:p>
        </w:tc>
        <w:tc>
          <w:tcPr>
            <w:tcW w:w="6099" w:type="dxa"/>
            <w:shd w:val="clear" w:color="auto" w:fill="FFFF00"/>
          </w:tcPr>
          <w:p w14:paraId="54EA0A21" w14:textId="77777777" w:rsidR="005C0A36" w:rsidRPr="00305F80" w:rsidRDefault="005C0A36">
            <w:pPr>
              <w:widowControl w:val="0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026A32DA" w14:textId="77777777" w:rsidR="005C0A36" w:rsidRPr="00305F80" w:rsidRDefault="005C0A36">
      <w:pPr>
        <w:rPr>
          <w:rFonts w:ascii="Arial" w:hAnsi="Arial" w:cs="Arial"/>
        </w:rPr>
      </w:pPr>
    </w:p>
    <w:p w14:paraId="3F2D89F2" w14:textId="79FB4797" w:rsidR="005C0A36" w:rsidRPr="00305F80" w:rsidRDefault="00983426">
      <w:pPr>
        <w:pStyle w:val="Zkladntext"/>
        <w:spacing w:after="40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ab/>
        <w:t>Dále jen "zhotovitel"</w:t>
      </w:r>
    </w:p>
    <w:p w14:paraId="357CF711" w14:textId="77777777" w:rsidR="005C0A36" w:rsidRPr="00305F80" w:rsidRDefault="005C0A36">
      <w:pPr>
        <w:rPr>
          <w:rFonts w:ascii="Arial" w:hAnsi="Arial" w:cs="Arial"/>
        </w:rPr>
      </w:pPr>
    </w:p>
    <w:p w14:paraId="161F12B5" w14:textId="23A711EC" w:rsidR="005C0A36" w:rsidRPr="00305F80" w:rsidRDefault="00983426">
      <w:pPr>
        <w:pStyle w:val="Nadpislnku"/>
        <w:ind w:left="0" w:firstLine="0"/>
        <w:jc w:val="both"/>
        <w:rPr>
          <w:rFonts w:cs="Arial"/>
        </w:rPr>
      </w:pPr>
      <w:r w:rsidRPr="00305F80">
        <w:rPr>
          <w:rFonts w:cs="Arial"/>
          <w:b w:val="0"/>
          <w:u w:val="none"/>
        </w:rPr>
        <w:t xml:space="preserve">se dle Směrnice Rady města Teplice č. </w:t>
      </w:r>
      <w:r w:rsidR="00B22044" w:rsidRPr="00305F80">
        <w:rPr>
          <w:rFonts w:cs="Arial"/>
          <w:b w:val="0"/>
          <w:u w:val="none"/>
        </w:rPr>
        <w:t>2</w:t>
      </w:r>
      <w:r w:rsidRPr="00305F80">
        <w:rPr>
          <w:rFonts w:cs="Arial"/>
          <w:b w:val="0"/>
          <w:u w:val="none"/>
        </w:rPr>
        <w:t>/20</w:t>
      </w:r>
      <w:r w:rsidR="00C912BB" w:rsidRPr="00305F80">
        <w:rPr>
          <w:rFonts w:cs="Arial"/>
          <w:b w:val="0"/>
          <w:u w:val="none"/>
        </w:rPr>
        <w:t>2</w:t>
      </w:r>
      <w:r w:rsidR="0014647F" w:rsidRPr="00305F80">
        <w:rPr>
          <w:rFonts w:cs="Arial"/>
          <w:b w:val="0"/>
          <w:u w:val="none"/>
        </w:rPr>
        <w:t>5</w:t>
      </w:r>
      <w:r w:rsidRPr="00305F80">
        <w:rPr>
          <w:rFonts w:cs="Arial"/>
          <w:b w:val="0"/>
          <w:u w:val="none"/>
        </w:rPr>
        <w:t>, kterou se stanoví postup Statutárního města Teplice při zadávání veřejných zakázek, schválené usnesením Rady města č. 0</w:t>
      </w:r>
      <w:r w:rsidR="0014647F" w:rsidRPr="00305F80">
        <w:rPr>
          <w:rFonts w:cs="Arial"/>
          <w:b w:val="0"/>
          <w:u w:val="none"/>
        </w:rPr>
        <w:t>540</w:t>
      </w:r>
      <w:r w:rsidRPr="00305F80">
        <w:rPr>
          <w:rFonts w:cs="Arial"/>
          <w:b w:val="0"/>
          <w:u w:val="none"/>
        </w:rPr>
        <w:t>/</w:t>
      </w:r>
      <w:r w:rsidR="00C912BB" w:rsidRPr="00305F80">
        <w:rPr>
          <w:rFonts w:cs="Arial"/>
          <w:b w:val="0"/>
          <w:u w:val="none"/>
        </w:rPr>
        <w:t>2</w:t>
      </w:r>
      <w:r w:rsidR="0014647F" w:rsidRPr="00305F80">
        <w:rPr>
          <w:rFonts w:cs="Arial"/>
          <w:b w:val="0"/>
          <w:u w:val="none"/>
        </w:rPr>
        <w:t>5</w:t>
      </w:r>
      <w:r w:rsidRPr="00305F80">
        <w:rPr>
          <w:rFonts w:cs="Arial"/>
          <w:u w:val="none"/>
        </w:rPr>
        <w:t xml:space="preserve"> </w:t>
      </w:r>
      <w:r w:rsidRPr="00305F80">
        <w:rPr>
          <w:rFonts w:cs="Arial"/>
          <w:b w:val="0"/>
          <w:u w:val="none"/>
        </w:rPr>
        <w:t xml:space="preserve">z jednání konaného dne </w:t>
      </w:r>
      <w:r w:rsidR="0039661F" w:rsidRPr="00305F80">
        <w:rPr>
          <w:rFonts w:cs="Arial"/>
          <w:b w:val="0"/>
          <w:u w:val="none"/>
        </w:rPr>
        <w:t>2</w:t>
      </w:r>
      <w:r w:rsidR="0014647F" w:rsidRPr="00305F80">
        <w:rPr>
          <w:rFonts w:cs="Arial"/>
          <w:b w:val="0"/>
          <w:u w:val="none"/>
        </w:rPr>
        <w:t>6</w:t>
      </w:r>
      <w:r w:rsidRPr="00305F80">
        <w:rPr>
          <w:rFonts w:cs="Arial"/>
          <w:b w:val="0"/>
          <w:u w:val="none"/>
        </w:rPr>
        <w:t>.</w:t>
      </w:r>
      <w:r w:rsidR="0039661F" w:rsidRPr="00305F80">
        <w:rPr>
          <w:rFonts w:cs="Arial"/>
          <w:b w:val="0"/>
          <w:u w:val="none"/>
        </w:rPr>
        <w:t xml:space="preserve"> </w:t>
      </w:r>
      <w:r w:rsidR="0014647F" w:rsidRPr="00305F80">
        <w:rPr>
          <w:rFonts w:cs="Arial"/>
          <w:b w:val="0"/>
          <w:u w:val="none"/>
        </w:rPr>
        <w:t>6</w:t>
      </w:r>
      <w:r w:rsidR="00C912BB" w:rsidRPr="00305F80">
        <w:rPr>
          <w:rFonts w:cs="Arial"/>
          <w:b w:val="0"/>
          <w:u w:val="none"/>
        </w:rPr>
        <w:t>. 202</w:t>
      </w:r>
      <w:r w:rsidR="0014647F" w:rsidRPr="00305F80">
        <w:rPr>
          <w:rFonts w:cs="Arial"/>
          <w:b w:val="0"/>
          <w:u w:val="none"/>
        </w:rPr>
        <w:t>5</w:t>
      </w:r>
      <w:r w:rsidRPr="00305F80">
        <w:rPr>
          <w:rFonts w:cs="Arial"/>
          <w:b w:val="0"/>
          <w:u w:val="none"/>
        </w:rPr>
        <w:t xml:space="preserve"> a ve smyslu zákona č. 89/2012 Sb., Občanský zákoník ve znění změn a doplňků dohodly uzavřít tuto smlouvu, za podmínek uvedených v následujících článcích.</w:t>
      </w:r>
    </w:p>
    <w:p w14:paraId="411D60D4" w14:textId="77777777" w:rsidR="005C0A36" w:rsidRPr="00305F80" w:rsidRDefault="005C0A36">
      <w:pPr>
        <w:pStyle w:val="Zkladntext21"/>
        <w:spacing w:line="240" w:lineRule="auto"/>
        <w:jc w:val="both"/>
        <w:rPr>
          <w:rFonts w:ascii="Arial" w:hAnsi="Arial" w:cs="Arial"/>
          <w:b/>
        </w:rPr>
      </w:pPr>
    </w:p>
    <w:p w14:paraId="1F186BE6" w14:textId="77777777" w:rsidR="005C0A36" w:rsidRPr="00305F80" w:rsidRDefault="00983426">
      <w:pPr>
        <w:pStyle w:val="Zkladntext21"/>
        <w:spacing w:line="240" w:lineRule="auto"/>
        <w:jc w:val="both"/>
        <w:rPr>
          <w:rFonts w:ascii="Arial" w:hAnsi="Arial" w:cs="Arial"/>
        </w:rPr>
      </w:pPr>
      <w:r w:rsidRPr="00305F80">
        <w:rPr>
          <w:rFonts w:ascii="Arial" w:hAnsi="Arial" w:cs="Arial"/>
        </w:rPr>
        <w:t>Zhotovitel prohlašuje, že akceptuje veškeré podmínky uvedené objednatelem v zadávací dokumentaci s tím, že obsah zadávací dokumentace je pro strany závazný v případě, že tato smlouva nestanoví jinak a bude použit v případě sporu o výklad některého ujednání smlouvy jako závazný.</w:t>
      </w:r>
    </w:p>
    <w:p w14:paraId="06F029F4" w14:textId="77777777" w:rsidR="005C0A36" w:rsidRPr="00305F80" w:rsidRDefault="005C0A36">
      <w:pPr>
        <w:pStyle w:val="Zkladntext21"/>
        <w:spacing w:line="240" w:lineRule="auto"/>
        <w:rPr>
          <w:rFonts w:ascii="Arial" w:hAnsi="Arial" w:cs="Arial"/>
        </w:rPr>
      </w:pPr>
    </w:p>
    <w:p w14:paraId="46862F7C" w14:textId="77777777" w:rsidR="005C0A36" w:rsidRPr="00305F80" w:rsidRDefault="00983426">
      <w:pPr>
        <w:pStyle w:val="Zkladntext"/>
        <w:jc w:val="center"/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i/>
          <w:sz w:val="20"/>
        </w:rPr>
        <w:t xml:space="preserve">článek 2.: </w:t>
      </w:r>
      <w:r w:rsidRPr="00305F80">
        <w:rPr>
          <w:rFonts w:ascii="Arial" w:hAnsi="Arial" w:cs="Arial"/>
          <w:b/>
          <w:i/>
          <w:caps/>
          <w:sz w:val="20"/>
          <w:u w:val="single"/>
        </w:rPr>
        <w:t>Předmět smlouvy</w:t>
      </w:r>
    </w:p>
    <w:p w14:paraId="24D88A94" w14:textId="77777777" w:rsidR="005C0A36" w:rsidRPr="00305F80" w:rsidRDefault="005C0A36">
      <w:pPr>
        <w:pStyle w:val="Zkladntext"/>
        <w:ind w:firstLine="708"/>
        <w:jc w:val="both"/>
        <w:rPr>
          <w:rFonts w:ascii="Arial" w:hAnsi="Arial" w:cs="Arial"/>
          <w:sz w:val="20"/>
        </w:rPr>
      </w:pPr>
    </w:p>
    <w:p w14:paraId="22492423" w14:textId="0A9AC957" w:rsidR="005C0A36" w:rsidRPr="00305F80" w:rsidRDefault="00983426">
      <w:pPr>
        <w:pStyle w:val="Zkladntext"/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 xml:space="preserve">Předmětem této smlouvy je ze strany zhotovitele zejména povinnost přistavování velkoobjemových kontejnerů pro sběr bioodpadu (kat.č. 200201) a v malé míře velkoobjemového odpadu (kat.č. 200307) ze zahrádkářských kolonií na území Statutárního města Teplice v období zahrádkářské sezóny, konkrétně od </w:t>
      </w:r>
      <w:r w:rsidR="0014647F" w:rsidRPr="00305F80">
        <w:rPr>
          <w:rFonts w:ascii="Arial" w:hAnsi="Arial" w:cs="Arial"/>
          <w:sz w:val="20"/>
        </w:rPr>
        <w:lastRenderedPageBreak/>
        <w:t>9</w:t>
      </w:r>
      <w:r w:rsidRPr="00305F80">
        <w:rPr>
          <w:rFonts w:ascii="Arial" w:hAnsi="Arial" w:cs="Arial"/>
          <w:sz w:val="20"/>
        </w:rPr>
        <w:t>/3/202</w:t>
      </w:r>
      <w:r w:rsidR="0014647F" w:rsidRPr="00305F80">
        <w:rPr>
          <w:rFonts w:ascii="Arial" w:hAnsi="Arial" w:cs="Arial"/>
          <w:sz w:val="20"/>
        </w:rPr>
        <w:t>6</w:t>
      </w:r>
      <w:r w:rsidRPr="00305F80">
        <w:rPr>
          <w:rFonts w:ascii="Arial" w:hAnsi="Arial" w:cs="Arial"/>
          <w:sz w:val="20"/>
        </w:rPr>
        <w:t xml:space="preserve"> do </w:t>
      </w:r>
      <w:r w:rsidR="0023542A" w:rsidRPr="00305F80">
        <w:rPr>
          <w:rFonts w:ascii="Arial" w:hAnsi="Arial" w:cs="Arial"/>
          <w:sz w:val="20"/>
        </w:rPr>
        <w:t>1</w:t>
      </w:r>
      <w:r w:rsidR="0014647F" w:rsidRPr="00305F80">
        <w:rPr>
          <w:rFonts w:ascii="Arial" w:hAnsi="Arial" w:cs="Arial"/>
          <w:sz w:val="20"/>
        </w:rPr>
        <w:t>3</w:t>
      </w:r>
      <w:r w:rsidRPr="00305F80">
        <w:rPr>
          <w:rFonts w:ascii="Arial" w:hAnsi="Arial" w:cs="Arial"/>
          <w:sz w:val="20"/>
        </w:rPr>
        <w:t>/11/202</w:t>
      </w:r>
      <w:r w:rsidR="0014647F" w:rsidRPr="00305F80">
        <w:rPr>
          <w:rFonts w:ascii="Arial" w:hAnsi="Arial" w:cs="Arial"/>
          <w:sz w:val="20"/>
        </w:rPr>
        <w:t>6</w:t>
      </w:r>
      <w:r w:rsidRPr="00305F80">
        <w:rPr>
          <w:rFonts w:ascii="Arial" w:hAnsi="Arial" w:cs="Arial"/>
          <w:sz w:val="20"/>
        </w:rPr>
        <w:t>, dle harmonogramu a pokynů objednatele a zajištění následné přepravy, dotřídění a využití nebo odstranění těchto odpadů.</w:t>
      </w:r>
    </w:p>
    <w:p w14:paraId="6AFC1A6B" w14:textId="77777777" w:rsidR="005C0A36" w:rsidRPr="00305F80" w:rsidRDefault="005C0A36">
      <w:pPr>
        <w:pStyle w:val="Zkladntext"/>
        <w:rPr>
          <w:rFonts w:ascii="Arial" w:hAnsi="Arial" w:cs="Arial"/>
          <w:i/>
          <w:sz w:val="20"/>
        </w:rPr>
      </w:pPr>
    </w:p>
    <w:p w14:paraId="648E748D" w14:textId="77777777" w:rsidR="005C0A36" w:rsidRPr="00305F80" w:rsidRDefault="005C0A36">
      <w:pPr>
        <w:pStyle w:val="Zkladntext"/>
        <w:rPr>
          <w:rFonts w:ascii="Arial" w:hAnsi="Arial" w:cs="Arial"/>
          <w:i/>
          <w:sz w:val="20"/>
        </w:rPr>
      </w:pPr>
    </w:p>
    <w:p w14:paraId="481A44D3" w14:textId="77777777" w:rsidR="005C0A36" w:rsidRPr="00305F80" w:rsidRDefault="00983426">
      <w:pPr>
        <w:pStyle w:val="Zkladntext"/>
        <w:jc w:val="center"/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i/>
          <w:sz w:val="20"/>
        </w:rPr>
        <w:t xml:space="preserve">článek 3.: </w:t>
      </w:r>
      <w:r w:rsidRPr="00305F80">
        <w:rPr>
          <w:rFonts w:ascii="Arial" w:hAnsi="Arial" w:cs="Arial"/>
          <w:b/>
          <w:i/>
          <w:caps/>
          <w:sz w:val="20"/>
          <w:u w:val="single"/>
        </w:rPr>
        <w:t>Práva a povinnosti smluvních stran</w:t>
      </w:r>
    </w:p>
    <w:p w14:paraId="32CF394E" w14:textId="77777777" w:rsidR="005C0A36" w:rsidRPr="00305F80" w:rsidRDefault="005C0A36">
      <w:pPr>
        <w:pStyle w:val="Zkladntext"/>
        <w:rPr>
          <w:rFonts w:ascii="Arial" w:hAnsi="Arial" w:cs="Arial"/>
          <w:sz w:val="20"/>
        </w:rPr>
      </w:pPr>
    </w:p>
    <w:p w14:paraId="52D63954" w14:textId="77777777" w:rsidR="005C0A36" w:rsidRPr="00305F80" w:rsidRDefault="00983426">
      <w:pPr>
        <w:pStyle w:val="Zkladntext"/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bCs/>
          <w:sz w:val="20"/>
        </w:rPr>
        <w:t>3.1. Zhotovitel je povinen zejména:</w:t>
      </w:r>
    </w:p>
    <w:p w14:paraId="7F623D1A" w14:textId="77777777" w:rsidR="005C0A36" w:rsidRPr="00305F80" w:rsidRDefault="00983426">
      <w:pPr>
        <w:pStyle w:val="odstavecodsazen"/>
        <w:numPr>
          <w:ilvl w:val="0"/>
          <w:numId w:val="2"/>
        </w:numPr>
        <w:tabs>
          <w:tab w:val="left" w:pos="284"/>
        </w:tabs>
        <w:spacing w:after="0"/>
        <w:rPr>
          <w:sz w:val="20"/>
        </w:rPr>
      </w:pPr>
      <w:r w:rsidRPr="00305F80">
        <w:rPr>
          <w:sz w:val="20"/>
        </w:rPr>
        <w:t xml:space="preserve">zajistit dle harmonogramu přistavení příslušných velkoobjemových kontejnerů pro svoz, </w:t>
      </w:r>
    </w:p>
    <w:p w14:paraId="76CF1CBB" w14:textId="77777777" w:rsidR="005C0A36" w:rsidRPr="00305F80" w:rsidRDefault="00983426">
      <w:pPr>
        <w:pStyle w:val="odstavecodsazen"/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sz w:val="20"/>
        </w:rPr>
      </w:pPr>
      <w:r w:rsidRPr="00305F80">
        <w:rPr>
          <w:sz w:val="20"/>
        </w:rPr>
        <w:t>odvézt odpady na vlastní nebezpečí a zajistit jejich kvalifikované dotřídění, využití či odstranění v souladu s platnou legislativou,</w:t>
      </w:r>
    </w:p>
    <w:p w14:paraId="028E2FBE" w14:textId="58F6B3AF" w:rsidR="005C0A36" w:rsidRPr="00305F80" w:rsidRDefault="00983426">
      <w:pPr>
        <w:pStyle w:val="odstavecodsazen"/>
        <w:numPr>
          <w:ilvl w:val="0"/>
          <w:numId w:val="2"/>
        </w:numPr>
        <w:spacing w:after="0"/>
        <w:rPr>
          <w:sz w:val="20"/>
        </w:rPr>
      </w:pPr>
      <w:r w:rsidRPr="00305F80">
        <w:rPr>
          <w:sz w:val="20"/>
        </w:rPr>
        <w:t>provádět veškerou činnost, která je předmětem této smlouvy s odbornou péčí a v souladu s pokyny objednatele, jakož i v souladu s obecně závaznými právními předpisy, mimo jiné v souladu se zákonem č. 541/2020</w:t>
      </w:r>
      <w:r w:rsidR="0014647F" w:rsidRPr="00305F80">
        <w:rPr>
          <w:sz w:val="20"/>
        </w:rPr>
        <w:t xml:space="preserve"> </w:t>
      </w:r>
      <w:r w:rsidRPr="00305F80">
        <w:rPr>
          <w:sz w:val="20"/>
        </w:rPr>
        <w:t>Sb</w:t>
      </w:r>
      <w:r w:rsidR="0014647F" w:rsidRPr="00305F80">
        <w:rPr>
          <w:sz w:val="20"/>
        </w:rPr>
        <w:t>.</w:t>
      </w:r>
      <w:r w:rsidRPr="00305F80">
        <w:rPr>
          <w:sz w:val="20"/>
        </w:rPr>
        <w:t>, o odpadech a § 11, odst. (3) vyhlášky č. 273/2021</w:t>
      </w:r>
      <w:r w:rsidR="00C96F37" w:rsidRPr="00305F80">
        <w:rPr>
          <w:sz w:val="20"/>
        </w:rPr>
        <w:t xml:space="preserve"> </w:t>
      </w:r>
      <w:r w:rsidRPr="00305F80">
        <w:rPr>
          <w:sz w:val="20"/>
        </w:rPr>
        <w:t xml:space="preserve">Sb., o podrobnostech nakládání s odpady dotřiďovat z velkoobjemového odpadu minimálně plast, kovy a dřevo velkých rozměrů </w:t>
      </w:r>
    </w:p>
    <w:p w14:paraId="23CA3E9A" w14:textId="77777777" w:rsidR="005C0A36" w:rsidRPr="00305F80" w:rsidRDefault="00983426">
      <w:pPr>
        <w:pStyle w:val="odstavecodsazen"/>
        <w:numPr>
          <w:ilvl w:val="0"/>
          <w:numId w:val="2"/>
        </w:numPr>
        <w:tabs>
          <w:tab w:val="left" w:pos="284"/>
        </w:tabs>
        <w:spacing w:after="0"/>
        <w:rPr>
          <w:sz w:val="20"/>
        </w:rPr>
      </w:pPr>
      <w:r w:rsidRPr="00305F80">
        <w:rPr>
          <w:sz w:val="20"/>
        </w:rPr>
        <w:t>výše uvedené služby provádět řádně a včas podle podmínek této smlouvy a zadávací dokumentace,</w:t>
      </w:r>
    </w:p>
    <w:p w14:paraId="20D064BA" w14:textId="77777777" w:rsidR="005C0A36" w:rsidRPr="00305F80" w:rsidRDefault="00983426">
      <w:pPr>
        <w:pStyle w:val="odstavecodsazen"/>
        <w:numPr>
          <w:ilvl w:val="0"/>
          <w:numId w:val="2"/>
        </w:numPr>
        <w:tabs>
          <w:tab w:val="left" w:pos="284"/>
        </w:tabs>
        <w:spacing w:after="0"/>
        <w:rPr>
          <w:sz w:val="20"/>
        </w:rPr>
      </w:pPr>
      <w:r w:rsidRPr="00305F80">
        <w:rPr>
          <w:sz w:val="20"/>
        </w:rPr>
        <w:t>předávat objednateli v dohodnutých intervalech podklady pro vedení evidence odpadů dle zákona č. 541/2020 Sb.</w:t>
      </w:r>
    </w:p>
    <w:p w14:paraId="75B508B0" w14:textId="77777777" w:rsidR="005C0A36" w:rsidRPr="00305F80" w:rsidRDefault="00983426">
      <w:pPr>
        <w:pStyle w:val="odstavecodsazen"/>
        <w:numPr>
          <w:ilvl w:val="0"/>
          <w:numId w:val="2"/>
        </w:numPr>
        <w:tabs>
          <w:tab w:val="left" w:pos="284"/>
        </w:tabs>
        <w:spacing w:after="0"/>
        <w:ind w:left="284"/>
        <w:rPr>
          <w:sz w:val="20"/>
        </w:rPr>
      </w:pPr>
      <w:r w:rsidRPr="00305F80">
        <w:rPr>
          <w:sz w:val="20"/>
        </w:rPr>
        <w:t xml:space="preserve">kdykoli v průběhu provádění díla na žádost objednatele předložit kompletní seznam částí díla prováděných prostřednictvím poddodavatelů včetně identifikace těchto poddodavatelů. </w:t>
      </w:r>
    </w:p>
    <w:p w14:paraId="3D1B2EF7" w14:textId="77777777" w:rsidR="005C0A36" w:rsidRPr="00305F80" w:rsidRDefault="00983426">
      <w:pPr>
        <w:pStyle w:val="odstavecodsazen"/>
        <w:numPr>
          <w:ilvl w:val="0"/>
          <w:numId w:val="2"/>
        </w:numPr>
        <w:spacing w:after="0"/>
        <w:ind w:left="284"/>
        <w:rPr>
          <w:sz w:val="20"/>
        </w:rPr>
      </w:pPr>
      <w:r w:rsidRPr="00305F80">
        <w:rPr>
          <w:sz w:val="20"/>
        </w:rPr>
        <w:t>zajistit řádné a včasné plnění finančních závazků svým poddodavatelům, kdy za řádné a včasné plnění se považuje plné uhrazení (vyjma případných sjednaných pozastávek) poddodavatelem řádně vystavených a doručených faktur za plnění poskytnutá k plnění veřejné zakázky, a to vždy do 10 pracovních dnů od obdržení platby ze strany objednatele za konkrétní plnění. Zhotovitel se zavazuje přenést totožnou povinnost do dalších úrovní dodavatelského řetězce a zavázat své poddodavatele k plnění a šíření této povinnosti též do nižších úrovní dodavatelského řetězce.</w:t>
      </w:r>
    </w:p>
    <w:p w14:paraId="56E58A47" w14:textId="77777777" w:rsidR="005C0A36" w:rsidRPr="00305F80" w:rsidRDefault="005C0A36">
      <w:pPr>
        <w:pStyle w:val="odstavecodsazen"/>
        <w:tabs>
          <w:tab w:val="left" w:pos="284"/>
        </w:tabs>
        <w:spacing w:after="0"/>
        <w:ind w:left="340"/>
        <w:rPr>
          <w:sz w:val="20"/>
        </w:rPr>
      </w:pPr>
    </w:p>
    <w:p w14:paraId="3EF6A9BF" w14:textId="77777777" w:rsidR="005C0A36" w:rsidRPr="00305F80" w:rsidRDefault="005C0A36">
      <w:pPr>
        <w:pStyle w:val="odstavecodsazen"/>
        <w:spacing w:after="0"/>
        <w:ind w:left="340"/>
        <w:rPr>
          <w:sz w:val="20"/>
        </w:rPr>
      </w:pPr>
    </w:p>
    <w:p w14:paraId="17DAEA11" w14:textId="77777777" w:rsidR="005C0A36" w:rsidRPr="00305F80" w:rsidRDefault="00983426">
      <w:pPr>
        <w:pStyle w:val="Zkladntext"/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sz w:val="20"/>
        </w:rPr>
        <w:t>3.2.</w:t>
      </w:r>
      <w:r w:rsidRPr="00305F80">
        <w:rPr>
          <w:rFonts w:ascii="Arial" w:hAnsi="Arial" w:cs="Arial"/>
          <w:sz w:val="20"/>
        </w:rPr>
        <w:t xml:space="preserve"> </w:t>
      </w:r>
      <w:r w:rsidRPr="00305F80">
        <w:rPr>
          <w:rFonts w:ascii="Arial" w:hAnsi="Arial" w:cs="Arial"/>
          <w:b/>
          <w:sz w:val="20"/>
        </w:rPr>
        <w:t>Zhotovitel je dále povinen při poskytování služby dle této smlouvy postupovat následujícím způsobem:</w:t>
      </w:r>
      <w:r w:rsidRPr="00305F80">
        <w:rPr>
          <w:rFonts w:ascii="Arial" w:hAnsi="Arial" w:cs="Arial"/>
          <w:sz w:val="20"/>
        </w:rPr>
        <w:t xml:space="preserve"> </w:t>
      </w:r>
    </w:p>
    <w:p w14:paraId="4452544F" w14:textId="77777777" w:rsidR="005C0A36" w:rsidRPr="00305F80" w:rsidRDefault="005C0A36">
      <w:pPr>
        <w:pStyle w:val="Zkladntext"/>
        <w:rPr>
          <w:rFonts w:ascii="Arial" w:hAnsi="Arial" w:cs="Arial"/>
          <w:sz w:val="20"/>
        </w:rPr>
      </w:pPr>
    </w:p>
    <w:p w14:paraId="25793524" w14:textId="379A463C" w:rsidR="005C0A36" w:rsidRPr="00305F80" w:rsidRDefault="00983426">
      <w:pPr>
        <w:pStyle w:val="odstavecodsazen"/>
        <w:numPr>
          <w:ilvl w:val="0"/>
          <w:numId w:val="3"/>
        </w:numPr>
        <w:spacing w:after="0"/>
        <w:rPr>
          <w:sz w:val="20"/>
        </w:rPr>
      </w:pPr>
      <w:r w:rsidRPr="00305F80">
        <w:rPr>
          <w:sz w:val="20"/>
        </w:rPr>
        <w:t>v případě zjištění nesouladu odpadu s odpadem uvedeným v této smlouvě</w:t>
      </w:r>
      <w:r w:rsidR="0014647F" w:rsidRPr="00305F80">
        <w:rPr>
          <w:sz w:val="20"/>
        </w:rPr>
        <w:t xml:space="preserve"> je</w:t>
      </w:r>
      <w:r w:rsidRPr="00305F80">
        <w:rPr>
          <w:sz w:val="20"/>
        </w:rPr>
        <w:t xml:space="preserve"> povinen okamžitě tuto skutečnost oznámit objednateli a dohodnout další postup.</w:t>
      </w:r>
    </w:p>
    <w:p w14:paraId="35F862C5" w14:textId="77777777" w:rsidR="005C0A36" w:rsidRPr="00305F80" w:rsidRDefault="00983426">
      <w:pPr>
        <w:pStyle w:val="odstavecodsazen"/>
        <w:numPr>
          <w:ilvl w:val="0"/>
          <w:numId w:val="3"/>
        </w:numPr>
        <w:spacing w:after="0"/>
        <w:rPr>
          <w:sz w:val="20"/>
        </w:rPr>
      </w:pPr>
      <w:r w:rsidRPr="00305F80">
        <w:rPr>
          <w:sz w:val="20"/>
        </w:rPr>
        <w:t xml:space="preserve">je oprávněn požadovat od objednatele potřebnou součinnost zejména v zajištění přístupu do zahrádkářských kolonií k rozmístěným kontejnerům na shromažďování odpadů objednatele. </w:t>
      </w:r>
    </w:p>
    <w:p w14:paraId="14F1FE5B" w14:textId="77777777" w:rsidR="005C0A36" w:rsidRPr="00305F80" w:rsidRDefault="00983426">
      <w:pPr>
        <w:pStyle w:val="odstavecodsazen"/>
        <w:numPr>
          <w:ilvl w:val="0"/>
          <w:numId w:val="3"/>
        </w:numPr>
        <w:spacing w:after="0"/>
        <w:rPr>
          <w:sz w:val="20"/>
        </w:rPr>
      </w:pPr>
      <w:r w:rsidRPr="00305F80">
        <w:rPr>
          <w:sz w:val="20"/>
        </w:rPr>
        <w:t>v případě nezajištění přístupu je zhotovitel povinen tuto vadu okamžitě reklamovat u objednatele, a pokud tento obratem nezjedná nápravu, je zhotovitel oprávněn odpad neodvézt dle platného harmonogramu a dohodnout s objednatelem náhradní termín vývozu.</w:t>
      </w:r>
    </w:p>
    <w:p w14:paraId="22B793EB" w14:textId="77777777" w:rsidR="005C0A36" w:rsidRPr="00305F80" w:rsidRDefault="00983426">
      <w:pPr>
        <w:pStyle w:val="odstavecodsazen"/>
        <w:numPr>
          <w:ilvl w:val="0"/>
          <w:numId w:val="3"/>
        </w:numPr>
        <w:spacing w:after="0"/>
        <w:rPr>
          <w:sz w:val="20"/>
        </w:rPr>
      </w:pPr>
      <w:r w:rsidRPr="00305F80">
        <w:rPr>
          <w:sz w:val="20"/>
        </w:rPr>
        <w:t>je oprávněn požadovat, aby mu nezbytně vynaložené náklady na marnou jízdu uhradil objednatel. Marnou jízdou se rozumí událost, kdy není možné realizovat pravidelný vývoz velkokapacitního kontejneru z důvodu dle předešlé odrážky. Zhotovitel je povinen o každém jednotlivém případu, kdy bude uplatňovat marnou jízdu, informovat písemně odpovědného zaměstnance objednatele spolu s uvedením důvodů a příslušnými doklady. V případě, že nejsou dány důvody pro uplatnění tohoto ustanovení smlouvy, je objednatel oprávněn tuto skutečnost reklamovat a rozporovat oprávněnost vyúčtování marné jízdy. Marná jízda je účtována v souladu s ceníkem, který tvoří součást této smlouvy. Zhotovitel je oprávněn uplatnit vždy maximálně jednu marnou jízdu na jeden případ.</w:t>
      </w:r>
    </w:p>
    <w:p w14:paraId="77B27450" w14:textId="77777777" w:rsidR="005C0A36" w:rsidRPr="00305F80" w:rsidRDefault="00983426">
      <w:pPr>
        <w:pStyle w:val="odstavecodsazen"/>
        <w:numPr>
          <w:ilvl w:val="0"/>
          <w:numId w:val="3"/>
        </w:numPr>
        <w:spacing w:after="0"/>
        <w:rPr>
          <w:sz w:val="20"/>
        </w:rPr>
      </w:pPr>
      <w:r w:rsidRPr="00305F80">
        <w:rPr>
          <w:sz w:val="20"/>
        </w:rPr>
        <w:t>zajistit dodržování pracovněprávních předpisů, zejména zákona č. 262/2006 Sb., zákoník práce, ve znění pozdějších předpisů, (se zvláštním zřetelem na regulaci odměňování, pracovní doby, doby odpočinku mezi směnami, atp.), zákona 435/2004 Sb., o zaměstnanosti, ve znění pozdějších předpisů (se zvláštním zřetelem na regulaci zaměstnávání cizinců), a to vůči všem osobám, které se na provádění díla podílejí a bez ohledu na to, zda jsou práce na díle prováděny bezprostředně zhotovitelem či jeho poddodavateli.</w:t>
      </w:r>
    </w:p>
    <w:p w14:paraId="14250804" w14:textId="77777777" w:rsidR="005C0A36" w:rsidRPr="00305F80" w:rsidRDefault="005C0A36">
      <w:pPr>
        <w:pStyle w:val="odstavecodsazen"/>
        <w:spacing w:after="0"/>
        <w:ind w:left="927"/>
        <w:rPr>
          <w:sz w:val="20"/>
        </w:rPr>
      </w:pPr>
    </w:p>
    <w:p w14:paraId="6BB14B1B" w14:textId="77777777" w:rsidR="005C0A36" w:rsidRPr="00305F80" w:rsidRDefault="005C0A36">
      <w:pPr>
        <w:pStyle w:val="odstavecodsazen"/>
        <w:spacing w:after="0"/>
        <w:ind w:left="0"/>
        <w:rPr>
          <w:sz w:val="20"/>
        </w:rPr>
      </w:pPr>
    </w:p>
    <w:p w14:paraId="0B9B39DB" w14:textId="77777777" w:rsidR="005C0A36" w:rsidRPr="00305F80" w:rsidRDefault="00983426">
      <w:pPr>
        <w:pStyle w:val="Zkladntext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sz w:val="20"/>
        </w:rPr>
        <w:t>3.3. Objednatel je zejména:</w:t>
      </w:r>
    </w:p>
    <w:p w14:paraId="5D074187" w14:textId="77777777" w:rsidR="005C0A36" w:rsidRPr="00305F80" w:rsidRDefault="005C0A36">
      <w:pPr>
        <w:pStyle w:val="Zkladntext"/>
        <w:rPr>
          <w:rFonts w:ascii="Arial" w:hAnsi="Arial" w:cs="Arial"/>
          <w:sz w:val="20"/>
        </w:rPr>
      </w:pPr>
    </w:p>
    <w:p w14:paraId="7A69B001" w14:textId="77777777" w:rsidR="005C0A36" w:rsidRPr="00305F80" w:rsidRDefault="00983426">
      <w:pPr>
        <w:pStyle w:val="Zkladntext"/>
        <w:numPr>
          <w:ilvl w:val="0"/>
          <w:numId w:val="3"/>
        </w:numPr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sz w:val="20"/>
        </w:rPr>
        <w:t xml:space="preserve">povinen </w:t>
      </w:r>
      <w:r w:rsidRPr="00305F80">
        <w:rPr>
          <w:rFonts w:ascii="Arial" w:hAnsi="Arial" w:cs="Arial"/>
          <w:sz w:val="20"/>
        </w:rPr>
        <w:t>zaplatit cenu za řádně poskytnuté služby ve výši dle této smlouvy.</w:t>
      </w:r>
    </w:p>
    <w:p w14:paraId="43922002" w14:textId="77777777" w:rsidR="005C0A36" w:rsidRPr="00305F80" w:rsidRDefault="00983426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dokladovat zhotoviteli kvalitu odpadu. Doklad o kvalitě odpadu vypracuje objednatel při prvním odvozu odpadu. Platnost dokladování kvality odpadu je na dobu neurčitou, pokud se nezmění technologie vzniku odpadu nebo legislativa odpadového hospodářství.</w:t>
      </w:r>
    </w:p>
    <w:p w14:paraId="57E2BA20" w14:textId="77777777" w:rsidR="005C0A36" w:rsidRPr="00305F80" w:rsidRDefault="00983426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nejpozději 14 dní před zahájením služby poskytnout zhotoviteli mapové podklady jednotlivých zahrádkářských kolonií s vyznačením přístupu a umístění velkokapacitního kontejneru, včetně tel. kontaktu na zástupce kolonií</w:t>
      </w:r>
    </w:p>
    <w:p w14:paraId="300B4FD1" w14:textId="77777777" w:rsidR="005C0A36" w:rsidRPr="00305F80" w:rsidRDefault="00983426">
      <w:pPr>
        <w:pStyle w:val="Zkladntext"/>
        <w:numPr>
          <w:ilvl w:val="0"/>
          <w:numId w:val="3"/>
        </w:numPr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povinen poskytnout zhotoviteli součinnost dle předchozího odstavce, kterou po něm lze spravedlivě požadovat.</w:t>
      </w:r>
    </w:p>
    <w:p w14:paraId="04B11AD4" w14:textId="59D29A29" w:rsidR="005C0A36" w:rsidRPr="00305F80" w:rsidRDefault="00983426" w:rsidP="00305F80">
      <w:pPr>
        <w:pStyle w:val="Zkladntext"/>
        <w:numPr>
          <w:ilvl w:val="0"/>
          <w:numId w:val="7"/>
        </w:numPr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sz w:val="20"/>
        </w:rPr>
        <w:t xml:space="preserve">oprávněn </w:t>
      </w:r>
      <w:r w:rsidRPr="00305F80">
        <w:rPr>
          <w:rFonts w:ascii="Arial" w:hAnsi="Arial" w:cs="Arial"/>
          <w:sz w:val="20"/>
        </w:rPr>
        <w:t>požadovat od zhotovitele řádné a včasné plnění jeho povinností dle této smlouvy</w:t>
      </w:r>
    </w:p>
    <w:p w14:paraId="195EE2C7" w14:textId="77777777" w:rsidR="005C0A36" w:rsidRPr="00305F80" w:rsidRDefault="00983426">
      <w:pPr>
        <w:pStyle w:val="Zkladntext"/>
        <w:jc w:val="center"/>
        <w:rPr>
          <w:rFonts w:ascii="Arial" w:hAnsi="Arial" w:cs="Arial"/>
          <w:caps/>
          <w:sz w:val="20"/>
        </w:rPr>
      </w:pPr>
      <w:r w:rsidRPr="00305F80">
        <w:rPr>
          <w:rFonts w:ascii="Arial" w:hAnsi="Arial" w:cs="Arial"/>
          <w:b/>
          <w:i/>
          <w:sz w:val="20"/>
        </w:rPr>
        <w:lastRenderedPageBreak/>
        <w:t xml:space="preserve">článek 4.: </w:t>
      </w:r>
      <w:r w:rsidRPr="00305F80">
        <w:rPr>
          <w:rFonts w:ascii="Arial" w:hAnsi="Arial" w:cs="Arial"/>
          <w:b/>
          <w:i/>
          <w:caps/>
          <w:sz w:val="20"/>
          <w:u w:val="single"/>
        </w:rPr>
        <w:t>Dodací podmínky</w:t>
      </w:r>
    </w:p>
    <w:p w14:paraId="682EA2C4" w14:textId="77777777" w:rsidR="005C0A36" w:rsidRPr="00305F80" w:rsidRDefault="005C0A36">
      <w:pPr>
        <w:pStyle w:val="Zkladntext"/>
        <w:rPr>
          <w:rFonts w:ascii="Arial" w:hAnsi="Arial" w:cs="Arial"/>
          <w:caps/>
          <w:sz w:val="20"/>
        </w:rPr>
      </w:pPr>
    </w:p>
    <w:p w14:paraId="60271510" w14:textId="77777777" w:rsidR="005C0A36" w:rsidRPr="00305F80" w:rsidRDefault="00983426">
      <w:pPr>
        <w:pStyle w:val="Zkladntext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sz w:val="20"/>
        </w:rPr>
        <w:t>4.1.</w:t>
      </w:r>
      <w:r w:rsidRPr="00305F80">
        <w:rPr>
          <w:rFonts w:ascii="Arial" w:hAnsi="Arial" w:cs="Arial"/>
          <w:sz w:val="20"/>
        </w:rPr>
        <w:t xml:space="preserve"> </w:t>
      </w:r>
      <w:r w:rsidRPr="00305F80">
        <w:rPr>
          <w:rFonts w:ascii="Arial" w:hAnsi="Arial" w:cs="Arial"/>
          <w:b/>
          <w:sz w:val="20"/>
        </w:rPr>
        <w:t>Způsob provádění služby:</w:t>
      </w:r>
    </w:p>
    <w:p w14:paraId="565FFB2D" w14:textId="77777777" w:rsidR="005C0A36" w:rsidRPr="00305F80" w:rsidRDefault="005C0A36">
      <w:pPr>
        <w:pStyle w:val="Zkladntext"/>
        <w:ind w:left="426"/>
        <w:jc w:val="both"/>
        <w:rPr>
          <w:rFonts w:ascii="Arial" w:hAnsi="Arial" w:cs="Arial"/>
          <w:b/>
          <w:sz w:val="20"/>
          <w:lang w:eastAsia="cs-CZ"/>
        </w:rPr>
      </w:pPr>
    </w:p>
    <w:p w14:paraId="3B33CA8F" w14:textId="2A50739A" w:rsidR="005C0A36" w:rsidRPr="00305F80" w:rsidRDefault="00983426">
      <w:pPr>
        <w:pStyle w:val="Zkladntext"/>
        <w:ind w:left="426"/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  <w:lang w:eastAsia="cs-CZ"/>
        </w:rPr>
        <w:t xml:space="preserve">Dle harmonogramu, stanoveného objednatelem, budou na určená místa celkem v </w:t>
      </w:r>
      <w:r w:rsidR="005D61B7" w:rsidRPr="00305F80">
        <w:rPr>
          <w:rFonts w:ascii="Arial" w:hAnsi="Arial" w:cs="Arial"/>
          <w:sz w:val="20"/>
          <w:lang w:eastAsia="cs-CZ"/>
        </w:rPr>
        <w:t>19</w:t>
      </w:r>
      <w:r w:rsidRPr="00305F80">
        <w:rPr>
          <w:rFonts w:ascii="Arial" w:hAnsi="Arial" w:cs="Arial"/>
          <w:sz w:val="20"/>
          <w:lang w:eastAsia="cs-CZ"/>
        </w:rPr>
        <w:t xml:space="preserve"> zahrádkářských koloniích na území města Teplic, v období daném touto smlouvou, trvale přistaveny a 1x za 14 dní pravidelně vyváženy, velkokapacitní</w:t>
      </w:r>
      <w:r w:rsidRPr="00305F80">
        <w:rPr>
          <w:rFonts w:ascii="Arial" w:hAnsi="Arial" w:cs="Arial"/>
          <w:sz w:val="20"/>
        </w:rPr>
        <w:t xml:space="preserve"> kontejnery o objemu 14-18 m</w:t>
      </w:r>
      <w:r w:rsidRPr="00305F80">
        <w:rPr>
          <w:rFonts w:ascii="Arial" w:hAnsi="Arial" w:cs="Arial"/>
          <w:sz w:val="20"/>
          <w:vertAlign w:val="superscript"/>
        </w:rPr>
        <w:t>3</w:t>
      </w:r>
      <w:r w:rsidRPr="00305F80">
        <w:rPr>
          <w:rFonts w:ascii="Arial" w:hAnsi="Arial" w:cs="Arial"/>
          <w:sz w:val="20"/>
        </w:rPr>
        <w:t xml:space="preserve"> se sklopnými bočnicemi. </w:t>
      </w:r>
    </w:p>
    <w:p w14:paraId="4CEEA84A" w14:textId="77777777" w:rsidR="005C0A36" w:rsidRPr="00305F80" w:rsidRDefault="005C0A36">
      <w:pPr>
        <w:pStyle w:val="Zkladntext"/>
        <w:ind w:left="426"/>
        <w:jc w:val="both"/>
        <w:rPr>
          <w:rFonts w:ascii="Arial" w:hAnsi="Arial" w:cs="Arial"/>
          <w:sz w:val="20"/>
        </w:rPr>
      </w:pPr>
    </w:p>
    <w:p w14:paraId="7ABAFEA3" w14:textId="77777777" w:rsidR="005C0A36" w:rsidRPr="00305F80" w:rsidRDefault="00983426">
      <w:pPr>
        <w:pStyle w:val="Zkladntext"/>
        <w:ind w:left="426"/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V každý den, od pondělí do pátku (včetně dnů na které připadne státní svátek) proběhne dle harmonogramu přistavení, vývoz či odvoz 2 ks kontejnerů. Ve výjimečných případech může být po předchozí domluvě celkový počet kontejnerů přistavených či vyvezených v jednom dni navýšen maximálně na 3 ks (dle následujícího odstavce).</w:t>
      </w:r>
    </w:p>
    <w:p w14:paraId="72C7B8A9" w14:textId="77777777" w:rsidR="005C0A36" w:rsidRPr="00305F80" w:rsidRDefault="005C0A36">
      <w:pPr>
        <w:pStyle w:val="odstavec"/>
        <w:ind w:left="426" w:firstLine="0"/>
        <w:rPr>
          <w:sz w:val="20"/>
        </w:rPr>
      </w:pPr>
    </w:p>
    <w:p w14:paraId="73041890" w14:textId="73554A42" w:rsidR="005C0A36" w:rsidRPr="00305F80" w:rsidRDefault="00983426">
      <w:pPr>
        <w:pStyle w:val="odstavec"/>
        <w:ind w:left="426" w:firstLine="0"/>
        <w:rPr>
          <w:sz w:val="20"/>
        </w:rPr>
      </w:pPr>
      <w:r w:rsidRPr="00305F80">
        <w:rPr>
          <w:sz w:val="20"/>
        </w:rPr>
        <w:t>Objednatel může v konkrétních případech požádat o vývoz/odvoz kontejneru oproti harmonogramu i dříve, případně</w:t>
      </w:r>
      <w:r w:rsidR="005D61B7" w:rsidRPr="00305F80">
        <w:rPr>
          <w:sz w:val="20"/>
        </w:rPr>
        <w:t xml:space="preserve"> požádat</w:t>
      </w:r>
      <w:r w:rsidRPr="00305F80">
        <w:rPr>
          <w:sz w:val="20"/>
        </w:rPr>
        <w:t xml:space="preserve"> o mimořádné přistavení dalšího kontejneru na jiné stanoviště. Požadavky na mimořádné vývozy či dodávky oproti harmonogramu budou zadány písemně e-mailem nejméně 1 pracovní den před požadovaným termínem a zajištěny zhotovitelem nejpozději do 36 hodin od odeslání písemného (e-mailového) požadavku objednatelem.</w:t>
      </w:r>
    </w:p>
    <w:p w14:paraId="7F2F3F2D" w14:textId="77777777" w:rsidR="005C0A36" w:rsidRPr="00305F80" w:rsidRDefault="00983426">
      <w:pPr>
        <w:pStyle w:val="Zkladntext"/>
        <w:ind w:left="426"/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 xml:space="preserve">Veškeré kontejnery přistavené na základě této smlouvy budou v majetku zhotovitele, který je oprávněn účtovat objednateli jejich pronájem dle ceníku, který je přílohou této smlouvy. Cena za pronájem nebude účtována v případě, kdy doba umístění 1 ks kontejneru od přistavení do jeho vývozu/odvozu na jednom stanovišti nepřesáhne 5 dní. </w:t>
      </w:r>
    </w:p>
    <w:p w14:paraId="52978CB8" w14:textId="77777777" w:rsidR="005C0A36" w:rsidRPr="00305F80" w:rsidRDefault="005C0A36">
      <w:pPr>
        <w:pStyle w:val="odstavec"/>
        <w:ind w:firstLine="426"/>
        <w:rPr>
          <w:sz w:val="20"/>
        </w:rPr>
      </w:pPr>
    </w:p>
    <w:p w14:paraId="1AFE53ED" w14:textId="77777777" w:rsidR="005C0A36" w:rsidRPr="00305F80" w:rsidRDefault="00983426">
      <w:pPr>
        <w:pStyle w:val="odstavec"/>
        <w:ind w:left="426" w:firstLine="0"/>
        <w:rPr>
          <w:sz w:val="20"/>
        </w:rPr>
      </w:pPr>
      <w:r w:rsidRPr="00305F80">
        <w:rPr>
          <w:sz w:val="20"/>
        </w:rPr>
        <w:t>Při každém vývozu kontejneru bude stanoviště jeho umístění současně zbaveno veškerých nečistot v okolí minimálně 1 m. Odpad odložený mimo kontejner bude do tohoto naložen a odvezen, pokud to kapacita kontejneru bude umožňovat. V ojedinělých případech přeplnění kontejneru bude přebytečný odpad odložen, kontejner vyvezen a při zpětném přistavení bude odpad zbylý na místě naložen do prázdného, zpětně přistaveného kontejneru. Případné znečištění, vzniklé manipulací s velkokapacitním kontejnerem při vývozu bude zhotovitelem neprodleně odstraněno. Veškeré práce spojené s úklidem, manipulací s VKK či odpadem budou zakalkulovány v ceně za přistavení a vývoz VKK.</w:t>
      </w:r>
    </w:p>
    <w:p w14:paraId="29E65FD9" w14:textId="77777777" w:rsidR="005C0A36" w:rsidRPr="00305F80" w:rsidRDefault="005C0A36">
      <w:pPr>
        <w:pStyle w:val="Zkladntext"/>
        <w:rPr>
          <w:rFonts w:ascii="Arial" w:hAnsi="Arial" w:cs="Arial"/>
          <w:b/>
          <w:i/>
          <w:sz w:val="20"/>
        </w:rPr>
      </w:pPr>
    </w:p>
    <w:p w14:paraId="05F7DCE1" w14:textId="77777777" w:rsidR="005C0A36" w:rsidRPr="00305F80" w:rsidRDefault="00983426">
      <w:pPr>
        <w:pStyle w:val="Zkladntext"/>
        <w:jc w:val="center"/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i/>
          <w:sz w:val="20"/>
        </w:rPr>
        <w:t xml:space="preserve">článek 5.: </w:t>
      </w:r>
      <w:r w:rsidRPr="00305F80">
        <w:rPr>
          <w:rFonts w:ascii="Arial" w:hAnsi="Arial" w:cs="Arial"/>
          <w:b/>
          <w:i/>
          <w:caps/>
          <w:sz w:val="20"/>
          <w:u w:val="single"/>
        </w:rPr>
        <w:t>Cena SLUŽBY a platební podmínky</w:t>
      </w:r>
    </w:p>
    <w:p w14:paraId="10E15D70" w14:textId="77777777" w:rsidR="005C0A36" w:rsidRPr="00305F80" w:rsidRDefault="005C0A36">
      <w:pPr>
        <w:pStyle w:val="Zkladntext"/>
        <w:rPr>
          <w:rFonts w:ascii="Arial" w:hAnsi="Arial" w:cs="Arial"/>
          <w:sz w:val="20"/>
        </w:rPr>
      </w:pPr>
    </w:p>
    <w:p w14:paraId="30CA3FEB" w14:textId="77777777" w:rsidR="005C0A36" w:rsidRPr="00305F80" w:rsidRDefault="00983426">
      <w:pPr>
        <w:pStyle w:val="Zkladntext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sz w:val="20"/>
        </w:rPr>
        <w:t>5.1. Cena služby</w:t>
      </w:r>
    </w:p>
    <w:p w14:paraId="5A02F6FB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p w14:paraId="3EC9E881" w14:textId="77777777" w:rsidR="005C0A36" w:rsidRPr="00305F80" w:rsidRDefault="00983426">
      <w:pPr>
        <w:pStyle w:val="Zkladntext"/>
        <w:numPr>
          <w:ilvl w:val="0"/>
          <w:numId w:val="4"/>
        </w:numPr>
        <w:tabs>
          <w:tab w:val="left" w:pos="578"/>
          <w:tab w:val="right" w:pos="7423"/>
          <w:tab w:val="right" w:pos="8841"/>
        </w:tabs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je sjednána dohodou dle zákona č. 526/90 Sb. Ceny za provedení služby jsou stanoveny ceníkem – tzv. specifikace prací, který tvoří přílohu této smlouvy. K dohodnutým cenám bude účtována DPH dle aktuálně platných předpisů.</w:t>
      </w:r>
    </w:p>
    <w:p w14:paraId="62E9773A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p w14:paraId="318FC829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p w14:paraId="73FE896F" w14:textId="77777777" w:rsidR="005C0A36" w:rsidRPr="00305F80" w:rsidRDefault="00983426">
      <w:pPr>
        <w:pStyle w:val="Zkladntext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sz w:val="20"/>
        </w:rPr>
        <w:t>5.2. Platební podmínky</w:t>
      </w:r>
    </w:p>
    <w:p w14:paraId="06EB5E8A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p w14:paraId="0E968750" w14:textId="77777777" w:rsidR="005C0A36" w:rsidRPr="00305F80" w:rsidRDefault="00983426">
      <w:pPr>
        <w:pStyle w:val="Zkladntext"/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fakturace bude prováděna měsíčně na základě skutečně provedených prací a odvezeného množství odpadů. Podkladem pro fakturaci budou vážní lístky a záznamy o provozu nákladních vozidel. Přílohou faktury bude vždy rozpis jednotlivých vývozů, ze kterého bude patrno zařazení odpadu a jeho váha, datum odvozu a ze kterého stanoviště byl odpad odvezen.</w:t>
      </w:r>
    </w:p>
    <w:p w14:paraId="3FD1BDDD" w14:textId="77777777" w:rsidR="005C0A36" w:rsidRPr="00305F80" w:rsidRDefault="00983426">
      <w:pPr>
        <w:pStyle w:val="Zkladntex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splatnost faktur je stanovena na 30 dnů ode dne doručení řádné faktury. Jednotlivé faktury budou obsahovat kromě obecně požadovaných údajů rovněž odkaz na tuto smlouvu a rozpis provedených prací a služeb dle ceníku – tzv. specifikace prací, který je součástí této smlouvy. Platby budou uskutečňovány na základě faktur, které budou zároveň daňovými doklady. Nebude-li faktura splňovat náležitosti daňového dokladu nebo bude obsahovat jiné vady, objednatel fakturu vrátí zhotoviteli a pro novou fakturu běží nová lhůta splatnosti.</w:t>
      </w:r>
    </w:p>
    <w:p w14:paraId="6C6D8ACB" w14:textId="77777777" w:rsidR="005C0A36" w:rsidRPr="00305F80" w:rsidRDefault="00983426">
      <w:pPr>
        <w:pStyle w:val="Zkladntext"/>
        <w:numPr>
          <w:ilvl w:val="0"/>
          <w:numId w:val="8"/>
        </w:numPr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v případě prodlení objednavatele s úhradou faktury je zhotovitel oprávněn objednateli účtovat úroky z prodlení ve výši stanovené obecně závazným předpisem.</w:t>
      </w:r>
    </w:p>
    <w:p w14:paraId="417280D6" w14:textId="77777777" w:rsidR="005C0A36" w:rsidRPr="00305F80" w:rsidRDefault="005C0A36">
      <w:pPr>
        <w:pStyle w:val="Zkladntext"/>
        <w:ind w:left="340"/>
        <w:jc w:val="both"/>
        <w:rPr>
          <w:rFonts w:ascii="Arial" w:hAnsi="Arial" w:cs="Arial"/>
          <w:sz w:val="20"/>
        </w:rPr>
      </w:pPr>
    </w:p>
    <w:p w14:paraId="60C56B94" w14:textId="77777777" w:rsidR="005C0A36" w:rsidRPr="00305F80" w:rsidRDefault="00983426">
      <w:pPr>
        <w:pStyle w:val="Odstavecseseznamem"/>
        <w:widowControl w:val="0"/>
        <w:numPr>
          <w:ilvl w:val="0"/>
          <w:numId w:val="8"/>
        </w:numPr>
        <w:tabs>
          <w:tab w:val="left" w:pos="284"/>
        </w:tabs>
        <w:ind w:left="284"/>
        <w:jc w:val="both"/>
        <w:rPr>
          <w:rFonts w:ascii="Arial" w:hAnsi="Arial" w:cs="Arial"/>
        </w:rPr>
      </w:pPr>
      <w:r w:rsidRPr="00305F80">
        <w:rPr>
          <w:rFonts w:ascii="Arial" w:hAnsi="Arial" w:cs="Arial"/>
        </w:rPr>
        <w:t>pokud se zhotovitel stane nespolehlivým plátcem nebo bude vyžadovat úhradu na jiný než zveřejněný bankovní účet, nebude DPH uhrazena jemu ale přímo příslušnému správci daně.</w:t>
      </w:r>
    </w:p>
    <w:p w14:paraId="10BD04CE" w14:textId="77777777" w:rsidR="005C0A36" w:rsidRPr="00305F80" w:rsidRDefault="00983426">
      <w:pPr>
        <w:numPr>
          <w:ilvl w:val="0"/>
          <w:numId w:val="8"/>
        </w:numPr>
        <w:tabs>
          <w:tab w:val="left" w:pos="284"/>
        </w:tabs>
        <w:ind w:left="284"/>
        <w:jc w:val="both"/>
        <w:rPr>
          <w:rFonts w:ascii="Arial" w:hAnsi="Arial" w:cs="Arial"/>
        </w:rPr>
      </w:pPr>
      <w:r w:rsidRPr="00305F80">
        <w:rPr>
          <w:rFonts w:ascii="Arial" w:hAnsi="Arial" w:cs="Arial"/>
          <w:color w:val="000000"/>
        </w:rPr>
        <w:t xml:space="preserve">zhotovitel není oprávněn provádět jednostranné započtení vzájemných pohledávek vůči objednateli a ani není oprávněn postoupit své pohledávky vůči objednateli třetí osobě bez předchozího písemného souhlasu objednatele. </w:t>
      </w:r>
    </w:p>
    <w:p w14:paraId="1DE3BD83" w14:textId="77777777" w:rsidR="005C0A36" w:rsidRPr="00305F80" w:rsidRDefault="005C0A36">
      <w:pPr>
        <w:pStyle w:val="Zkladntext"/>
        <w:rPr>
          <w:rFonts w:ascii="Arial" w:hAnsi="Arial" w:cs="Arial"/>
          <w:sz w:val="20"/>
        </w:rPr>
      </w:pPr>
    </w:p>
    <w:p w14:paraId="44EA1658" w14:textId="77777777" w:rsidR="005C0A36" w:rsidRPr="00305F80" w:rsidRDefault="00983426">
      <w:pPr>
        <w:pStyle w:val="Zkladntext"/>
        <w:jc w:val="center"/>
        <w:rPr>
          <w:rFonts w:ascii="Arial" w:hAnsi="Arial" w:cs="Arial"/>
          <w:b/>
          <w:i/>
          <w:sz w:val="20"/>
        </w:rPr>
      </w:pPr>
      <w:r w:rsidRPr="00305F80">
        <w:rPr>
          <w:rFonts w:ascii="Arial" w:hAnsi="Arial" w:cs="Arial"/>
          <w:b/>
          <w:i/>
          <w:sz w:val="20"/>
        </w:rPr>
        <w:lastRenderedPageBreak/>
        <w:t xml:space="preserve">článek 6.: </w:t>
      </w:r>
      <w:r w:rsidRPr="00305F80">
        <w:rPr>
          <w:rFonts w:ascii="Arial" w:hAnsi="Arial" w:cs="Arial"/>
          <w:b/>
          <w:i/>
          <w:caps/>
          <w:sz w:val="20"/>
          <w:u w:val="single"/>
        </w:rPr>
        <w:t>SANKCE</w:t>
      </w:r>
    </w:p>
    <w:p w14:paraId="6367F9F2" w14:textId="77777777" w:rsidR="005C0A36" w:rsidRPr="00305F80" w:rsidRDefault="005C0A36">
      <w:pPr>
        <w:pStyle w:val="Zkladntext"/>
        <w:rPr>
          <w:rFonts w:ascii="Arial" w:hAnsi="Arial" w:cs="Arial"/>
          <w:b/>
          <w:i/>
          <w:sz w:val="20"/>
        </w:rPr>
      </w:pPr>
    </w:p>
    <w:p w14:paraId="26EC99CC" w14:textId="77777777" w:rsidR="005C0A36" w:rsidRPr="00305F80" w:rsidRDefault="00983426">
      <w:pPr>
        <w:pStyle w:val="Zkladntext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sz w:val="20"/>
        </w:rPr>
        <w:t>6.1. Sankce</w:t>
      </w:r>
    </w:p>
    <w:p w14:paraId="5DD4FBA1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p w14:paraId="4EC62521" w14:textId="77777777" w:rsidR="005C0A36" w:rsidRPr="00305F80" w:rsidRDefault="00983426">
      <w:pPr>
        <w:pStyle w:val="Zkladntext"/>
        <w:numPr>
          <w:ilvl w:val="0"/>
          <w:numId w:val="4"/>
        </w:numPr>
        <w:tabs>
          <w:tab w:val="left" w:pos="578"/>
          <w:tab w:val="right" w:pos="7423"/>
          <w:tab w:val="right" w:pos="8841"/>
        </w:tabs>
        <w:jc w:val="both"/>
        <w:rPr>
          <w:rFonts w:ascii="Arial" w:hAnsi="Arial" w:cs="Arial"/>
          <w:color w:val="000000" w:themeColor="text1"/>
          <w:sz w:val="20"/>
        </w:rPr>
      </w:pPr>
      <w:r w:rsidRPr="00305F80">
        <w:rPr>
          <w:rFonts w:ascii="Arial" w:hAnsi="Arial" w:cs="Arial"/>
          <w:sz w:val="20"/>
        </w:rPr>
        <w:t xml:space="preserve">bude-li </w:t>
      </w:r>
      <w:r w:rsidRPr="00305F80">
        <w:rPr>
          <w:rFonts w:ascii="Arial" w:hAnsi="Arial" w:cs="Arial"/>
          <w:color w:val="000000" w:themeColor="text1"/>
          <w:sz w:val="20"/>
        </w:rPr>
        <w:t>zhotovitel v prodlení se splněním některé z činností, k jejichž poskytování se dle této smlouvy zavázal nebo neposkytne-li některou z těchto činností řádně, je objednatel oprávněn písemně (i e-mailem) vyzvat zhotovitele</w:t>
      </w:r>
      <w:r w:rsidR="00BB5348" w:rsidRPr="00305F80">
        <w:rPr>
          <w:rFonts w:ascii="Arial" w:hAnsi="Arial" w:cs="Arial"/>
          <w:color w:val="000000" w:themeColor="text1"/>
          <w:sz w:val="20"/>
        </w:rPr>
        <w:t xml:space="preserve"> k nápravě nebo </w:t>
      </w:r>
      <w:r w:rsidRPr="00305F80">
        <w:rPr>
          <w:rFonts w:ascii="Arial" w:hAnsi="Arial" w:cs="Arial"/>
          <w:color w:val="000000" w:themeColor="text1"/>
          <w:sz w:val="20"/>
        </w:rPr>
        <w:t xml:space="preserve">k odstranění zjištěných vad či nedostatků v provedení. Pokud zhotovitel nesjedná nápravu nejpozději do 24 hodin od obdržení této písemné výzvy, má objednatel právo uplatnit smluvní pokutu ve výši </w:t>
      </w:r>
      <w:r w:rsidR="00A96E0E" w:rsidRPr="00305F80">
        <w:rPr>
          <w:rFonts w:ascii="Arial" w:hAnsi="Arial" w:cs="Arial"/>
          <w:color w:val="000000" w:themeColor="text1"/>
          <w:sz w:val="20"/>
        </w:rPr>
        <w:t>1000</w:t>
      </w:r>
      <w:r w:rsidRPr="00305F80">
        <w:rPr>
          <w:rFonts w:ascii="Arial" w:hAnsi="Arial" w:cs="Arial"/>
          <w:color w:val="000000" w:themeColor="text1"/>
          <w:sz w:val="20"/>
        </w:rPr>
        <w:t>,- Kč za každý d</w:t>
      </w:r>
      <w:r w:rsidR="00BB5348" w:rsidRPr="00305F80">
        <w:rPr>
          <w:rFonts w:ascii="Arial" w:hAnsi="Arial" w:cs="Arial"/>
          <w:color w:val="000000" w:themeColor="text1"/>
          <w:sz w:val="20"/>
        </w:rPr>
        <w:t xml:space="preserve">en a jednotlivý případ prodlení </w:t>
      </w:r>
      <w:r w:rsidRPr="00305F80">
        <w:rPr>
          <w:rFonts w:ascii="Arial" w:hAnsi="Arial" w:cs="Arial"/>
          <w:color w:val="000000" w:themeColor="text1"/>
          <w:sz w:val="20"/>
        </w:rPr>
        <w:t>(tj. samostatně za každou jednotlivou činnost, s jejímž splněním či provedením je v prodlení nebo ji poskytl vadně),</w:t>
      </w:r>
    </w:p>
    <w:p w14:paraId="228B546F" w14:textId="77777777" w:rsidR="005C0A36" w:rsidRPr="00305F80" w:rsidRDefault="00983426">
      <w:pPr>
        <w:pStyle w:val="Zkladntext"/>
        <w:numPr>
          <w:ilvl w:val="0"/>
          <w:numId w:val="4"/>
        </w:numPr>
        <w:tabs>
          <w:tab w:val="left" w:pos="578"/>
          <w:tab w:val="right" w:pos="7423"/>
          <w:tab w:val="right" w:pos="8841"/>
        </w:tabs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v případě, že zhotovitel poruší některou z povinností, které jsou mu uloženy v čl. 3., předposlední</w:t>
      </w:r>
      <w:r w:rsidR="00BB5348" w:rsidRPr="00305F80">
        <w:rPr>
          <w:rFonts w:ascii="Arial" w:hAnsi="Arial" w:cs="Arial"/>
          <w:sz w:val="20"/>
        </w:rPr>
        <w:t xml:space="preserve"> a poslední odrážkou odst. 3.1. </w:t>
      </w:r>
      <w:r w:rsidRPr="00305F80">
        <w:rPr>
          <w:rFonts w:ascii="Arial" w:hAnsi="Arial" w:cs="Arial"/>
          <w:sz w:val="20"/>
        </w:rPr>
        <w:t>smlouvy (tj. předložení seznamu poddodavatelů; plnění finančních závazků vůči poddodavatelům), je zhotovitel povinen zaplatit smluvní pokutu ve výši 1000,- Kč za každý den prodlení se splněním povinnosti.</w:t>
      </w:r>
    </w:p>
    <w:p w14:paraId="5632D9F3" w14:textId="1F25DA6A" w:rsidR="005C0A36" w:rsidRPr="00305F80" w:rsidRDefault="00983426">
      <w:pPr>
        <w:pStyle w:val="Zkladntext"/>
        <w:numPr>
          <w:ilvl w:val="0"/>
          <w:numId w:val="4"/>
        </w:numPr>
        <w:tabs>
          <w:tab w:val="left" w:pos="578"/>
          <w:tab w:val="right" w:pos="7423"/>
          <w:tab w:val="right" w:pos="8841"/>
        </w:tabs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v případě, že zhotovitel poruší svou povinnost podle čl. 3., poslední odrážky odst. 3.2.</w:t>
      </w:r>
      <w:r w:rsidR="00D96BA1" w:rsidRPr="00305F80">
        <w:rPr>
          <w:rFonts w:ascii="Arial" w:hAnsi="Arial" w:cs="Arial"/>
          <w:sz w:val="20"/>
        </w:rPr>
        <w:t xml:space="preserve"> </w:t>
      </w:r>
      <w:r w:rsidRPr="00305F80">
        <w:rPr>
          <w:rFonts w:ascii="Arial" w:hAnsi="Arial" w:cs="Arial"/>
          <w:sz w:val="20"/>
        </w:rPr>
        <w:t>smlouvy (dodržování pracovněprávních předpisů), je zhotovitel povinen zaplatit objednateli smluvní pokutu ve výši 1.000,- Kč za každý případ porušení povinnosti a i každý den trvání porušení povinnosti.</w:t>
      </w:r>
    </w:p>
    <w:p w14:paraId="77E01EE2" w14:textId="77777777" w:rsidR="005C0A36" w:rsidRPr="00305F80" w:rsidRDefault="005C0A36">
      <w:pPr>
        <w:pStyle w:val="Zkladntext"/>
        <w:tabs>
          <w:tab w:val="left" w:pos="578"/>
          <w:tab w:val="right" w:pos="7423"/>
          <w:tab w:val="right" w:pos="8841"/>
        </w:tabs>
        <w:ind w:left="340"/>
        <w:jc w:val="both"/>
        <w:rPr>
          <w:rFonts w:ascii="Arial" w:hAnsi="Arial" w:cs="Arial"/>
          <w:sz w:val="20"/>
        </w:rPr>
      </w:pPr>
    </w:p>
    <w:p w14:paraId="6C0DBB9C" w14:textId="77777777" w:rsidR="005C0A36" w:rsidRPr="00305F80" w:rsidRDefault="005C0A36">
      <w:pPr>
        <w:pStyle w:val="Zkladntext"/>
        <w:rPr>
          <w:rFonts w:ascii="Arial" w:hAnsi="Arial" w:cs="Arial"/>
          <w:b/>
          <w:i/>
          <w:sz w:val="20"/>
        </w:rPr>
      </w:pPr>
    </w:p>
    <w:p w14:paraId="65E34515" w14:textId="77777777" w:rsidR="005C0A36" w:rsidRPr="00305F80" w:rsidRDefault="005C0A36">
      <w:pPr>
        <w:pStyle w:val="Zkladntext"/>
        <w:rPr>
          <w:rFonts w:ascii="Arial" w:hAnsi="Arial" w:cs="Arial"/>
          <w:b/>
          <w:i/>
          <w:sz w:val="20"/>
        </w:rPr>
      </w:pPr>
    </w:p>
    <w:p w14:paraId="5ADE28BE" w14:textId="77777777" w:rsidR="005C0A36" w:rsidRPr="00305F80" w:rsidRDefault="00983426">
      <w:pPr>
        <w:pStyle w:val="Zkladntext"/>
        <w:jc w:val="center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i/>
          <w:sz w:val="20"/>
        </w:rPr>
        <w:t xml:space="preserve">článek 7: </w:t>
      </w:r>
      <w:r w:rsidRPr="00305F80">
        <w:rPr>
          <w:rFonts w:ascii="Arial" w:hAnsi="Arial" w:cs="Arial"/>
          <w:b/>
          <w:i/>
          <w:caps/>
          <w:sz w:val="20"/>
          <w:u w:val="single"/>
        </w:rPr>
        <w:t>Vznik, TRVÁNÍ a zánik smlouvy</w:t>
      </w:r>
    </w:p>
    <w:p w14:paraId="17CDF35E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p w14:paraId="52FE17AB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p w14:paraId="78DECFA3" w14:textId="77777777" w:rsidR="005C0A36" w:rsidRPr="00305F80" w:rsidRDefault="00983426">
      <w:pPr>
        <w:pStyle w:val="Zkladntext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sz w:val="20"/>
        </w:rPr>
        <w:t>7.1. Vznik smlouvy</w:t>
      </w:r>
    </w:p>
    <w:p w14:paraId="16D09C39" w14:textId="77777777" w:rsidR="005C0A36" w:rsidRPr="00305F80" w:rsidRDefault="005C0A36">
      <w:pPr>
        <w:pStyle w:val="Zkladntext"/>
        <w:jc w:val="both"/>
        <w:rPr>
          <w:rFonts w:ascii="Arial" w:hAnsi="Arial" w:cs="Arial"/>
          <w:sz w:val="20"/>
        </w:rPr>
      </w:pPr>
    </w:p>
    <w:p w14:paraId="5C0601DC" w14:textId="77777777" w:rsidR="005C0A36" w:rsidRPr="00305F80" w:rsidRDefault="00983426">
      <w:pPr>
        <w:pStyle w:val="Zkladntext"/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Tato smlouva nabyde platnosti okamžikem jejího podpisu. Účinnosti nabyde jejím zveřejněním v Registru smluv, jež zajišťuje Objednatel.</w:t>
      </w:r>
    </w:p>
    <w:p w14:paraId="6D8235E0" w14:textId="77777777" w:rsidR="005C0A36" w:rsidRPr="00305F80" w:rsidRDefault="005C0A36">
      <w:pPr>
        <w:pStyle w:val="Zkladntext"/>
        <w:ind w:left="340"/>
        <w:jc w:val="both"/>
        <w:rPr>
          <w:rFonts w:ascii="Arial" w:hAnsi="Arial" w:cs="Arial"/>
          <w:sz w:val="20"/>
        </w:rPr>
      </w:pPr>
    </w:p>
    <w:p w14:paraId="3759D43A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p w14:paraId="0C2F86AC" w14:textId="77777777" w:rsidR="005C0A36" w:rsidRPr="00305F80" w:rsidRDefault="00983426">
      <w:pPr>
        <w:pStyle w:val="Zkladntext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sz w:val="20"/>
        </w:rPr>
        <w:t>7.2. Trvání a zánik smlouvy</w:t>
      </w:r>
    </w:p>
    <w:p w14:paraId="164E208C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p w14:paraId="4E4346D7" w14:textId="257FD7EF" w:rsidR="005C0A36" w:rsidRPr="00305F80" w:rsidRDefault="00983426">
      <w:pPr>
        <w:pStyle w:val="Zkladntext"/>
        <w:jc w:val="both"/>
        <w:rPr>
          <w:rFonts w:ascii="Arial" w:hAnsi="Arial" w:cs="Arial"/>
          <w:color w:val="000000" w:themeColor="text1"/>
          <w:sz w:val="20"/>
        </w:rPr>
      </w:pPr>
      <w:r w:rsidRPr="00305F80">
        <w:rPr>
          <w:rFonts w:ascii="Arial" w:hAnsi="Arial" w:cs="Arial"/>
          <w:sz w:val="20"/>
        </w:rPr>
        <w:t xml:space="preserve">Tato smlouva se uzavírá na dobu určitou od </w:t>
      </w:r>
      <w:r w:rsidR="00F87CBC" w:rsidRPr="00305F80">
        <w:rPr>
          <w:rFonts w:ascii="Arial" w:hAnsi="Arial" w:cs="Arial"/>
          <w:sz w:val="20"/>
        </w:rPr>
        <w:t>9</w:t>
      </w:r>
      <w:r w:rsidRPr="00305F80">
        <w:rPr>
          <w:rFonts w:ascii="Arial" w:hAnsi="Arial" w:cs="Arial"/>
          <w:sz w:val="20"/>
        </w:rPr>
        <w:t>. 3. 202</w:t>
      </w:r>
      <w:r w:rsidR="00F87CBC" w:rsidRPr="00305F80">
        <w:rPr>
          <w:rFonts w:ascii="Arial" w:hAnsi="Arial" w:cs="Arial"/>
          <w:sz w:val="20"/>
        </w:rPr>
        <w:t>6</w:t>
      </w:r>
      <w:r w:rsidRPr="00305F80">
        <w:rPr>
          <w:rFonts w:ascii="Arial" w:hAnsi="Arial" w:cs="Arial"/>
          <w:sz w:val="20"/>
        </w:rPr>
        <w:t xml:space="preserve"> do </w:t>
      </w:r>
      <w:r w:rsidR="00F87CBC" w:rsidRPr="00305F80">
        <w:rPr>
          <w:rFonts w:ascii="Arial" w:hAnsi="Arial" w:cs="Arial"/>
          <w:sz w:val="20"/>
        </w:rPr>
        <w:t>13</w:t>
      </w:r>
      <w:r w:rsidRPr="00305F80">
        <w:rPr>
          <w:rFonts w:ascii="Arial" w:hAnsi="Arial" w:cs="Arial"/>
          <w:sz w:val="20"/>
        </w:rPr>
        <w:t>. 11. 202</w:t>
      </w:r>
      <w:r w:rsidR="00F87CBC" w:rsidRPr="00305F80">
        <w:rPr>
          <w:rFonts w:ascii="Arial" w:hAnsi="Arial" w:cs="Arial"/>
          <w:sz w:val="20"/>
        </w:rPr>
        <w:t>6</w:t>
      </w:r>
      <w:r w:rsidRPr="00305F80">
        <w:rPr>
          <w:rFonts w:ascii="Arial" w:hAnsi="Arial" w:cs="Arial"/>
          <w:sz w:val="20"/>
        </w:rPr>
        <w:t xml:space="preserve">.  </w:t>
      </w:r>
      <w:r w:rsidRPr="00305F80">
        <w:rPr>
          <w:rFonts w:ascii="Arial" w:hAnsi="Arial" w:cs="Arial"/>
          <w:color w:val="000000" w:themeColor="text1"/>
          <w:sz w:val="20"/>
        </w:rPr>
        <w:t>Obě smluvní strany mají právo vypovědět tuto smlouvu v případě, že dojde k podstatnému porušení závazku uvedeného v této smlouvě</w:t>
      </w:r>
      <w:r w:rsidR="006E08BA">
        <w:rPr>
          <w:rFonts w:ascii="Arial" w:hAnsi="Arial" w:cs="Arial"/>
          <w:color w:val="000000" w:themeColor="text1"/>
          <w:sz w:val="20"/>
        </w:rPr>
        <w:t>,</w:t>
      </w:r>
      <w:r w:rsidRPr="00305F80">
        <w:rPr>
          <w:rFonts w:ascii="Arial" w:hAnsi="Arial" w:cs="Arial"/>
          <w:color w:val="000000" w:themeColor="text1"/>
          <w:sz w:val="20"/>
        </w:rPr>
        <w:t xml:space="preserve"> a i přes jedno písemné upozornění není z</w:t>
      </w:r>
      <w:r w:rsidR="00BB5348" w:rsidRPr="00305F80">
        <w:rPr>
          <w:rFonts w:ascii="Arial" w:hAnsi="Arial" w:cs="Arial"/>
          <w:color w:val="000000" w:themeColor="text1"/>
          <w:sz w:val="20"/>
        </w:rPr>
        <w:t>jednána náprava v termínu do 5</w:t>
      </w:r>
      <w:r w:rsidRPr="00305F80">
        <w:rPr>
          <w:rFonts w:ascii="Arial" w:hAnsi="Arial" w:cs="Arial"/>
          <w:color w:val="000000" w:themeColor="text1"/>
          <w:sz w:val="20"/>
        </w:rPr>
        <w:t xml:space="preserve"> pracovních dnů od prokazatelného obdržení písemné</w:t>
      </w:r>
      <w:r w:rsidR="00BB5348" w:rsidRPr="00305F80">
        <w:rPr>
          <w:rFonts w:ascii="Arial" w:hAnsi="Arial" w:cs="Arial"/>
          <w:color w:val="000000" w:themeColor="text1"/>
          <w:sz w:val="20"/>
        </w:rPr>
        <w:t xml:space="preserve">ho upozornění. </w:t>
      </w:r>
      <w:r w:rsidRPr="00305F80">
        <w:rPr>
          <w:rFonts w:ascii="Arial" w:hAnsi="Arial" w:cs="Arial"/>
          <w:color w:val="000000" w:themeColor="text1"/>
          <w:sz w:val="20"/>
        </w:rPr>
        <w:t>Výpovědní doba pak činí jeden měsíc od prvního dne měsíce následujícího po jejím doručení.</w:t>
      </w:r>
    </w:p>
    <w:p w14:paraId="060197DA" w14:textId="77777777" w:rsidR="005C0A36" w:rsidRPr="00305F80" w:rsidRDefault="005C0A36">
      <w:pPr>
        <w:pStyle w:val="Zkladntext"/>
        <w:rPr>
          <w:rFonts w:ascii="Arial" w:hAnsi="Arial" w:cs="Arial"/>
          <w:b/>
          <w:i/>
          <w:sz w:val="20"/>
        </w:rPr>
      </w:pPr>
    </w:p>
    <w:p w14:paraId="062B2F56" w14:textId="77777777" w:rsidR="005C0A36" w:rsidRPr="00305F80" w:rsidRDefault="00983426">
      <w:pPr>
        <w:pStyle w:val="Zkladntext"/>
        <w:jc w:val="center"/>
        <w:rPr>
          <w:rFonts w:ascii="Arial" w:hAnsi="Arial" w:cs="Arial"/>
          <w:b/>
          <w:i/>
          <w:sz w:val="20"/>
        </w:rPr>
      </w:pPr>
      <w:r w:rsidRPr="00305F80">
        <w:rPr>
          <w:rFonts w:ascii="Arial" w:hAnsi="Arial" w:cs="Arial"/>
          <w:b/>
          <w:i/>
          <w:sz w:val="20"/>
        </w:rPr>
        <w:t xml:space="preserve">článek 8.: </w:t>
      </w:r>
      <w:r w:rsidRPr="00305F80">
        <w:rPr>
          <w:rFonts w:ascii="Arial" w:hAnsi="Arial" w:cs="Arial"/>
          <w:b/>
          <w:i/>
          <w:caps/>
          <w:sz w:val="20"/>
          <w:u w:val="single"/>
        </w:rPr>
        <w:t>VYŠŠÍ MOC</w:t>
      </w:r>
    </w:p>
    <w:p w14:paraId="41C39F01" w14:textId="77777777" w:rsidR="005C0A36" w:rsidRPr="00305F80" w:rsidRDefault="005C0A36">
      <w:pPr>
        <w:pStyle w:val="Zkladntext"/>
        <w:rPr>
          <w:rFonts w:ascii="Arial" w:hAnsi="Arial" w:cs="Arial"/>
          <w:b/>
          <w:i/>
          <w:sz w:val="20"/>
        </w:rPr>
      </w:pPr>
    </w:p>
    <w:p w14:paraId="08B7BC03" w14:textId="77777777" w:rsidR="005C0A36" w:rsidRPr="00305F80" w:rsidRDefault="00983426">
      <w:pPr>
        <w:pStyle w:val="Zkladntext"/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 w:themeColor="text1"/>
          <w:sz w:val="20"/>
        </w:rPr>
      </w:pPr>
      <w:r w:rsidRPr="00305F80">
        <w:rPr>
          <w:rFonts w:ascii="Arial" w:hAnsi="Arial" w:cs="Arial"/>
          <w:b/>
          <w:color w:val="000000" w:themeColor="text1"/>
          <w:sz w:val="20"/>
        </w:rPr>
        <w:t>8.1</w:t>
      </w:r>
      <w:r w:rsidR="00BB5348" w:rsidRPr="00305F80">
        <w:rPr>
          <w:rFonts w:ascii="Arial" w:hAnsi="Arial" w:cs="Arial"/>
          <w:b/>
          <w:color w:val="000000" w:themeColor="text1"/>
          <w:sz w:val="20"/>
        </w:rPr>
        <w:t>.</w:t>
      </w:r>
    </w:p>
    <w:p w14:paraId="0BB47FFB" w14:textId="77777777" w:rsidR="005C0A36" w:rsidRPr="00305F80" w:rsidRDefault="00983426" w:rsidP="00BB5348">
      <w:pPr>
        <w:pStyle w:val="Zkladntext"/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000000" w:themeColor="text1"/>
          <w:sz w:val="20"/>
        </w:rPr>
      </w:pPr>
      <w:r w:rsidRPr="00305F80">
        <w:rPr>
          <w:rFonts w:ascii="Arial" w:hAnsi="Arial" w:cs="Arial"/>
          <w:color w:val="000000" w:themeColor="text1"/>
          <w:sz w:val="20"/>
        </w:rPr>
        <w:t xml:space="preserve">Zhotovitel není </w:t>
      </w:r>
      <w:r w:rsidR="00BB5348" w:rsidRPr="00305F80">
        <w:rPr>
          <w:rFonts w:ascii="Arial" w:hAnsi="Arial" w:cs="Arial"/>
          <w:color w:val="000000" w:themeColor="text1"/>
          <w:sz w:val="20"/>
        </w:rPr>
        <w:t xml:space="preserve">povinen k náhradě škod </w:t>
      </w:r>
      <w:r w:rsidRPr="00305F80">
        <w:rPr>
          <w:rFonts w:ascii="Arial" w:hAnsi="Arial" w:cs="Arial"/>
          <w:color w:val="000000" w:themeColor="text1"/>
          <w:sz w:val="20"/>
        </w:rPr>
        <w:t>a ani není povinen hradit smluvní pokutu tehdy, jestliže jeho prodlení v plnění nebo neplnění závazků dle této smlouvy, je výsledkem působení vyšší moci.</w:t>
      </w:r>
    </w:p>
    <w:p w14:paraId="269E7F33" w14:textId="77777777" w:rsidR="005C0A36" w:rsidRPr="006E08BA" w:rsidRDefault="00983426">
      <w:pPr>
        <w:pStyle w:val="Zkladntext"/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rPr>
          <w:rFonts w:ascii="Arial" w:hAnsi="Arial" w:cs="Arial"/>
          <w:b/>
          <w:bCs/>
          <w:sz w:val="20"/>
        </w:rPr>
      </w:pPr>
      <w:r w:rsidRPr="006E08BA">
        <w:rPr>
          <w:rFonts w:ascii="Arial" w:hAnsi="Arial" w:cs="Arial"/>
          <w:b/>
          <w:bCs/>
          <w:sz w:val="20"/>
        </w:rPr>
        <w:t xml:space="preserve"> </w:t>
      </w:r>
    </w:p>
    <w:p w14:paraId="29829827" w14:textId="77777777" w:rsidR="005C0A36" w:rsidRPr="006E08BA" w:rsidRDefault="00983426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0"/>
        </w:rPr>
      </w:pPr>
      <w:r w:rsidRPr="006E08BA">
        <w:rPr>
          <w:rFonts w:ascii="Arial" w:hAnsi="Arial" w:cs="Arial"/>
          <w:b/>
          <w:bCs/>
          <w:sz w:val="20"/>
        </w:rPr>
        <w:t>8.2.</w:t>
      </w:r>
    </w:p>
    <w:p w14:paraId="1213D4BB" w14:textId="77777777" w:rsidR="005C0A36" w:rsidRPr="00305F80" w:rsidRDefault="00983426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sz w:val="20"/>
        </w:rPr>
        <w:t xml:space="preserve">Pro účely této smlouvy znamená "vyšší moc" </w:t>
      </w:r>
      <w:r w:rsidRPr="00305F80">
        <w:rPr>
          <w:rFonts w:ascii="Arial" w:hAnsi="Arial" w:cs="Arial"/>
          <w:color w:val="000000" w:themeColor="text1"/>
          <w:sz w:val="20"/>
        </w:rPr>
        <w:t>zejména objektivně nepředvídatelné okolnosti</w:t>
      </w:r>
      <w:r w:rsidRPr="00305F80">
        <w:rPr>
          <w:rFonts w:ascii="Arial" w:hAnsi="Arial" w:cs="Arial"/>
          <w:sz w:val="20"/>
        </w:rPr>
        <w:t xml:space="preserve">, nezávislé na tom, kdo se jich dovolává, jejichž důsledkům nebylo možné zabránit i přes veškerou vynaloženou péči. </w:t>
      </w:r>
    </w:p>
    <w:p w14:paraId="1DD4C521" w14:textId="77777777" w:rsidR="005C0A36" w:rsidRPr="00305F80" w:rsidRDefault="005C0A36">
      <w:pPr>
        <w:pStyle w:val="Zkladntext"/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069B4980" w14:textId="77777777" w:rsidR="005C0A36" w:rsidRPr="00305F80" w:rsidRDefault="005C0A36">
      <w:pPr>
        <w:pStyle w:val="Zkladntext"/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14:paraId="0E5F640F" w14:textId="77777777" w:rsidR="005C0A36" w:rsidRPr="00305F80" w:rsidRDefault="00983426">
      <w:pPr>
        <w:pStyle w:val="Zkladntext"/>
        <w:jc w:val="center"/>
        <w:rPr>
          <w:rFonts w:ascii="Arial" w:hAnsi="Arial" w:cs="Arial"/>
          <w:caps/>
          <w:sz w:val="20"/>
        </w:rPr>
      </w:pPr>
      <w:r w:rsidRPr="00305F80">
        <w:rPr>
          <w:rFonts w:ascii="Arial" w:hAnsi="Arial" w:cs="Arial"/>
          <w:b/>
          <w:i/>
          <w:sz w:val="20"/>
        </w:rPr>
        <w:t xml:space="preserve">článek 9.: </w:t>
      </w:r>
      <w:r w:rsidRPr="00305F80">
        <w:rPr>
          <w:rFonts w:ascii="Arial" w:hAnsi="Arial" w:cs="Arial"/>
          <w:b/>
          <w:i/>
          <w:caps/>
          <w:sz w:val="20"/>
          <w:u w:val="single"/>
        </w:rPr>
        <w:t>Závěrečná ustanovení</w:t>
      </w:r>
    </w:p>
    <w:p w14:paraId="7C8E3B88" w14:textId="77777777" w:rsidR="005C0A36" w:rsidRPr="00305F80" w:rsidRDefault="005C0A36">
      <w:pPr>
        <w:pStyle w:val="Zkladntext"/>
        <w:rPr>
          <w:rFonts w:ascii="Arial" w:hAnsi="Arial" w:cs="Arial"/>
          <w:caps/>
          <w:sz w:val="20"/>
        </w:rPr>
      </w:pPr>
    </w:p>
    <w:p w14:paraId="778ED76D" w14:textId="77777777" w:rsidR="005C0A36" w:rsidRPr="00305F80" w:rsidRDefault="00983426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6" w:hanging="396"/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sz w:val="20"/>
        </w:rPr>
        <w:t>9.1.</w:t>
      </w:r>
    </w:p>
    <w:p w14:paraId="3DEB56BA" w14:textId="77777777" w:rsidR="005C0A36" w:rsidRPr="00305F80" w:rsidRDefault="005C0A36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6" w:hanging="396"/>
        <w:rPr>
          <w:rFonts w:ascii="Arial" w:hAnsi="Arial" w:cs="Arial"/>
          <w:sz w:val="20"/>
        </w:rPr>
      </w:pPr>
    </w:p>
    <w:p w14:paraId="086AE73B" w14:textId="77777777" w:rsidR="005C0A36" w:rsidRPr="00305F80" w:rsidRDefault="00983426">
      <w:pPr>
        <w:pStyle w:val="Zkladntext"/>
        <w:numPr>
          <w:ilvl w:val="0"/>
          <w:numId w:val="6"/>
        </w:numPr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 xml:space="preserve">Smluvní vztahy neupravené v této smlouvě se řídí příslušnými ustanoveními občanského zákoníku v platném znění. Současně v případě nejasností při výkladu některých ustanovení smlouvy se strany zavazují respektovat výklad, který vychází ze zadávací dokumentace k zakázce a dále respektuje oprávněné zájmy objednatele jako samosprávného územního celku vůči zhotoviteli jako odborníkovi poskytujícímu plnění, které je předmětem smlouvy. </w:t>
      </w:r>
    </w:p>
    <w:p w14:paraId="083564C1" w14:textId="77777777" w:rsidR="005C0A36" w:rsidRPr="00305F80" w:rsidRDefault="00983426">
      <w:pPr>
        <w:pStyle w:val="Zkladntext"/>
        <w:numPr>
          <w:ilvl w:val="0"/>
          <w:numId w:val="6"/>
        </w:numPr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 xml:space="preserve">Pro doručování písemností dle této smlouvy se užijí </w:t>
      </w:r>
      <w:r w:rsidRPr="00305F80">
        <w:rPr>
          <w:rFonts w:ascii="Arial" w:hAnsi="Arial" w:cs="Arial"/>
          <w:color w:val="000000" w:themeColor="text1"/>
          <w:sz w:val="20"/>
        </w:rPr>
        <w:t xml:space="preserve">ustanovení občanského zákoníku o doručování, pokud </w:t>
      </w:r>
      <w:r w:rsidRPr="00305F80">
        <w:rPr>
          <w:rFonts w:ascii="Arial" w:hAnsi="Arial" w:cs="Arial"/>
          <w:sz w:val="20"/>
        </w:rPr>
        <w:t xml:space="preserve">není výše ve smlouvě sjednáno jinak. </w:t>
      </w:r>
    </w:p>
    <w:p w14:paraId="0366FAF0" w14:textId="75409D05" w:rsidR="005C0A36" w:rsidRPr="00305F80" w:rsidRDefault="00983426">
      <w:pPr>
        <w:widowControl w:val="0"/>
        <w:numPr>
          <w:ilvl w:val="0"/>
          <w:numId w:val="6"/>
        </w:numPr>
        <w:tabs>
          <w:tab w:val="left" w:pos="720"/>
        </w:tabs>
        <w:spacing w:before="60"/>
        <w:jc w:val="both"/>
        <w:rPr>
          <w:rFonts w:ascii="Arial" w:hAnsi="Arial" w:cs="Arial"/>
        </w:rPr>
      </w:pPr>
      <w:r w:rsidRPr="00305F80">
        <w:rPr>
          <w:rFonts w:ascii="Arial" w:hAnsi="Arial" w:cs="Arial"/>
        </w:rPr>
        <w:t>Změní-li se po uzavření této smlouvy okolnosti do té míry, že se plnění podle této smlouvy stane pro některou ze stran obtížnější, nemění to nic na její povinnosti splnit dluh</w:t>
      </w:r>
      <w:r w:rsidR="006E08BA">
        <w:rPr>
          <w:rFonts w:ascii="Arial" w:hAnsi="Arial" w:cs="Arial"/>
        </w:rPr>
        <w:t>,</w:t>
      </w:r>
      <w:r w:rsidRPr="00305F80">
        <w:rPr>
          <w:rFonts w:ascii="Arial" w:hAnsi="Arial" w:cs="Arial"/>
        </w:rPr>
        <w:t xml:space="preserve"> resp. závazek. Ustanovení druhé věty </w:t>
      </w:r>
      <w:r w:rsidRPr="00305F80">
        <w:rPr>
          <w:rFonts w:ascii="Arial" w:hAnsi="Arial" w:cs="Arial"/>
          <w:bCs/>
        </w:rPr>
        <w:t xml:space="preserve">§ </w:t>
      </w:r>
      <w:r w:rsidRPr="00305F80">
        <w:rPr>
          <w:rFonts w:ascii="Arial" w:hAnsi="Arial" w:cs="Arial"/>
        </w:rPr>
        <w:t xml:space="preserve">1764, ustanovení </w:t>
      </w:r>
      <w:r w:rsidRPr="00305F80">
        <w:rPr>
          <w:rFonts w:ascii="Arial" w:hAnsi="Arial" w:cs="Arial"/>
          <w:bCs/>
        </w:rPr>
        <w:t xml:space="preserve">§ </w:t>
      </w:r>
      <w:r w:rsidRPr="00305F80">
        <w:rPr>
          <w:rFonts w:ascii="Arial" w:hAnsi="Arial" w:cs="Arial"/>
        </w:rPr>
        <w:t xml:space="preserve">1765 a </w:t>
      </w:r>
      <w:r w:rsidRPr="00305F80">
        <w:rPr>
          <w:rFonts w:ascii="Arial" w:hAnsi="Arial" w:cs="Arial"/>
          <w:bCs/>
        </w:rPr>
        <w:t xml:space="preserve">§ </w:t>
      </w:r>
      <w:r w:rsidRPr="00305F80">
        <w:rPr>
          <w:rFonts w:ascii="Arial" w:hAnsi="Arial" w:cs="Arial"/>
        </w:rPr>
        <w:t>1766 občanského zákoníku se nepoužijí.</w:t>
      </w:r>
    </w:p>
    <w:p w14:paraId="20B56CDB" w14:textId="7F70F992" w:rsidR="005C0A36" w:rsidRDefault="005C0A36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6" w:hanging="396"/>
        <w:jc w:val="both"/>
        <w:rPr>
          <w:rFonts w:ascii="Arial" w:hAnsi="Arial" w:cs="Arial"/>
          <w:sz w:val="20"/>
        </w:rPr>
      </w:pPr>
    </w:p>
    <w:p w14:paraId="2C235EB6" w14:textId="77777777" w:rsidR="00305F80" w:rsidRPr="00305F80" w:rsidRDefault="00305F80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6" w:hanging="396"/>
        <w:jc w:val="both"/>
        <w:rPr>
          <w:rFonts w:ascii="Arial" w:hAnsi="Arial" w:cs="Arial"/>
          <w:sz w:val="20"/>
        </w:rPr>
      </w:pPr>
    </w:p>
    <w:p w14:paraId="7229A96B" w14:textId="76959A69" w:rsidR="005C0A36" w:rsidRPr="00305F80" w:rsidRDefault="00983426" w:rsidP="00305F80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6" w:hanging="396"/>
        <w:rPr>
          <w:rFonts w:ascii="Arial" w:hAnsi="Arial" w:cs="Arial"/>
          <w:sz w:val="20"/>
        </w:rPr>
      </w:pPr>
      <w:r w:rsidRPr="00305F80">
        <w:rPr>
          <w:rFonts w:ascii="Arial" w:hAnsi="Arial" w:cs="Arial"/>
          <w:b/>
          <w:sz w:val="20"/>
        </w:rPr>
        <w:lastRenderedPageBreak/>
        <w:t>9.2.</w:t>
      </w:r>
    </w:p>
    <w:p w14:paraId="43556049" w14:textId="77777777" w:rsidR="005C0A36" w:rsidRPr="00305F80" w:rsidRDefault="00983426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Tuto smlouvu lze měnit a doplňovat pouze dodatky učiněnými v písemné formě, podepsanými oprávněnými osobami obou stran.</w:t>
      </w:r>
      <w:r w:rsidRPr="00305F80">
        <w:rPr>
          <w:rFonts w:ascii="Arial" w:hAnsi="Arial" w:cs="Arial"/>
          <w:b/>
          <w:sz w:val="20"/>
        </w:rPr>
        <w:t xml:space="preserve"> </w:t>
      </w:r>
    </w:p>
    <w:p w14:paraId="3D5BB872" w14:textId="77777777" w:rsidR="005C0A36" w:rsidRPr="00305F80" w:rsidRDefault="005C0A36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0"/>
        <w:jc w:val="both"/>
        <w:rPr>
          <w:rFonts w:ascii="Arial" w:hAnsi="Arial" w:cs="Arial"/>
          <w:b/>
          <w:sz w:val="20"/>
        </w:rPr>
      </w:pPr>
    </w:p>
    <w:p w14:paraId="02BFC4C9" w14:textId="77777777" w:rsidR="005C0A36" w:rsidRPr="00305F80" w:rsidRDefault="005C0A36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0"/>
        <w:jc w:val="both"/>
        <w:rPr>
          <w:rFonts w:ascii="Arial" w:hAnsi="Arial" w:cs="Arial"/>
          <w:b/>
          <w:sz w:val="20"/>
        </w:rPr>
      </w:pPr>
    </w:p>
    <w:p w14:paraId="4BEE5585" w14:textId="32AECA5A" w:rsidR="005C0A36" w:rsidRPr="00305F80" w:rsidRDefault="00983426" w:rsidP="00305F80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6" w:hanging="396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sz w:val="20"/>
        </w:rPr>
        <w:t>9.3.</w:t>
      </w:r>
    </w:p>
    <w:p w14:paraId="1153A82F" w14:textId="77777777" w:rsidR="005C0A36" w:rsidRPr="00305F80" w:rsidRDefault="00983426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Všechny informace uvedené ve smlouvě jsou považovány za veřejné. Smluvní strany prohlašují, že skutečnosti uvedené v této smlouvě nepovažují za obchodní tajemství a udělují svolení k jejich užití a zveřejnění bez stanovení jakýchkoliv dalších podmínek. Poskytovatel podpisem této smlouvy souhlasí se zveřejněním této smlouvy v informačním systému veřejné správy, který slouží k uveřejňování smluv dle zákona č. 340/2015 Sb. o registru smluv.</w:t>
      </w:r>
    </w:p>
    <w:p w14:paraId="58294B25" w14:textId="0A24FD6F" w:rsidR="005C0A36" w:rsidRPr="00305F80" w:rsidRDefault="005C0A36" w:rsidP="00EF23B9">
      <w:pPr>
        <w:pStyle w:val="Zkladntext"/>
        <w:rPr>
          <w:rFonts w:ascii="Arial" w:hAnsi="Arial" w:cs="Arial"/>
          <w:b/>
          <w:sz w:val="20"/>
        </w:rPr>
      </w:pPr>
    </w:p>
    <w:p w14:paraId="54923B35" w14:textId="07BE82DB" w:rsidR="005C0A36" w:rsidRPr="00305F80" w:rsidRDefault="00983426" w:rsidP="00EF23B9">
      <w:pPr>
        <w:pStyle w:val="Zkladntext"/>
        <w:rPr>
          <w:rFonts w:ascii="Arial" w:hAnsi="Arial" w:cs="Arial"/>
          <w:b/>
          <w:sz w:val="20"/>
        </w:rPr>
      </w:pPr>
      <w:r w:rsidRPr="00305F80">
        <w:rPr>
          <w:rFonts w:ascii="Arial" w:hAnsi="Arial" w:cs="Arial"/>
          <w:b/>
          <w:sz w:val="20"/>
        </w:rPr>
        <w:t>9.</w:t>
      </w:r>
      <w:r w:rsidR="00305F80" w:rsidRPr="00305F80">
        <w:rPr>
          <w:rFonts w:ascii="Arial" w:hAnsi="Arial" w:cs="Arial"/>
          <w:b/>
          <w:sz w:val="20"/>
        </w:rPr>
        <w:t>4</w:t>
      </w:r>
      <w:r w:rsidRPr="00305F80">
        <w:rPr>
          <w:rFonts w:ascii="Arial" w:hAnsi="Arial" w:cs="Arial"/>
          <w:b/>
          <w:sz w:val="20"/>
        </w:rPr>
        <w:t>.</w:t>
      </w:r>
    </w:p>
    <w:p w14:paraId="08F64B08" w14:textId="77777777" w:rsidR="005C0A36" w:rsidRPr="00305F80" w:rsidRDefault="00983426" w:rsidP="00EF23B9">
      <w:pPr>
        <w:pStyle w:val="Zkladntext"/>
        <w:rPr>
          <w:rFonts w:ascii="Arial" w:hAnsi="Arial" w:cs="Arial"/>
          <w:sz w:val="20"/>
        </w:rPr>
      </w:pPr>
      <w:r w:rsidRPr="00305F80">
        <w:rPr>
          <w:rFonts w:ascii="Arial" w:hAnsi="Arial" w:cs="Arial"/>
          <w:sz w:val="20"/>
        </w:rPr>
        <w:t>Smluvní strany prohlašují, že tato smlouva byla uzavřena dnem podpisu smluvních stran na základě jejich pravé a svobodné vůle, přičemž podpis může být učiněn i v elektronické podobě.</w:t>
      </w:r>
    </w:p>
    <w:p w14:paraId="6BA91F29" w14:textId="77777777" w:rsidR="005C0A36" w:rsidRPr="00305F80" w:rsidRDefault="005C0A36">
      <w:pPr>
        <w:pStyle w:val="Zkladntext"/>
        <w:rPr>
          <w:rFonts w:ascii="Arial" w:hAnsi="Arial" w:cs="Arial"/>
          <w:sz w:val="20"/>
        </w:rPr>
      </w:pPr>
    </w:p>
    <w:p w14:paraId="4B85EBF8" w14:textId="202A0996" w:rsidR="005C0A36" w:rsidRPr="00305F80" w:rsidRDefault="00983426">
      <w:pPr>
        <w:pStyle w:val="Zkladntext"/>
        <w:rPr>
          <w:rFonts w:ascii="Arial" w:hAnsi="Arial" w:cs="Arial"/>
          <w:b/>
          <w:bCs/>
          <w:sz w:val="20"/>
        </w:rPr>
      </w:pPr>
      <w:r w:rsidRPr="00305F80">
        <w:rPr>
          <w:rFonts w:ascii="Arial" w:hAnsi="Arial" w:cs="Arial"/>
          <w:b/>
          <w:bCs/>
          <w:sz w:val="20"/>
        </w:rPr>
        <w:t>9.</w:t>
      </w:r>
      <w:r w:rsidR="00305F80" w:rsidRPr="00305F80">
        <w:rPr>
          <w:rFonts w:ascii="Arial" w:hAnsi="Arial" w:cs="Arial"/>
          <w:b/>
          <w:bCs/>
          <w:sz w:val="20"/>
        </w:rPr>
        <w:t>5</w:t>
      </w:r>
      <w:r w:rsidRPr="00305F80">
        <w:rPr>
          <w:rFonts w:ascii="Arial" w:hAnsi="Arial" w:cs="Arial"/>
          <w:b/>
          <w:bCs/>
          <w:sz w:val="20"/>
        </w:rPr>
        <w:t>.</w:t>
      </w:r>
    </w:p>
    <w:p w14:paraId="6BBA658E" w14:textId="77777777" w:rsidR="005C0A36" w:rsidRPr="00305F80" w:rsidRDefault="00983426">
      <w:pPr>
        <w:pStyle w:val="Zkladntext"/>
        <w:rPr>
          <w:rFonts w:ascii="Arial" w:hAnsi="Arial" w:cs="Arial"/>
          <w:color w:val="000000" w:themeColor="text1"/>
          <w:sz w:val="20"/>
        </w:rPr>
      </w:pPr>
      <w:r w:rsidRPr="00305F80">
        <w:rPr>
          <w:rFonts w:ascii="Arial" w:hAnsi="Arial" w:cs="Arial"/>
          <w:color w:val="000000" w:themeColor="text1"/>
          <w:sz w:val="20"/>
        </w:rPr>
        <w:t>Přílohou této smlouvy je ceník označený jako specifikace prací, který je její nedílnou přílohou.</w:t>
      </w:r>
    </w:p>
    <w:p w14:paraId="68D6D7F8" w14:textId="77777777" w:rsidR="005C0A36" w:rsidRPr="00305F80" w:rsidRDefault="005C0A36">
      <w:pPr>
        <w:pStyle w:val="Zkladntext"/>
        <w:rPr>
          <w:rFonts w:ascii="Arial" w:hAnsi="Arial" w:cs="Arial"/>
          <w:b/>
          <w:color w:val="000000" w:themeColor="text1"/>
          <w:sz w:val="20"/>
        </w:rPr>
      </w:pPr>
    </w:p>
    <w:p w14:paraId="152827C7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p w14:paraId="408AB93C" w14:textId="6451A56E" w:rsidR="005C0A36" w:rsidRDefault="005C0A36">
      <w:pPr>
        <w:pStyle w:val="Zkladntext"/>
        <w:rPr>
          <w:rFonts w:ascii="Arial" w:hAnsi="Arial" w:cs="Arial"/>
          <w:b/>
          <w:sz w:val="20"/>
        </w:rPr>
      </w:pPr>
    </w:p>
    <w:p w14:paraId="2B444D65" w14:textId="7659ECC3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72DCE335" w14:textId="1F055786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2AFB7F7B" w14:textId="0D565652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443A49F3" w14:textId="0B33D808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5EF35BD5" w14:textId="3916EBAC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3F5BF189" w14:textId="454DFC9F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5BE13029" w14:textId="69016AE9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766F5A90" w14:textId="28F23210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6E774B14" w14:textId="7188321A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10F708C2" w14:textId="7017B0F2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57EC3623" w14:textId="1BE5D13B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5A988937" w14:textId="28D4F972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0D724490" w14:textId="63F52B94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4F95C733" w14:textId="4007C1B9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049FBA04" w14:textId="7EAFDCD4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3BB7A5C1" w14:textId="0F5EB6F5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3F9D8050" w14:textId="18505674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5D116E5D" w14:textId="00C3D7E8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743E84E4" w14:textId="1D7D2614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652A8709" w14:textId="2B8B3FD5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181CA6DF" w14:textId="1E3A8059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455A86D0" w14:textId="3CF2A10B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431907C6" w14:textId="77777777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33CF4929" w14:textId="32367340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6DF0316B" w14:textId="32A4C78A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7687C1BC" w14:textId="512049E0" w:rsid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5EBEE486" w14:textId="77777777" w:rsidR="00305F80" w:rsidRPr="00305F80" w:rsidRDefault="00305F80">
      <w:pPr>
        <w:pStyle w:val="Zkladntext"/>
        <w:rPr>
          <w:rFonts w:ascii="Arial" w:hAnsi="Arial" w:cs="Arial"/>
          <w:b/>
          <w:sz w:val="20"/>
        </w:rPr>
      </w:pPr>
    </w:p>
    <w:p w14:paraId="24F118A0" w14:textId="77777777" w:rsidR="005C0A36" w:rsidRPr="00305F80" w:rsidRDefault="005C0A36">
      <w:pPr>
        <w:pStyle w:val="Zkladntext"/>
        <w:rPr>
          <w:rFonts w:ascii="Arial" w:hAnsi="Arial" w:cs="Arial"/>
          <w:b/>
          <w:sz w:val="20"/>
        </w:rPr>
      </w:pPr>
    </w:p>
    <w:tbl>
      <w:tblPr>
        <w:tblStyle w:val="Mkatabulky"/>
        <w:tblW w:w="9494" w:type="dxa"/>
        <w:tblLayout w:type="fixed"/>
        <w:tblLook w:val="04A0" w:firstRow="1" w:lastRow="0" w:firstColumn="1" w:lastColumn="0" w:noHBand="0" w:noVBand="1"/>
      </w:tblPr>
      <w:tblGrid>
        <w:gridCol w:w="4748"/>
        <w:gridCol w:w="4746"/>
      </w:tblGrid>
      <w:tr w:rsidR="005C0A36" w:rsidRPr="00305F80" w14:paraId="034BACC0" w14:textId="7777777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A8632" w14:textId="77777777" w:rsidR="005C0A36" w:rsidRPr="00305F80" w:rsidRDefault="005C0A3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  <w:p w14:paraId="560AFE5C" w14:textId="5AC21091" w:rsidR="005C0A36" w:rsidRPr="00305F80" w:rsidRDefault="0098342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  <w:r w:rsidRPr="00305F80">
              <w:rPr>
                <w:rFonts w:ascii="Arial" w:hAnsi="Arial" w:cs="Arial"/>
                <w:i/>
                <w:sz w:val="20"/>
              </w:rPr>
              <w:t>V Teplicích</w:t>
            </w:r>
          </w:p>
          <w:p w14:paraId="7ECCF339" w14:textId="77777777" w:rsidR="005C0A36" w:rsidRPr="00305F80" w:rsidRDefault="005C0A3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79BCFD0" w14:textId="77777777" w:rsidR="005C0A36" w:rsidRPr="00305F80" w:rsidRDefault="005C0A3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  <w:p w14:paraId="4F802D03" w14:textId="0E5342BA" w:rsidR="005C0A36" w:rsidRPr="00305F80" w:rsidRDefault="00983426" w:rsidP="007129CB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  <w:r w:rsidRPr="00305F80">
              <w:rPr>
                <w:rFonts w:ascii="Arial" w:hAnsi="Arial" w:cs="Arial"/>
                <w:i/>
                <w:sz w:val="20"/>
              </w:rPr>
              <w:t>V Teplicích dne</w:t>
            </w:r>
            <w:r w:rsidR="00BB5348" w:rsidRPr="00305F80">
              <w:rPr>
                <w:rFonts w:ascii="Arial" w:hAnsi="Arial" w:cs="Arial"/>
                <w:i/>
                <w:sz w:val="20"/>
              </w:rPr>
              <w:t xml:space="preserve"> </w:t>
            </w:r>
            <w:r w:rsidRPr="00305F80">
              <w:rPr>
                <w:rFonts w:ascii="Arial" w:hAnsi="Arial" w:cs="Arial"/>
                <w:i/>
                <w:sz w:val="20"/>
              </w:rPr>
              <w:t xml:space="preserve">..................... </w:t>
            </w:r>
            <w:r w:rsidR="00BB5348" w:rsidRPr="00305F80">
              <w:rPr>
                <w:rFonts w:ascii="Arial" w:hAnsi="Arial" w:cs="Arial"/>
                <w:i/>
                <w:sz w:val="20"/>
              </w:rPr>
              <w:t>202</w:t>
            </w:r>
            <w:r w:rsidR="00F87CBC" w:rsidRPr="00305F80">
              <w:rPr>
                <w:rFonts w:ascii="Arial" w:hAnsi="Arial" w:cs="Arial"/>
                <w:i/>
                <w:sz w:val="20"/>
              </w:rPr>
              <w:t>5</w:t>
            </w:r>
          </w:p>
        </w:tc>
      </w:tr>
      <w:tr w:rsidR="005C0A36" w:rsidRPr="00305F80" w14:paraId="1C30EB08" w14:textId="77777777" w:rsidTr="00BB5348">
        <w:trPr>
          <w:trHeight w:val="2601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F015E" w14:textId="77777777" w:rsidR="005C0A36" w:rsidRPr="00305F80" w:rsidRDefault="005C0A3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  <w:p w14:paraId="6B542ECB" w14:textId="77777777" w:rsidR="005C0A36" w:rsidRPr="00305F80" w:rsidRDefault="0098342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  <w:r w:rsidRPr="00305F80">
              <w:rPr>
                <w:rFonts w:ascii="Arial" w:hAnsi="Arial" w:cs="Arial"/>
                <w:i/>
                <w:sz w:val="20"/>
              </w:rPr>
              <w:t>Za objednatele:</w:t>
            </w:r>
          </w:p>
          <w:p w14:paraId="179402B2" w14:textId="77777777" w:rsidR="005C0A36" w:rsidRPr="00305F80" w:rsidRDefault="005C0A3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  <w:p w14:paraId="24383305" w14:textId="77777777" w:rsidR="005C0A36" w:rsidRPr="00305F80" w:rsidRDefault="005C0A3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  <w:p w14:paraId="1B09FDD1" w14:textId="77777777" w:rsidR="005C0A36" w:rsidRPr="00305F80" w:rsidRDefault="005C0A3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  <w:p w14:paraId="695AFAD6" w14:textId="77777777" w:rsidR="00BB5348" w:rsidRPr="00305F80" w:rsidRDefault="00BB5348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  <w:p w14:paraId="6255E19F" w14:textId="77777777" w:rsidR="00BB5348" w:rsidRPr="00305F80" w:rsidRDefault="00BB5348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  <w:p w14:paraId="13BD7099" w14:textId="77777777" w:rsidR="00BB5348" w:rsidRPr="00305F80" w:rsidRDefault="00BB5348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  <w:p w14:paraId="65955D45" w14:textId="77777777" w:rsidR="00BB5348" w:rsidRPr="00305F80" w:rsidRDefault="00BB5348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</w:p>
          <w:p w14:paraId="2E28090B" w14:textId="77777777" w:rsidR="005C0A36" w:rsidRPr="00305F80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50EFB0D4" w14:textId="77777777" w:rsidR="005C0A36" w:rsidRPr="00305F80" w:rsidRDefault="0098342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</w:rPr>
            </w:pPr>
            <w:r w:rsidRPr="00305F80">
              <w:rPr>
                <w:rFonts w:ascii="Arial" w:hAnsi="Arial" w:cs="Arial"/>
                <w:i/>
                <w:sz w:val="20"/>
              </w:rPr>
              <w:t>Ing. Dagmar Teuschelová</w:t>
            </w:r>
          </w:p>
          <w:p w14:paraId="165F99F2" w14:textId="77777777" w:rsidR="005C0A36" w:rsidRPr="00305F80" w:rsidRDefault="0098342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</w:rPr>
            </w:pPr>
            <w:r w:rsidRPr="00305F80">
              <w:rPr>
                <w:rFonts w:ascii="Arial" w:hAnsi="Arial" w:cs="Arial"/>
                <w:i/>
                <w:sz w:val="20"/>
              </w:rPr>
              <w:t>vedoucí odboru životního prostředí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CA1A616" w14:textId="77777777" w:rsidR="005C0A36" w:rsidRPr="00305F80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106D9DA5" w14:textId="77777777" w:rsidR="005C0A36" w:rsidRPr="00305F80" w:rsidRDefault="0098342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</w:rPr>
            </w:pPr>
            <w:r w:rsidRPr="00305F80">
              <w:rPr>
                <w:rFonts w:ascii="Arial" w:hAnsi="Arial" w:cs="Arial"/>
                <w:i/>
                <w:sz w:val="20"/>
              </w:rPr>
              <w:t>Za zhotovitele:</w:t>
            </w:r>
          </w:p>
          <w:p w14:paraId="58457BF6" w14:textId="77777777" w:rsidR="005C0A36" w:rsidRPr="00305F80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7CB16EF8" w14:textId="77777777" w:rsidR="005C0A36" w:rsidRPr="00305F80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3DFB21CC" w14:textId="77777777" w:rsidR="005C0A36" w:rsidRPr="00305F80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664C52C5" w14:textId="77777777" w:rsidR="005C0A36" w:rsidRPr="00305F80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19102A3B" w14:textId="77777777" w:rsidR="005C0A36" w:rsidRPr="00305F80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1BB56454" w14:textId="77777777" w:rsidR="005C0A36" w:rsidRPr="00305F80" w:rsidRDefault="005C0A36">
      <w:pPr>
        <w:pStyle w:val="Zkladntext"/>
        <w:spacing w:line="129" w:lineRule="atLeast"/>
        <w:rPr>
          <w:rFonts w:ascii="Arial" w:hAnsi="Arial" w:cs="Arial"/>
          <w:sz w:val="20"/>
        </w:rPr>
      </w:pPr>
    </w:p>
    <w:p w14:paraId="27A79C89" w14:textId="736723E6" w:rsidR="005C0A36" w:rsidRDefault="00983426">
      <w:pPr>
        <w:pStyle w:val="Zkladntext"/>
        <w:spacing w:line="129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Příloha č. 1 ke smlouvě č. .../OŽP/202</w:t>
      </w:r>
      <w:r w:rsidR="00305F80">
        <w:rPr>
          <w:rFonts w:ascii="Arial" w:hAnsi="Arial" w:cs="Arial"/>
          <w:b/>
          <w:sz w:val="20"/>
        </w:rPr>
        <w:t>5</w:t>
      </w:r>
    </w:p>
    <w:p w14:paraId="642CFB40" w14:textId="77777777" w:rsidR="005C0A36" w:rsidRDefault="005C0A36">
      <w:pPr>
        <w:pStyle w:val="Zkladntext"/>
        <w:spacing w:line="129" w:lineRule="atLeast"/>
        <w:rPr>
          <w:rFonts w:ascii="Arial" w:hAnsi="Arial" w:cs="Arial"/>
          <w:b/>
          <w:sz w:val="20"/>
        </w:rPr>
      </w:pPr>
    </w:p>
    <w:p w14:paraId="64C84F56" w14:textId="77777777" w:rsidR="00743104" w:rsidRDefault="00743104">
      <w:pPr>
        <w:pStyle w:val="Zkladntext"/>
        <w:spacing w:line="129" w:lineRule="atLeast"/>
        <w:rPr>
          <w:rFonts w:ascii="Arial" w:hAnsi="Arial" w:cs="Arial"/>
          <w:b/>
          <w:sz w:val="20"/>
        </w:rPr>
      </w:pPr>
    </w:p>
    <w:p w14:paraId="2CAFAB08" w14:textId="32D65D5C" w:rsidR="005C0A36" w:rsidRDefault="00983426">
      <w:pPr>
        <w:pStyle w:val="Zkladntext"/>
        <w:spacing w:line="129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SPECIFIKACE PRACÍ</w:t>
      </w:r>
    </w:p>
    <w:p w14:paraId="6A411125" w14:textId="77777777" w:rsidR="005C0A36" w:rsidRDefault="005C0A36">
      <w:pPr>
        <w:pStyle w:val="Zkladntext"/>
        <w:spacing w:line="129" w:lineRule="atLeast"/>
        <w:rPr>
          <w:rFonts w:ascii="Arial" w:hAnsi="Arial" w:cs="Arial"/>
          <w:b/>
          <w:sz w:val="20"/>
        </w:rPr>
      </w:pPr>
    </w:p>
    <w:p w14:paraId="5D3B9DF8" w14:textId="77777777" w:rsidR="005C0A36" w:rsidRDefault="005C0A36">
      <w:pPr>
        <w:pStyle w:val="Zkladntext"/>
        <w:spacing w:line="129" w:lineRule="atLeast"/>
        <w:rPr>
          <w:rFonts w:ascii="Arial" w:hAnsi="Arial" w:cs="Arial"/>
          <w:b/>
          <w:sz w:val="20"/>
        </w:rPr>
      </w:pPr>
    </w:p>
    <w:p w14:paraId="532811A7" w14:textId="77777777" w:rsidR="005C0A36" w:rsidRDefault="00983426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Tabulka č. 1</w:t>
      </w:r>
    </w:p>
    <w:tbl>
      <w:tblPr>
        <w:tblW w:w="9353" w:type="dxa"/>
        <w:tblInd w:w="-44" w:type="dxa"/>
        <w:tblLayout w:type="fixed"/>
        <w:tblCellMar>
          <w:left w:w="59" w:type="dxa"/>
          <w:right w:w="70" w:type="dxa"/>
        </w:tblCellMar>
        <w:tblLook w:val="0000" w:firstRow="0" w:lastRow="0" w:firstColumn="0" w:lastColumn="0" w:noHBand="0" w:noVBand="0"/>
      </w:tblPr>
      <w:tblGrid>
        <w:gridCol w:w="4998"/>
        <w:gridCol w:w="2166"/>
        <w:gridCol w:w="2189"/>
      </w:tblGrid>
      <w:tr w:rsidR="005C0A36" w14:paraId="40300711" w14:textId="77777777" w:rsidTr="00305F80">
        <w:trPr>
          <w:cantSplit/>
          <w:trHeight w:val="411"/>
        </w:trPr>
        <w:tc>
          <w:tcPr>
            <w:tcW w:w="499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33A1659" w14:textId="77777777" w:rsidR="005C0A36" w:rsidRPr="00743104" w:rsidRDefault="005C0A36" w:rsidP="00305F80">
            <w:pPr>
              <w:widowControl w:val="0"/>
              <w:snapToGrid w:val="0"/>
              <w:ind w:left="-360"/>
              <w:rPr>
                <w:rFonts w:ascii="Arial" w:hAnsi="Arial" w:cs="Arial"/>
                <w:b/>
                <w:bCs/>
                <w:iCs/>
              </w:rPr>
            </w:pPr>
          </w:p>
          <w:p w14:paraId="267836A4" w14:textId="77777777" w:rsidR="005C0A36" w:rsidRPr="00743104" w:rsidRDefault="00983426" w:rsidP="00305F80">
            <w:pPr>
              <w:widowControl w:val="0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Předmět činnosti</w:t>
            </w:r>
          </w:p>
        </w:tc>
        <w:tc>
          <w:tcPr>
            <w:tcW w:w="435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CD4F10A" w14:textId="77777777" w:rsidR="005C0A36" w:rsidRPr="00743104" w:rsidRDefault="00983426" w:rsidP="00F87CBC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Cena za jednotku</w:t>
            </w:r>
          </w:p>
        </w:tc>
      </w:tr>
      <w:tr w:rsidR="005C0A36" w14:paraId="7AB0BC66" w14:textId="77777777" w:rsidTr="00743104">
        <w:trPr>
          <w:cantSplit/>
          <w:trHeight w:val="442"/>
        </w:trPr>
        <w:tc>
          <w:tcPr>
            <w:tcW w:w="499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D8BE986" w14:textId="77777777" w:rsidR="005C0A36" w:rsidRPr="00743104" w:rsidRDefault="005C0A36">
            <w:pPr>
              <w:widowControl w:val="0"/>
              <w:snapToGrid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B8A850F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Měrná jednotka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left w:w="60" w:type="dxa"/>
            </w:tcMar>
            <w:vAlign w:val="center"/>
          </w:tcPr>
          <w:p w14:paraId="1C1F5FF3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Kč bez DPH</w:t>
            </w:r>
          </w:p>
        </w:tc>
      </w:tr>
      <w:tr w:rsidR="005C0A36" w14:paraId="67F20C50" w14:textId="77777777" w:rsidTr="00743104">
        <w:trPr>
          <w:trHeight w:val="406"/>
        </w:trPr>
        <w:tc>
          <w:tcPr>
            <w:tcW w:w="49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88E10" w14:textId="77777777" w:rsidR="005C0A36" w:rsidRPr="00743104" w:rsidRDefault="00983426">
            <w:pPr>
              <w:widowControl w:val="0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 xml:space="preserve">Přistavení a vývoz VKK </w:t>
            </w:r>
          </w:p>
        </w:tc>
        <w:tc>
          <w:tcPr>
            <w:tcW w:w="21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EE324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ks</w:t>
            </w:r>
          </w:p>
        </w:tc>
        <w:tc>
          <w:tcPr>
            <w:tcW w:w="218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00"/>
            <w:tcMar>
              <w:left w:w="60" w:type="dxa"/>
            </w:tcMar>
            <w:vAlign w:val="center"/>
          </w:tcPr>
          <w:p w14:paraId="054CA211" w14:textId="77777777" w:rsidR="005C0A36" w:rsidRPr="00743104" w:rsidRDefault="005C0A36">
            <w:pPr>
              <w:widowControl w:val="0"/>
              <w:snapToGrid w:val="0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5C0A36" w14:paraId="79D7B15A" w14:textId="77777777" w:rsidTr="00305F80">
        <w:trPr>
          <w:trHeight w:val="358"/>
        </w:trPr>
        <w:tc>
          <w:tcPr>
            <w:tcW w:w="49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445C" w14:textId="77777777" w:rsidR="005C0A36" w:rsidRPr="00743104" w:rsidRDefault="00983426">
            <w:pPr>
              <w:widowControl w:val="0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Pronájem VKK na požadovanou dobu (14 dní)</w:t>
            </w:r>
          </w:p>
        </w:tc>
        <w:tc>
          <w:tcPr>
            <w:tcW w:w="21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E5B74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ks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00"/>
            <w:tcMar>
              <w:left w:w="60" w:type="dxa"/>
            </w:tcMar>
            <w:vAlign w:val="center"/>
          </w:tcPr>
          <w:p w14:paraId="2F876FC5" w14:textId="77777777" w:rsidR="005C0A36" w:rsidRPr="00743104" w:rsidRDefault="00983426">
            <w:pPr>
              <w:widowControl w:val="0"/>
              <w:snapToGrid w:val="0"/>
              <w:jc w:val="center"/>
              <w:rPr>
                <w:rFonts w:ascii="Arial" w:hAnsi="Arial" w:cs="Arial"/>
                <w:b/>
                <w:iCs/>
              </w:rPr>
            </w:pPr>
            <w:r w:rsidRPr="00743104">
              <w:rPr>
                <w:rFonts w:ascii="Arial" w:hAnsi="Arial" w:cs="Arial"/>
                <w:b/>
                <w:iCs/>
              </w:rPr>
              <w:t xml:space="preserve">  </w:t>
            </w:r>
          </w:p>
        </w:tc>
      </w:tr>
    </w:tbl>
    <w:p w14:paraId="62BBD343" w14:textId="77777777" w:rsidR="005C0A36" w:rsidRDefault="005C0A36">
      <w:pPr>
        <w:spacing w:after="120"/>
        <w:jc w:val="both"/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</w:pPr>
    </w:p>
    <w:p w14:paraId="5AA49E0F" w14:textId="77777777" w:rsidR="005C0A36" w:rsidRDefault="005C0A36">
      <w:pPr>
        <w:spacing w:after="120"/>
        <w:jc w:val="both"/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</w:pPr>
    </w:p>
    <w:p w14:paraId="785094CA" w14:textId="77777777" w:rsidR="005C0A36" w:rsidRDefault="00983426">
      <w:pPr>
        <w:spacing w:after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Tabulka č. 2</w:t>
      </w:r>
    </w:p>
    <w:tbl>
      <w:tblPr>
        <w:tblW w:w="9495" w:type="dxa"/>
        <w:tblInd w:w="-44" w:type="dxa"/>
        <w:tblLayout w:type="fixed"/>
        <w:tblCellMar>
          <w:left w:w="59" w:type="dxa"/>
          <w:right w:w="70" w:type="dxa"/>
        </w:tblCellMar>
        <w:tblLook w:val="0000" w:firstRow="0" w:lastRow="0" w:firstColumn="0" w:lastColumn="0" w:noHBand="0" w:noVBand="0"/>
      </w:tblPr>
      <w:tblGrid>
        <w:gridCol w:w="3580"/>
        <w:gridCol w:w="1418"/>
        <w:gridCol w:w="2126"/>
        <w:gridCol w:w="2371"/>
      </w:tblGrid>
      <w:tr w:rsidR="005C0A36" w14:paraId="27C0521D" w14:textId="77777777" w:rsidTr="00743104">
        <w:trPr>
          <w:cantSplit/>
          <w:trHeight w:val="490"/>
        </w:trPr>
        <w:tc>
          <w:tcPr>
            <w:tcW w:w="358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6690670" w14:textId="77777777" w:rsidR="005C0A36" w:rsidRPr="00743104" w:rsidRDefault="00983426" w:rsidP="00305F80">
            <w:pPr>
              <w:keepNext/>
              <w:widowControl w:val="0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Název odpadu</w:t>
            </w:r>
          </w:p>
        </w:tc>
        <w:tc>
          <w:tcPr>
            <w:tcW w:w="591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628D6AC" w14:textId="77777777" w:rsidR="005C0A36" w:rsidRPr="00743104" w:rsidRDefault="00983426" w:rsidP="00743104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Cena za jednotku (Kč/t)</w:t>
            </w:r>
          </w:p>
        </w:tc>
      </w:tr>
      <w:tr w:rsidR="005C0A36" w14:paraId="0605A219" w14:textId="77777777" w:rsidTr="00743104">
        <w:trPr>
          <w:cantSplit/>
          <w:trHeight w:val="398"/>
        </w:trPr>
        <w:tc>
          <w:tcPr>
            <w:tcW w:w="3580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181ADCE8" w14:textId="77777777" w:rsidR="005C0A36" w:rsidRPr="00743104" w:rsidRDefault="005C0A36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599976DD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Kód odpadu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DA2B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Položka</w:t>
            </w:r>
          </w:p>
        </w:tc>
        <w:tc>
          <w:tcPr>
            <w:tcW w:w="237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DCB944F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Kč bez DPH</w:t>
            </w:r>
          </w:p>
        </w:tc>
      </w:tr>
      <w:tr w:rsidR="005C0A36" w14:paraId="2B49EF40" w14:textId="77777777" w:rsidTr="00743104">
        <w:trPr>
          <w:cantSplit/>
          <w:trHeight w:val="640"/>
        </w:trPr>
        <w:tc>
          <w:tcPr>
            <w:tcW w:w="35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1285540" w14:textId="77777777" w:rsidR="005C0A36" w:rsidRPr="00743104" w:rsidRDefault="00983426">
            <w:pPr>
              <w:widowControl w:val="0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Biologicky rozložitelný odpad</w:t>
            </w: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35B4C9F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200201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3779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využití odpadu</w:t>
            </w:r>
          </w:p>
        </w:tc>
        <w:tc>
          <w:tcPr>
            <w:tcW w:w="237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00"/>
            <w:vAlign w:val="center"/>
          </w:tcPr>
          <w:p w14:paraId="4437C9EA" w14:textId="77777777" w:rsidR="005C0A36" w:rsidRDefault="005C0A36">
            <w:pPr>
              <w:widowControl w:val="0"/>
              <w:snapToGrid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5C0A36" w14:paraId="0E5EFD1B" w14:textId="77777777" w:rsidTr="00743104">
        <w:trPr>
          <w:cantSplit/>
          <w:trHeight w:val="335"/>
        </w:trPr>
        <w:tc>
          <w:tcPr>
            <w:tcW w:w="358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E6C3600" w14:textId="77777777" w:rsidR="005C0A36" w:rsidRPr="00743104" w:rsidRDefault="00983426">
            <w:pPr>
              <w:widowControl w:val="0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Objemný odpad</w:t>
            </w:r>
          </w:p>
        </w:tc>
        <w:tc>
          <w:tcPr>
            <w:tcW w:w="14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8609058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200307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3A7E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i/>
                <w:iCs/>
              </w:rPr>
            </w:pPr>
            <w:r w:rsidRPr="00743104">
              <w:rPr>
                <w:rFonts w:ascii="Arial" w:hAnsi="Arial" w:cs="Arial"/>
                <w:i/>
              </w:rPr>
              <w:t>poplatek za uložení odpadu</w:t>
            </w:r>
          </w:p>
        </w:tc>
        <w:tc>
          <w:tcPr>
            <w:tcW w:w="23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00"/>
            <w:vAlign w:val="center"/>
          </w:tcPr>
          <w:p w14:paraId="3A66A1EE" w14:textId="77777777" w:rsidR="005C0A36" w:rsidRDefault="00983426">
            <w:pPr>
              <w:widowControl w:val="0"/>
              <w:snapToGri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5C0A36" w14:paraId="77827C6B" w14:textId="77777777" w:rsidTr="00743104">
        <w:trPr>
          <w:cantSplit/>
          <w:trHeight w:val="335"/>
        </w:trPr>
        <w:tc>
          <w:tcPr>
            <w:tcW w:w="3580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6D20BFE2" w14:textId="77777777" w:rsidR="005C0A36" w:rsidRPr="00743104" w:rsidRDefault="005C0A36">
            <w:pPr>
              <w:widowControl w:val="0"/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1C6E4175" w14:textId="77777777" w:rsidR="005C0A36" w:rsidRPr="00743104" w:rsidRDefault="005C0A36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DED3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i/>
              </w:rPr>
            </w:pPr>
            <w:r w:rsidRPr="00743104">
              <w:rPr>
                <w:rFonts w:ascii="Arial" w:hAnsi="Arial" w:cs="Arial"/>
                <w:i/>
              </w:rPr>
              <w:t>dotřídění odpadu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00"/>
            <w:vAlign w:val="center"/>
          </w:tcPr>
          <w:p w14:paraId="2A5E1CC5" w14:textId="77777777" w:rsidR="005C0A36" w:rsidRDefault="005C0A36">
            <w:pPr>
              <w:widowControl w:val="0"/>
              <w:snapToGri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C0A36" w14:paraId="7F017F24" w14:textId="77777777" w:rsidTr="00743104">
        <w:trPr>
          <w:cantSplit/>
          <w:trHeight w:val="335"/>
        </w:trPr>
        <w:tc>
          <w:tcPr>
            <w:tcW w:w="3580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63EC0051" w14:textId="77777777" w:rsidR="005C0A36" w:rsidRPr="00743104" w:rsidRDefault="005C0A36">
            <w:pPr>
              <w:widowControl w:val="0"/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6FD50F8B" w14:textId="77777777" w:rsidR="005C0A36" w:rsidRPr="00743104" w:rsidRDefault="005C0A36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4BD1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i/>
                <w:iCs/>
              </w:rPr>
            </w:pPr>
            <w:r w:rsidRPr="00743104">
              <w:rPr>
                <w:rFonts w:ascii="Arial" w:hAnsi="Arial" w:cs="Arial"/>
                <w:i/>
              </w:rPr>
              <w:t>odstranění odpadu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00"/>
            <w:vAlign w:val="center"/>
          </w:tcPr>
          <w:p w14:paraId="47E388BC" w14:textId="77777777" w:rsidR="005C0A36" w:rsidRDefault="005C0A36">
            <w:pPr>
              <w:widowControl w:val="0"/>
              <w:snapToGri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C0A36" w14:paraId="619AAD43" w14:textId="77777777" w:rsidTr="00743104">
        <w:trPr>
          <w:cantSplit/>
          <w:trHeight w:val="327"/>
        </w:trPr>
        <w:tc>
          <w:tcPr>
            <w:tcW w:w="358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7778907" w14:textId="77777777" w:rsidR="005C0A36" w:rsidRPr="00743104" w:rsidRDefault="005C0A36">
            <w:pPr>
              <w:widowControl w:val="0"/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FD0C29C" w14:textId="77777777" w:rsidR="005C0A36" w:rsidRPr="00743104" w:rsidRDefault="005C0A36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B842" w14:textId="77777777" w:rsidR="005C0A36" w:rsidRPr="00743104" w:rsidRDefault="00983426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43104">
              <w:rPr>
                <w:rFonts w:ascii="Arial" w:hAnsi="Arial" w:cs="Arial"/>
                <w:b/>
                <w:bCs/>
                <w:iCs/>
              </w:rPr>
              <w:t>celkem za odpad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00"/>
            <w:vAlign w:val="center"/>
          </w:tcPr>
          <w:p w14:paraId="509790CB" w14:textId="77777777" w:rsidR="005C0A36" w:rsidRDefault="005C0A36">
            <w:pPr>
              <w:widowControl w:val="0"/>
              <w:snapToGrid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05F5C44D" w14:textId="77777777" w:rsidR="005C0A36" w:rsidRDefault="005C0A36">
      <w:pPr>
        <w:pStyle w:val="Zkladntext"/>
        <w:spacing w:line="129" w:lineRule="atLeast"/>
        <w:rPr>
          <w:rFonts w:ascii="Arial" w:hAnsi="Arial" w:cs="Arial"/>
          <w:sz w:val="20"/>
          <w:szCs w:val="24"/>
        </w:rPr>
      </w:pPr>
    </w:p>
    <w:p w14:paraId="40787319" w14:textId="77777777" w:rsidR="005C0A36" w:rsidRDefault="00983426">
      <w:pPr>
        <w:pStyle w:val="Zkladntext"/>
        <w:spacing w:line="129" w:lineRule="atLeas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0"/>
        </w:rPr>
        <w:t>Sazby DPH budou účtovány dle aktuálně platných právních předpisů.</w:t>
      </w:r>
    </w:p>
    <w:p w14:paraId="67E4579A" w14:textId="77777777" w:rsidR="005C0A36" w:rsidRDefault="005C0A36">
      <w:pPr>
        <w:pStyle w:val="Zkladntext"/>
        <w:spacing w:line="129" w:lineRule="atLeast"/>
        <w:rPr>
          <w:rFonts w:ascii="Arial" w:hAnsi="Arial" w:cs="Arial"/>
          <w:i/>
          <w:sz w:val="22"/>
          <w:szCs w:val="22"/>
        </w:rPr>
      </w:pPr>
    </w:p>
    <w:p w14:paraId="3E01A0C3" w14:textId="77777777" w:rsidR="005C0A36" w:rsidRDefault="005C0A36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5F812F4E" w14:textId="77777777" w:rsidR="005C0A36" w:rsidRDefault="005C0A36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7A00B4B3" w14:textId="77777777" w:rsidR="005C0A36" w:rsidRDefault="005C0A36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0821306A" w14:textId="65B52B33" w:rsidR="005C0A36" w:rsidRDefault="005C0A36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72474228" w14:textId="32C1DCC9" w:rsidR="00743104" w:rsidRDefault="00743104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523FE65B" w14:textId="78751B01" w:rsidR="00743104" w:rsidRDefault="00743104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3F99EF6C" w14:textId="0F82D808" w:rsidR="00743104" w:rsidRDefault="00743104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757D4976" w14:textId="62782169" w:rsidR="00743104" w:rsidRDefault="00743104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35A6A890" w14:textId="559D79F9" w:rsidR="00743104" w:rsidRDefault="00743104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7C4B0FDF" w14:textId="30D134EC" w:rsidR="005C0A36" w:rsidRDefault="005C0A36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64E7FCB3" w14:textId="77777777" w:rsidR="00743104" w:rsidRDefault="00743104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p w14:paraId="66ACD525" w14:textId="77777777" w:rsidR="005C0A36" w:rsidRDefault="005C0A36">
      <w:pPr>
        <w:pStyle w:val="Zkladntext"/>
        <w:spacing w:line="129" w:lineRule="atLeast"/>
        <w:rPr>
          <w:rFonts w:ascii="Arial" w:hAnsi="Arial" w:cs="Arial"/>
          <w:i/>
          <w:sz w:val="20"/>
          <w:szCs w:val="22"/>
        </w:rPr>
      </w:pPr>
    </w:p>
    <w:tbl>
      <w:tblPr>
        <w:tblStyle w:val="Mkatabulky"/>
        <w:tblW w:w="9494" w:type="dxa"/>
        <w:tblLayout w:type="fixed"/>
        <w:tblLook w:val="04A0" w:firstRow="1" w:lastRow="0" w:firstColumn="1" w:lastColumn="0" w:noHBand="0" w:noVBand="1"/>
      </w:tblPr>
      <w:tblGrid>
        <w:gridCol w:w="4748"/>
        <w:gridCol w:w="4746"/>
      </w:tblGrid>
      <w:tr w:rsidR="005C0A36" w14:paraId="51D21ED0" w14:textId="77777777" w:rsidTr="00D37EE0">
        <w:trPr>
          <w:trHeight w:val="772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9E574" w14:textId="77777777" w:rsidR="005C0A36" w:rsidRDefault="005C0A3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52645407" w14:textId="4B4CF5FD" w:rsidR="005C0A36" w:rsidRDefault="0098342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V Teplicích</w:t>
            </w:r>
          </w:p>
          <w:p w14:paraId="6DF875EB" w14:textId="77777777" w:rsidR="005C0A36" w:rsidRDefault="005C0A3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FD0AF5B" w14:textId="77777777" w:rsidR="005C0A36" w:rsidRDefault="005C0A3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33E420FB" w14:textId="104FD3B5" w:rsidR="005C0A36" w:rsidRDefault="00983426" w:rsidP="00A96E0E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V Teplicích dne ...................</w:t>
            </w:r>
            <w:r w:rsidR="00BB5348">
              <w:rPr>
                <w:rFonts w:ascii="Arial" w:hAnsi="Arial" w:cs="Arial"/>
                <w:i/>
                <w:sz w:val="20"/>
                <w:szCs w:val="22"/>
              </w:rPr>
              <w:t xml:space="preserve"> 202</w:t>
            </w:r>
            <w:r w:rsidR="00F87CBC">
              <w:rPr>
                <w:rFonts w:ascii="Arial" w:hAnsi="Arial" w:cs="Arial"/>
                <w:i/>
                <w:sz w:val="20"/>
                <w:szCs w:val="22"/>
              </w:rPr>
              <w:t>5</w:t>
            </w:r>
          </w:p>
        </w:tc>
      </w:tr>
      <w:tr w:rsidR="005C0A36" w14:paraId="130A7859" w14:textId="77777777" w:rsidTr="00D37EE0">
        <w:trPr>
          <w:trHeight w:val="2712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50568" w14:textId="77777777" w:rsidR="005C0A36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46DD1337" w14:textId="77777777" w:rsidR="005C0A36" w:rsidRDefault="0098342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Za objednatele:</w:t>
            </w:r>
          </w:p>
          <w:p w14:paraId="2A36F3CF" w14:textId="77777777" w:rsidR="005C0A36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193402F9" w14:textId="77777777" w:rsidR="005C0A36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7B62DBD3" w14:textId="77777777" w:rsidR="005C0A36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1A9837E6" w14:textId="77777777" w:rsidR="00BB5348" w:rsidRDefault="00BB5348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5CA52AF9" w14:textId="77777777" w:rsidR="00BB5348" w:rsidRDefault="00BB5348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476E8A0B" w14:textId="2A7C32D5" w:rsidR="00BB5348" w:rsidRDefault="00BB5348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79B6EAF2" w14:textId="77777777" w:rsidR="00D37EE0" w:rsidRDefault="00D37EE0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76B29DF0" w14:textId="77777777" w:rsidR="005C0A36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3D61E724" w14:textId="77777777" w:rsidR="005C0A36" w:rsidRDefault="0098342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Ing. Dagmar Teuschelová</w:t>
            </w:r>
          </w:p>
          <w:p w14:paraId="6FED19BB" w14:textId="77777777" w:rsidR="005C0A36" w:rsidRDefault="0098342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vedoucí odboru životního prostředí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60109F9" w14:textId="77777777" w:rsidR="005C0A36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20E89D28" w14:textId="77777777" w:rsidR="005C0A36" w:rsidRDefault="00983426">
            <w:pPr>
              <w:pStyle w:val="Zkladntext"/>
              <w:widowControl w:val="0"/>
              <w:spacing w:line="129" w:lineRule="atLeast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Za zhotovitele:</w:t>
            </w:r>
          </w:p>
          <w:p w14:paraId="16E1B936" w14:textId="77777777" w:rsidR="005C0A36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6C8B1080" w14:textId="77777777" w:rsidR="005C0A36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2E04EE12" w14:textId="77777777" w:rsidR="005C0A36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0E2DEDDA" w14:textId="77777777" w:rsidR="005C0A36" w:rsidRDefault="005C0A36">
            <w:pPr>
              <w:pStyle w:val="Zkladntext"/>
              <w:widowControl w:val="0"/>
              <w:spacing w:line="129" w:lineRule="atLeast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</w:tc>
      </w:tr>
    </w:tbl>
    <w:p w14:paraId="13B7B1FF" w14:textId="77777777" w:rsidR="005C0A36" w:rsidRDefault="005C0A36">
      <w:pPr>
        <w:pStyle w:val="Zkladntext"/>
        <w:spacing w:line="129" w:lineRule="atLeast"/>
        <w:jc w:val="center"/>
        <w:rPr>
          <w:rFonts w:ascii="Arial" w:hAnsi="Arial" w:cs="Arial"/>
          <w:i/>
          <w:sz w:val="20"/>
          <w:szCs w:val="22"/>
        </w:rPr>
      </w:pPr>
    </w:p>
    <w:p w14:paraId="093437F1" w14:textId="77777777" w:rsidR="005C0A36" w:rsidRDefault="005C0A36">
      <w:pPr>
        <w:pStyle w:val="Zkladntext"/>
        <w:spacing w:line="129" w:lineRule="atLeast"/>
        <w:rPr>
          <w:rFonts w:ascii="Arial" w:hAnsi="Arial" w:cs="Arial"/>
          <w:i/>
          <w:sz w:val="20"/>
        </w:rPr>
      </w:pPr>
    </w:p>
    <w:sectPr w:rsidR="005C0A36" w:rsidSect="00305F80">
      <w:headerReference w:type="default" r:id="rId7"/>
      <w:footerReference w:type="default" r:id="rId8"/>
      <w:pgSz w:w="11906" w:h="16838"/>
      <w:pgMar w:top="960" w:right="1134" w:bottom="709" w:left="1418" w:header="0" w:footer="127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3BC8" w14:textId="77777777" w:rsidR="00EF51AA" w:rsidRDefault="00983426">
      <w:r>
        <w:separator/>
      </w:r>
    </w:p>
  </w:endnote>
  <w:endnote w:type="continuationSeparator" w:id="0">
    <w:p w14:paraId="7E74C56F" w14:textId="77777777" w:rsidR="00EF51AA" w:rsidRDefault="0098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ttawa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MS Mincho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8FF1" w14:textId="454D4403" w:rsidR="005C0A36" w:rsidRDefault="00305F80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084E3F3" w14:textId="77777777" w:rsidR="005C0A36" w:rsidRDefault="005C0A36">
    <w:pPr>
      <w:pStyle w:val="Zpat"/>
      <w:rPr>
        <w:rFonts w:ascii="Cambria" w:hAnsi="Cambria" w:cs="Cambria"/>
        <w:i/>
        <w:color w:val="808080"/>
        <w:sz w:val="28"/>
        <w:szCs w:val="2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C872" w14:textId="77777777" w:rsidR="00EF51AA" w:rsidRDefault="00983426">
      <w:r>
        <w:separator/>
      </w:r>
    </w:p>
  </w:footnote>
  <w:footnote w:type="continuationSeparator" w:id="0">
    <w:p w14:paraId="192B396F" w14:textId="77777777" w:rsidR="00EF51AA" w:rsidRDefault="0098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3FDF" w14:textId="77777777" w:rsidR="005C0A36" w:rsidRDefault="005C0A36">
    <w:pPr>
      <w:pStyle w:val="Zhlav"/>
    </w:pPr>
  </w:p>
  <w:p w14:paraId="4E5E3FE7" w14:textId="77777777" w:rsidR="005C0A36" w:rsidRDefault="00983426">
    <w:pPr>
      <w:pStyle w:val="Zkladntext"/>
      <w:pBdr>
        <w:bottom w:val="single" w:sz="4" w:space="1" w:color="000000"/>
      </w:pBdr>
      <w:spacing w:line="129" w:lineRule="atLeast"/>
      <w:rPr>
        <w:rFonts w:ascii="Times New Roman" w:hAnsi="Times New Roman"/>
        <w:b/>
        <w:sz w:val="22"/>
      </w:rPr>
    </w:pPr>
    <w:r>
      <w:rPr>
        <w:rFonts w:ascii="Arial" w:hAnsi="Arial" w:cs="Arial"/>
        <w:b/>
        <w:sz w:val="20"/>
      </w:rPr>
      <w:t>Příloha č. 2 – Návrh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F73"/>
    <w:multiLevelType w:val="multilevel"/>
    <w:tmpl w:val="7234D15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 w15:restartNumberingAfterBreak="0">
    <w:nsid w:val="0FCF26F9"/>
    <w:multiLevelType w:val="multilevel"/>
    <w:tmpl w:val="C044A9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2" w15:restartNumberingAfterBreak="0">
    <w:nsid w:val="21446D1A"/>
    <w:multiLevelType w:val="multilevel"/>
    <w:tmpl w:val="A79CB328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OpenSymbol" w:hAnsi="OpenSymbol" w:cs="OpenSymbol" w:hint="default"/>
        <w:b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3" w15:restartNumberingAfterBreak="0">
    <w:nsid w:val="25BD74E8"/>
    <w:multiLevelType w:val="multilevel"/>
    <w:tmpl w:val="7710353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OpenSymbol" w:hAnsi="OpenSymbol" w:cs="OpenSymbol" w:hint="default"/>
        <w:color w:val="000000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4" w15:restartNumberingAfterBreak="0">
    <w:nsid w:val="277858C8"/>
    <w:multiLevelType w:val="multilevel"/>
    <w:tmpl w:val="9626B7B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439979C0"/>
    <w:multiLevelType w:val="multilevel"/>
    <w:tmpl w:val="3F90C2DE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OpenSymbol" w:hAnsi="OpenSymbol" w:cs="OpenSymbol" w:hint="default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6" w15:restartNumberingAfterBreak="0">
    <w:nsid w:val="492D7CC6"/>
    <w:multiLevelType w:val="multilevel"/>
    <w:tmpl w:val="31D4E506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OpenSymbol" w:hAnsi="OpenSymbol" w:cs="OpenSymbol" w:hint="default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7" w15:restartNumberingAfterBreak="0">
    <w:nsid w:val="5A2B6951"/>
    <w:multiLevelType w:val="multilevel"/>
    <w:tmpl w:val="4A90CFCE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OpenSymbol" w:hAnsi="OpenSymbol" w:cs="OpenSymbol" w:hint="default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8" w15:restartNumberingAfterBreak="0">
    <w:nsid w:val="75730BF6"/>
    <w:multiLevelType w:val="multilevel"/>
    <w:tmpl w:val="3B5A525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OpenSymbol" w:hAnsi="OpenSymbol" w:cs="OpenSymbol" w:hint="default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36"/>
    <w:rsid w:val="00063D70"/>
    <w:rsid w:val="0014647F"/>
    <w:rsid w:val="00221213"/>
    <w:rsid w:val="0023542A"/>
    <w:rsid w:val="00305F80"/>
    <w:rsid w:val="0031482D"/>
    <w:rsid w:val="0039661F"/>
    <w:rsid w:val="003A5E41"/>
    <w:rsid w:val="004B1B00"/>
    <w:rsid w:val="00552DE5"/>
    <w:rsid w:val="005C0A36"/>
    <w:rsid w:val="005D3598"/>
    <w:rsid w:val="005D61B7"/>
    <w:rsid w:val="0065148F"/>
    <w:rsid w:val="006E08BA"/>
    <w:rsid w:val="007129CB"/>
    <w:rsid w:val="00743104"/>
    <w:rsid w:val="008A33A7"/>
    <w:rsid w:val="008D194A"/>
    <w:rsid w:val="00983426"/>
    <w:rsid w:val="00A96E0E"/>
    <w:rsid w:val="00B05871"/>
    <w:rsid w:val="00B22044"/>
    <w:rsid w:val="00BB5348"/>
    <w:rsid w:val="00C912BB"/>
    <w:rsid w:val="00C96F37"/>
    <w:rsid w:val="00CB6C1F"/>
    <w:rsid w:val="00D37EE0"/>
    <w:rsid w:val="00D96BA1"/>
    <w:rsid w:val="00EF23B9"/>
    <w:rsid w:val="00EF51AA"/>
    <w:rsid w:val="00F1415D"/>
    <w:rsid w:val="00F8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9D8C9B"/>
  <w15:docId w15:val="{673C08D2-2368-42A7-A1B3-E0D5E02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Ottawa;Times New Roman" w:eastAsia="Times New Roman" w:hAnsi="Ottawa;Times New Roman" w:cs="Ottawa;Times New Roman"/>
      <w:szCs w:val="20"/>
      <w:lang w:bidi="ar-SA"/>
    </w:rPr>
  </w:style>
  <w:style w:type="paragraph" w:styleId="Nadpis1">
    <w:name w:val="heading 1"/>
    <w:basedOn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Nadpis5">
    <w:name w:val="heading 5"/>
    <w:basedOn w:val="Normln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Nadpis7">
    <w:name w:val="heading 7"/>
    <w:basedOn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Nadpis9">
    <w:name w:val="heading 9"/>
    <w:basedOn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;MS Mincho" w:hAnsi="OpenSymbol;MS Mincho" w:cs="OpenSymbol;MS Mincho"/>
    </w:rPr>
  </w:style>
  <w:style w:type="character" w:customStyle="1" w:styleId="WW8Num3z0">
    <w:name w:val="WW8Num3z0"/>
    <w:qFormat/>
    <w:rPr>
      <w:rFonts w:ascii="Times New Roman" w:hAnsi="Times New Roman" w:cs="Times New Roman"/>
      <w:sz w:val="18"/>
    </w:rPr>
  </w:style>
  <w:style w:type="character" w:customStyle="1" w:styleId="WW8Num4z0">
    <w:name w:val="WW8Num4z0"/>
    <w:qFormat/>
    <w:rPr>
      <w:rFonts w:ascii="OpenSymbol;MS Mincho" w:hAnsi="OpenSymbol;MS Mincho" w:cs="OpenSymbol;MS Mincho"/>
      <w:sz w:val="18"/>
    </w:rPr>
  </w:style>
  <w:style w:type="character" w:customStyle="1" w:styleId="WW8Num5z0">
    <w:name w:val="WW8Num5z0"/>
    <w:qFormat/>
    <w:rPr>
      <w:rFonts w:ascii="OpenSymbol;MS Mincho" w:hAnsi="OpenSymbol;MS Mincho" w:cs="OpenSymbol;MS Mincho"/>
    </w:rPr>
  </w:style>
  <w:style w:type="character" w:customStyle="1" w:styleId="WW8Num6z0">
    <w:name w:val="WW8Num6z0"/>
    <w:qFormat/>
    <w:rPr>
      <w:rFonts w:ascii="OpenSymbol;MS Mincho" w:hAnsi="OpenSymbol;MS Mincho" w:cs="OpenSymbol;MS Mincho"/>
      <w:sz w:val="20"/>
    </w:rPr>
  </w:style>
  <w:style w:type="character" w:customStyle="1" w:styleId="WW8Num7z0">
    <w:name w:val="WW8Num7z0"/>
    <w:qFormat/>
    <w:rPr>
      <w:rFonts w:ascii="OpenSymbol;MS Mincho" w:hAnsi="OpenSymbol;MS Mincho" w:cs="OpenSymbol;MS Mincho"/>
      <w:sz w:val="20"/>
    </w:rPr>
  </w:style>
  <w:style w:type="character" w:customStyle="1" w:styleId="WW8Num8z0">
    <w:name w:val="WW8Num8z0"/>
    <w:qFormat/>
    <w:rPr>
      <w:rFonts w:ascii="OpenSymbol;MS Mincho" w:hAnsi="OpenSymbol;MS Mincho" w:cs="OpenSymbol;MS Mincho"/>
    </w:rPr>
  </w:style>
  <w:style w:type="character" w:customStyle="1" w:styleId="WW8Num9z0">
    <w:name w:val="WW8Num9z0"/>
    <w:qFormat/>
    <w:rPr>
      <w:rFonts w:ascii="OpenSymbol;MS Mincho" w:hAnsi="OpenSymbol;MS Mincho" w:cs="OpenSymbol;MS Mincho"/>
      <w:sz w:val="18"/>
      <w:szCs w:val="18"/>
    </w:rPr>
  </w:style>
  <w:style w:type="character" w:customStyle="1" w:styleId="WW8Num10z0">
    <w:name w:val="WW8Num10z0"/>
    <w:qFormat/>
    <w:rPr>
      <w:rFonts w:ascii="OpenSymbol;MS Mincho" w:hAnsi="OpenSymbol;MS Mincho" w:cs="OpenSymbol;MS Mincho"/>
      <w:sz w:val="18"/>
      <w:szCs w:val="18"/>
    </w:rPr>
  </w:style>
  <w:style w:type="character" w:customStyle="1" w:styleId="WW8Num11z0">
    <w:name w:val="WW8Num11z0"/>
    <w:qFormat/>
    <w:rPr>
      <w:rFonts w:ascii="OpenSymbol;MS Mincho" w:hAnsi="OpenSymbol;MS Mincho" w:cs="OpenSymbol;MS Mincho"/>
      <w:sz w:val="18"/>
      <w:szCs w:val="18"/>
    </w:rPr>
  </w:style>
  <w:style w:type="character" w:customStyle="1" w:styleId="WW8Num12z0">
    <w:name w:val="WW8Num12z0"/>
    <w:qFormat/>
    <w:rPr>
      <w:rFonts w:ascii="OpenSymbol;MS Mincho" w:hAnsi="OpenSymbol;MS Mincho" w:cs="OpenSymbol;MS Mincho"/>
      <w:sz w:val="18"/>
    </w:rPr>
  </w:style>
  <w:style w:type="character" w:customStyle="1" w:styleId="WW8Num13z0">
    <w:name w:val="WW8Num13z0"/>
    <w:qFormat/>
    <w:rPr>
      <w:rFonts w:ascii="OpenSymbol;MS Mincho" w:hAnsi="OpenSymbol;MS Mincho" w:cs="OpenSymbol;MS Mincho"/>
      <w:color w:val="000000"/>
    </w:rPr>
  </w:style>
  <w:style w:type="character" w:customStyle="1" w:styleId="WW8Num14z0">
    <w:name w:val="WW8Num14z0"/>
    <w:qFormat/>
    <w:rPr>
      <w:rFonts w:ascii="OpenSymbol;MS Mincho" w:hAnsi="OpenSymbol;MS Mincho" w:cs="OpenSymbol;MS Mincho"/>
      <w:sz w:val="18"/>
      <w:szCs w:val="18"/>
    </w:rPr>
  </w:style>
  <w:style w:type="character" w:customStyle="1" w:styleId="WW8Num15z0">
    <w:name w:val="WW8Num15z0"/>
    <w:qFormat/>
    <w:rPr>
      <w:rFonts w:ascii="OpenSymbol;MS Mincho" w:hAnsi="OpenSymbol;MS Mincho" w:cs="OpenSymbol;MS Mincho"/>
      <w:sz w:val="18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ahoma" w:hAnsi="Tahoma" w:cs="Tahoma"/>
      <w:b/>
      <w:i/>
      <w:caps w:val="0"/>
      <w:smallCaps w:val="0"/>
      <w:color w:val="008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19z0">
    <w:name w:val="WW8Num19z0"/>
    <w:qFormat/>
    <w:rPr>
      <w:rFonts w:ascii="Arial" w:hAnsi="Arial" w:cs="Arial"/>
      <w:b w:val="0"/>
      <w:i/>
      <w:color w:val="000000"/>
      <w:sz w:val="20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rial" w:hAnsi="Arial" w:cs="Arial"/>
      <w:b w:val="0"/>
      <w:i/>
      <w:sz w:val="20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Arial" w:hAnsi="Arial" w:cs="Arial"/>
      <w:b w:val="0"/>
      <w:i w:val="0"/>
      <w:caps w:val="0"/>
      <w:smallCaps w:val="0"/>
      <w:color w:val="auto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andardnpsmoodstavce3">
    <w:name w:val="Standardní písmo odstavce3"/>
    <w:qFormat/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Standardnpsmoodstavce2">
    <w:name w:val="Standardní písmo odstavce2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ZpatChar">
    <w:name w:val="Zápatí Char"/>
    <w:qFormat/>
    <w:rPr>
      <w:rFonts w:ascii="Ottawa;Times New Roman" w:hAnsi="Ottawa;Times New Roman" w:cs="Ottawa;Times New Roman"/>
    </w:rPr>
  </w:style>
  <w:style w:type="character" w:styleId="slostrnky">
    <w:name w:val="page number"/>
    <w:basedOn w:val="Standardnpsmoodstavce1"/>
    <w:qFormat/>
  </w:style>
  <w:style w:type="character" w:customStyle="1" w:styleId="Zkladntext2Char">
    <w:name w:val="Základní text 2 Char"/>
    <w:qFormat/>
    <w:rPr>
      <w:rFonts w:ascii="Ottawa;Times New Roman" w:hAnsi="Ottawa;Times New Roman" w:cs="Ottawa;Times New Roman"/>
      <w:lang w:val="cs-CZ" w:bidi="ar-SA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qFormat/>
    <w:rPr>
      <w:rFonts w:ascii="Ottawa;Times New Roman" w:hAnsi="Ottawa;Times New Roman" w:cs="Ottawa;Times New Roman"/>
    </w:rPr>
  </w:style>
  <w:style w:type="character" w:customStyle="1" w:styleId="OdstavecseseznamemChar">
    <w:name w:val="Odstavec se seznamem Char"/>
    <w:link w:val="Odstavecseseznamem"/>
    <w:qFormat/>
    <w:locked/>
    <w:rsid w:val="00C8205C"/>
    <w:rPr>
      <w:rFonts w:ascii="Ottawa;Times New Roman" w:eastAsia="Times New Roman" w:hAnsi="Ottawa;Times New Roman" w:cs="Ottawa;Times New Roman"/>
      <w:szCs w:val="20"/>
      <w:lang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"/>
    <w:rPr>
      <w:color w:val="000000"/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kladntext0">
    <w:name w:val="..základní text"/>
    <w:qFormat/>
    <w:pPr>
      <w:jc w:val="both"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odstavec">
    <w:name w:val="..odstavec"/>
    <w:basedOn w:val="zkladntext0"/>
    <w:qFormat/>
    <w:pPr>
      <w:spacing w:after="168"/>
      <w:ind w:firstLine="567"/>
    </w:pPr>
  </w:style>
  <w:style w:type="paragraph" w:customStyle="1" w:styleId="nadpis10">
    <w:name w:val="..nadpis 1"/>
    <w:basedOn w:val="zkladntext0"/>
    <w:qFormat/>
    <w:pPr>
      <w:spacing w:after="392"/>
    </w:pPr>
    <w:rPr>
      <w:rFonts w:ascii="Tahoma" w:hAnsi="Tahoma" w:cs="Tahoma"/>
      <w:b/>
      <w:i/>
      <w:caps/>
      <w:color w:val="008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dpis20">
    <w:name w:val="..nadpis 2"/>
    <w:basedOn w:val="nadpis10"/>
    <w:qFormat/>
    <w:pPr>
      <w:spacing w:after="224"/>
    </w:pPr>
    <w:rPr>
      <w:caps w:val="0"/>
      <w:sz w:val="28"/>
    </w:rPr>
  </w:style>
  <w:style w:type="paragraph" w:customStyle="1" w:styleId="nadpis30">
    <w:name w:val="..nadpis 3"/>
    <w:basedOn w:val="nadpis20"/>
    <w:qFormat/>
    <w:rPr>
      <w:sz w:val="26"/>
    </w:rPr>
  </w:style>
  <w:style w:type="paragraph" w:customStyle="1" w:styleId="nadpis40">
    <w:name w:val="..nadpis 4"/>
    <w:basedOn w:val="nadpis30"/>
    <w:qFormat/>
    <w:rPr>
      <w:i w:val="0"/>
      <w:sz w:val="24"/>
    </w:rPr>
  </w:style>
  <w:style w:type="paragraph" w:customStyle="1" w:styleId="nadpistabulky">
    <w:name w:val="..nadpis tabulky"/>
    <w:basedOn w:val="nadpis40"/>
    <w:qFormat/>
    <w:pPr>
      <w:spacing w:after="168"/>
    </w:pPr>
    <w:rPr>
      <w:i/>
    </w:rPr>
  </w:style>
  <w:style w:type="paragraph" w:customStyle="1" w:styleId="texttabulky">
    <w:name w:val="..text tabulky"/>
    <w:basedOn w:val="zkladntext0"/>
    <w:qFormat/>
    <w:rPr>
      <w:sz w:val="20"/>
    </w:rPr>
  </w:style>
  <w:style w:type="paragraph" w:customStyle="1" w:styleId="znaka1">
    <w:name w:val="..značka1"/>
    <w:basedOn w:val="zkladntext0"/>
    <w:qFormat/>
    <w:pPr>
      <w:spacing w:after="112"/>
    </w:pPr>
  </w:style>
  <w:style w:type="paragraph" w:customStyle="1" w:styleId="foto">
    <w:name w:val="..foto"/>
    <w:basedOn w:val="zkladntext0"/>
    <w:qFormat/>
    <w:pPr>
      <w:spacing w:before="6732" w:after="392"/>
      <w:ind w:right="907"/>
    </w:pPr>
    <w:rPr>
      <w:i/>
      <w:sz w:val="20"/>
    </w:rPr>
  </w:style>
  <w:style w:type="paragraph" w:customStyle="1" w:styleId="odstavecslo">
    <w:name w:val="..odstavec číslo"/>
    <w:basedOn w:val="zkladntext0"/>
    <w:qFormat/>
    <w:pPr>
      <w:spacing w:after="112"/>
    </w:pPr>
  </w:style>
  <w:style w:type="paragraph" w:customStyle="1" w:styleId="odstavecodsazen">
    <w:name w:val="..odstavec odsazený"/>
    <w:basedOn w:val="zkladntext0"/>
    <w:qFormat/>
    <w:pPr>
      <w:spacing w:after="112"/>
      <w:ind w:left="567"/>
    </w:pPr>
  </w:style>
  <w:style w:type="paragraph" w:customStyle="1" w:styleId="obrzek">
    <w:name w:val="..obrázek"/>
    <w:basedOn w:val="zkladntext0"/>
    <w:qFormat/>
    <w:pPr>
      <w:spacing w:after="392"/>
      <w:ind w:right="567"/>
    </w:pPr>
    <w:rPr>
      <w:i/>
    </w:rPr>
  </w:style>
  <w:style w:type="paragraph" w:customStyle="1" w:styleId="obsah1">
    <w:name w:val="..obsah1"/>
    <w:basedOn w:val="zkladntext0"/>
    <w:qFormat/>
    <w:pPr>
      <w:spacing w:before="40"/>
    </w:pPr>
    <w:rPr>
      <w:caps/>
      <w:sz w:val="20"/>
    </w:rPr>
  </w:style>
  <w:style w:type="paragraph" w:customStyle="1" w:styleId="obsah2">
    <w:name w:val="..obsah2"/>
    <w:basedOn w:val="obsah1"/>
    <w:qFormat/>
    <w:rPr>
      <w:caps w:val="0"/>
    </w:rPr>
  </w:style>
  <w:style w:type="paragraph" w:customStyle="1" w:styleId="obsah3">
    <w:name w:val="..obsah3"/>
    <w:basedOn w:val="obsah2"/>
    <w:qFormat/>
  </w:style>
  <w:style w:type="paragraph" w:customStyle="1" w:styleId="obsahtabulky">
    <w:name w:val="..obsah tabulky"/>
    <w:qFormat/>
    <w:rPr>
      <w:rFonts w:ascii="Arial" w:eastAsia="Times New Roman" w:hAnsi="Arial" w:cs="Arial"/>
      <w:caps/>
      <w:szCs w:val="20"/>
      <w:lang w:bidi="ar-SA"/>
    </w:rPr>
  </w:style>
  <w:style w:type="paragraph" w:customStyle="1" w:styleId="obsahplohy">
    <w:name w:val="..obsah přílohy"/>
    <w:basedOn w:val="obsahtabulky"/>
    <w:qFormat/>
    <w:pPr>
      <w:spacing w:before="56"/>
    </w:pPr>
    <w:rPr>
      <w:caps w:val="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4">
    <w:name w:val="..obsah4"/>
    <w:basedOn w:val="Normln"/>
    <w:qFormat/>
    <w:pPr>
      <w:tabs>
        <w:tab w:val="left" w:pos="360"/>
      </w:tabs>
      <w:ind w:left="227" w:hanging="227"/>
    </w:pPr>
    <w:rPr>
      <w:rFonts w:ascii="Arial" w:hAnsi="Arial" w:cs="Arial"/>
    </w:rPr>
  </w:style>
  <w:style w:type="paragraph" w:customStyle="1" w:styleId="nadpis0">
    <w:name w:val="..nadpis 0"/>
    <w:basedOn w:val="zkladntext0"/>
    <w:qFormat/>
    <w:rPr>
      <w:rFonts w:ascii="Tahoma" w:hAnsi="Tahoma" w:cs="Tahoma"/>
      <w:b/>
      <w:i/>
      <w:caps/>
      <w:color w:val="008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psmeno">
    <w:name w:val="...Odstavec písmeno"/>
    <w:basedOn w:val="Normln"/>
    <w:qFormat/>
    <w:rPr>
      <w:rFonts w:ascii="Times New Roman" w:hAnsi="Times New Roman" w:cs="Times New Roman"/>
    </w:rPr>
  </w:style>
  <w:style w:type="paragraph" w:customStyle="1" w:styleId="dka">
    <w:name w:val="Řádka"/>
    <w:qFormat/>
    <w:pPr>
      <w:spacing w:before="40" w:after="120"/>
    </w:pPr>
    <w:rPr>
      <w:rFonts w:ascii="Arial" w:eastAsia="Times New Roman" w:hAnsi="Arial" w:cs="Arial"/>
      <w:b/>
      <w:color w:val="008000"/>
      <w:szCs w:val="20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Arial" w:hAnsi="Arial" w:cs="Arial"/>
      <w:sz w:val="24"/>
    </w:rPr>
  </w:style>
  <w:style w:type="paragraph" w:customStyle="1" w:styleId="nadpis50">
    <w:name w:val="..nadpis 5"/>
    <w:basedOn w:val="nadpis40"/>
    <w:qFormat/>
    <w:rPr>
      <w:sz w:val="22"/>
    </w:rPr>
  </w:style>
  <w:style w:type="paragraph" w:customStyle="1" w:styleId="obsah5">
    <w:name w:val="..obsah5"/>
    <w:basedOn w:val="obsah4"/>
    <w:qFormat/>
  </w:style>
  <w:style w:type="paragraph" w:customStyle="1" w:styleId="Texttabulky0">
    <w:name w:val="Text tabulky"/>
    <w:qFormat/>
    <w:pPr>
      <w:tabs>
        <w:tab w:val="left" w:pos="360"/>
      </w:tabs>
      <w:ind w:left="227" w:hanging="227"/>
      <w:jc w:val="both"/>
    </w:pPr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Zkladntext22">
    <w:name w:val="Základní text 22"/>
    <w:basedOn w:val="Normln"/>
    <w:qFormat/>
    <w:pPr>
      <w:spacing w:after="120" w:line="480" w:lineRule="auto"/>
    </w:pPr>
  </w:style>
  <w:style w:type="paragraph" w:customStyle="1" w:styleId="Zkladntext31">
    <w:name w:val="Základní text 31"/>
    <w:basedOn w:val="Normln"/>
    <w:qFormat/>
    <w:pPr>
      <w:jc w:val="center"/>
    </w:pPr>
    <w:rPr>
      <w:rFonts w:ascii="Arial" w:hAnsi="Arial" w:cs="Arial"/>
    </w:rPr>
  </w:style>
  <w:style w:type="paragraph" w:customStyle="1" w:styleId="Zkladntext21">
    <w:name w:val="Základní text 21"/>
    <w:basedOn w:val="Normln"/>
    <w:qFormat/>
    <w:pPr>
      <w:spacing w:after="120" w:line="480" w:lineRule="auto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Obsahtabulky0">
    <w:name w:val="Obsah tabulky"/>
    <w:basedOn w:val="Normln"/>
    <w:qFormat/>
    <w:pPr>
      <w:suppressLineNumbers/>
    </w:pPr>
  </w:style>
  <w:style w:type="paragraph" w:customStyle="1" w:styleId="Nadpistabulky0">
    <w:name w:val="Nadpis tabulky"/>
    <w:basedOn w:val="Obsahtabulky0"/>
    <w:qFormat/>
    <w:pPr>
      <w:jc w:val="center"/>
    </w:pPr>
    <w:rPr>
      <w:b/>
      <w:bCs/>
    </w:rPr>
  </w:style>
  <w:style w:type="paragraph" w:styleId="Revize">
    <w:name w:val="Revision"/>
    <w:qFormat/>
    <w:rPr>
      <w:rFonts w:ascii="Ottawa;Times New Roman" w:eastAsia="Times New Roman" w:hAnsi="Ottawa;Times New Roman" w:cs="Ottawa;Times New Roman"/>
      <w:szCs w:val="20"/>
      <w:lang w:bidi="ar-SA"/>
    </w:rPr>
  </w:style>
  <w:style w:type="paragraph" w:customStyle="1" w:styleId="Nadpislnku">
    <w:name w:val="Nadpis článku"/>
    <w:basedOn w:val="Nadpis1"/>
    <w:qFormat/>
    <w:pPr>
      <w:numPr>
        <w:numId w:val="0"/>
      </w:numPr>
      <w:tabs>
        <w:tab w:val="left" w:pos="397"/>
      </w:tabs>
      <w:spacing w:before="0" w:after="0"/>
      <w:ind w:left="397" w:hanging="397"/>
      <w:jc w:val="center"/>
    </w:pPr>
    <w:rPr>
      <w:rFonts w:cs="Times New Roman"/>
      <w:sz w:val="20"/>
      <w:u w:val="single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qFormat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link w:val="OdstavecseseznamemChar"/>
    <w:qFormat/>
    <w:pPr>
      <w:spacing w:after="200"/>
      <w:ind w:left="720"/>
      <w:contextualSpacing/>
    </w:pPr>
  </w:style>
  <w:style w:type="paragraph" w:customStyle="1" w:styleId="Zkladntext1">
    <w:name w:val="Základní text1"/>
    <w:basedOn w:val="Normln"/>
    <w:qFormat/>
    <w:rsid w:val="00431F4D"/>
    <w:rPr>
      <w:color w:val="000000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table" w:styleId="Mkatabulky">
    <w:name w:val="Table Grid"/>
    <w:basedOn w:val="Normlntabulka"/>
    <w:uiPriority w:val="59"/>
    <w:rsid w:val="00BC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2229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Statutární město Teplice</Company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subject>Styl pro psaní zpráv</dc:subject>
  <dc:creator>Eva Pavlíková</dc:creator>
  <dc:description/>
  <cp:lastModifiedBy>Pavlíková Eva</cp:lastModifiedBy>
  <cp:revision>10</cp:revision>
  <cp:lastPrinted>2024-07-19T12:05:00Z</cp:lastPrinted>
  <dcterms:created xsi:type="dcterms:W3CDTF">2024-07-22T14:34:00Z</dcterms:created>
  <dcterms:modified xsi:type="dcterms:W3CDTF">2025-09-17T08:34:00Z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