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14193" w:rsidRPr="00603D30" w14:paraId="35520839" w14:textId="77777777" w:rsidTr="00525232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7119E50E" w14:textId="75915B5F" w:rsidR="00D14193" w:rsidRPr="00603D30" w:rsidRDefault="00D14193" w:rsidP="00A66D68">
            <w:pPr>
              <w:ind w:left="462"/>
              <w:rPr>
                <w:sz w:val="21"/>
                <w:szCs w:val="21"/>
              </w:rPr>
            </w:pPr>
            <w:r w:rsidRPr="00603D30">
              <w:rPr>
                <w:sz w:val="21"/>
                <w:szCs w:val="21"/>
              </w:rPr>
              <w:t xml:space="preserve">Číslo smlouvy objednatele: </w:t>
            </w:r>
            <w:r w:rsidR="00020706" w:rsidRPr="005F3D38">
              <w:rPr>
                <w:sz w:val="21"/>
                <w:szCs w:val="21"/>
                <w:highlight w:val="yellow"/>
              </w:rPr>
              <w:t>[DOPLNÍ OBJEDNATEL PŘED UZAVŘENÍM SMLOUVY]</w:t>
            </w:r>
          </w:p>
          <w:p w14:paraId="3ECC0E6C" w14:textId="09755010" w:rsidR="00D14193" w:rsidRPr="00603D30" w:rsidRDefault="00D14193" w:rsidP="00A66D68">
            <w:pPr>
              <w:ind w:left="462"/>
              <w:rPr>
                <w:sz w:val="21"/>
                <w:szCs w:val="21"/>
              </w:rPr>
            </w:pPr>
            <w:r w:rsidRPr="00603D30">
              <w:rPr>
                <w:sz w:val="21"/>
                <w:szCs w:val="21"/>
              </w:rPr>
              <w:t xml:space="preserve">Číslo smlouvy zhotovitele: </w:t>
            </w:r>
            <w:r w:rsidRPr="0076436E">
              <w:rPr>
                <w:sz w:val="21"/>
                <w:szCs w:val="21"/>
                <w:highlight w:val="lightGray"/>
              </w:rPr>
              <w:t>[DOPLNÍ ÚČASTNÍK]</w:t>
            </w:r>
          </w:p>
        </w:tc>
      </w:tr>
    </w:tbl>
    <w:p w14:paraId="70EF9A07" w14:textId="70BCC7A6" w:rsidR="00810369" w:rsidRPr="00B83C07" w:rsidRDefault="00810369" w:rsidP="004D263E">
      <w:pPr>
        <w:pStyle w:val="Nzev"/>
      </w:pPr>
      <w:r w:rsidRPr="00B83C07">
        <w:t>Smlouva</w:t>
      </w:r>
      <w:r>
        <w:t xml:space="preserve"> o dílo</w:t>
      </w:r>
    </w:p>
    <w:p w14:paraId="32F4F588" w14:textId="2CAA5F8D" w:rsidR="00810369" w:rsidRPr="004D263E" w:rsidRDefault="00810369" w:rsidP="000B0F7C">
      <w:pPr>
        <w:jc w:val="center"/>
      </w:pPr>
      <w:r w:rsidRPr="004D263E">
        <w:t>uzavřená dle zákona č. 89/2012 Sb., občanský zákoník</w:t>
      </w:r>
      <w:r w:rsidR="00A54AA3">
        <w:t>, ve znění pozdějších předpisů</w:t>
      </w:r>
    </w:p>
    <w:p w14:paraId="7A7C26F6" w14:textId="5A34BDBE" w:rsidR="00810369" w:rsidRPr="004D263E" w:rsidRDefault="00810369" w:rsidP="000B0F7C">
      <w:pPr>
        <w:jc w:val="center"/>
      </w:pPr>
      <w:r w:rsidRPr="004D263E">
        <w:t>(tato smlouva dále označena též jako „</w:t>
      </w:r>
      <w:r w:rsidR="00920306" w:rsidRPr="004D263E">
        <w:rPr>
          <w:b/>
        </w:rPr>
        <w:t>s</w:t>
      </w:r>
      <w:r w:rsidRPr="004D263E">
        <w:rPr>
          <w:b/>
        </w:rPr>
        <w:t>mlouva</w:t>
      </w:r>
      <w:r w:rsidRPr="004D263E">
        <w:t>“)</w:t>
      </w:r>
    </w:p>
    <w:p w14:paraId="0BEE0EE1" w14:textId="77777777" w:rsidR="00B44816" w:rsidRPr="003411DD" w:rsidRDefault="00B44816" w:rsidP="00D97502">
      <w:pPr>
        <w:pStyle w:val="SML1"/>
      </w:pPr>
      <w:r w:rsidRPr="003411DD">
        <w:t>Strany a jejich postavení</w:t>
      </w:r>
    </w:p>
    <w:p w14:paraId="59002297" w14:textId="15F7588A" w:rsidR="00D65EF7" w:rsidRPr="0076436E" w:rsidRDefault="00D65EF7" w:rsidP="00D97502">
      <w:pPr>
        <w:pStyle w:val="SML11"/>
        <w:rPr>
          <w:b/>
          <w:bCs w:val="0"/>
        </w:rPr>
      </w:pPr>
      <w:r w:rsidRPr="0076436E">
        <w:rPr>
          <w:b/>
          <w:bCs w:val="0"/>
        </w:rPr>
        <w:t>Objednatel</w:t>
      </w:r>
    </w:p>
    <w:tbl>
      <w:tblPr>
        <w:tblStyle w:val="Mkatabulky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6"/>
        <w:gridCol w:w="5366"/>
      </w:tblGrid>
      <w:tr w:rsidR="00D14193" w14:paraId="2CFF4E96" w14:textId="77777777" w:rsidTr="008F7134">
        <w:trPr>
          <w:trHeight w:val="113"/>
        </w:trPr>
        <w:tc>
          <w:tcPr>
            <w:tcW w:w="3286" w:type="dxa"/>
          </w:tcPr>
          <w:p w14:paraId="26D8E552" w14:textId="28D2ED50" w:rsidR="00961BFE" w:rsidRPr="0076436E" w:rsidRDefault="00961BFE" w:rsidP="00A04B59">
            <w:pPr>
              <w:spacing w:before="0" w:after="0"/>
              <w:ind w:left="-108"/>
              <w:jc w:val="left"/>
            </w:pPr>
            <w:r w:rsidRPr="0076436E">
              <w:t xml:space="preserve">Název: </w:t>
            </w:r>
          </w:p>
        </w:tc>
        <w:tc>
          <w:tcPr>
            <w:tcW w:w="5366" w:type="dxa"/>
          </w:tcPr>
          <w:p w14:paraId="6CEBCC08" w14:textId="621E9D4A" w:rsidR="00961BFE" w:rsidRPr="009F59EF" w:rsidRDefault="00961BFE" w:rsidP="00A04B59">
            <w:pPr>
              <w:spacing w:before="0" w:after="0"/>
              <w:ind w:left="0" w:right="0"/>
              <w:jc w:val="left"/>
              <w:rPr>
                <w:b/>
                <w:bCs/>
              </w:rPr>
            </w:pPr>
            <w:r w:rsidRPr="009F59EF">
              <w:rPr>
                <w:b/>
                <w:bCs/>
              </w:rPr>
              <w:t xml:space="preserve">Statutární město </w:t>
            </w:r>
            <w:r w:rsidR="00DC44A0" w:rsidRPr="009F59EF">
              <w:rPr>
                <w:b/>
                <w:bCs/>
              </w:rPr>
              <w:t>Teplice</w:t>
            </w:r>
          </w:p>
        </w:tc>
      </w:tr>
      <w:tr w:rsidR="00D14193" w14:paraId="19F575BB" w14:textId="77777777" w:rsidTr="008F7134">
        <w:trPr>
          <w:trHeight w:val="113"/>
        </w:trPr>
        <w:tc>
          <w:tcPr>
            <w:tcW w:w="3286" w:type="dxa"/>
          </w:tcPr>
          <w:p w14:paraId="4AB5EDA3" w14:textId="4399654B" w:rsidR="00D47E53" w:rsidRPr="0076436E" w:rsidRDefault="00D47E53" w:rsidP="00A04B59">
            <w:pPr>
              <w:spacing w:before="0" w:after="0"/>
              <w:ind w:left="-108"/>
              <w:jc w:val="left"/>
              <w:rPr>
                <w:b/>
                <w:smallCaps/>
                <w:spacing w:val="20"/>
              </w:rPr>
            </w:pPr>
            <w:r w:rsidRPr="0076436E">
              <w:t>Sídlo:</w:t>
            </w:r>
          </w:p>
        </w:tc>
        <w:tc>
          <w:tcPr>
            <w:tcW w:w="5366" w:type="dxa"/>
          </w:tcPr>
          <w:p w14:paraId="35A870A0" w14:textId="045CE907" w:rsidR="00D47E53" w:rsidRPr="009F59EF" w:rsidRDefault="00DC44A0" w:rsidP="00A04B59">
            <w:pPr>
              <w:spacing w:before="0" w:after="0"/>
              <w:ind w:left="0" w:right="0"/>
              <w:jc w:val="left"/>
              <w:rPr>
                <w:b/>
                <w:smallCaps/>
                <w:spacing w:val="20"/>
              </w:rPr>
            </w:pPr>
            <w:r w:rsidRPr="009F59EF">
              <w:t xml:space="preserve">nám. Svobody </w:t>
            </w:r>
            <w:r w:rsidR="009F59EF" w:rsidRPr="009F59EF">
              <w:t>2/</w:t>
            </w:r>
            <w:r w:rsidRPr="009F59EF">
              <w:t>2, 415 95 Teplice</w:t>
            </w:r>
          </w:p>
        </w:tc>
      </w:tr>
      <w:tr w:rsidR="00D14193" w14:paraId="0D0340FA" w14:textId="77777777" w:rsidTr="008F7134">
        <w:trPr>
          <w:trHeight w:val="113"/>
        </w:trPr>
        <w:tc>
          <w:tcPr>
            <w:tcW w:w="3286" w:type="dxa"/>
          </w:tcPr>
          <w:p w14:paraId="71DFAF55" w14:textId="2A0D5743" w:rsidR="00D47E53" w:rsidRPr="0076436E" w:rsidRDefault="00D47E53" w:rsidP="00A04B59">
            <w:pPr>
              <w:spacing w:before="0" w:after="0"/>
              <w:ind w:left="-108"/>
              <w:jc w:val="left"/>
            </w:pPr>
            <w:r w:rsidRPr="0076436E">
              <w:t>Zástupce</w:t>
            </w:r>
            <w:r w:rsidR="004052CF">
              <w:t xml:space="preserve"> (osoba </w:t>
            </w:r>
            <w:r w:rsidR="00B9042B">
              <w:t>zastupující při uzavření smlouvy)</w:t>
            </w:r>
            <w:r w:rsidRPr="0076436E">
              <w:t xml:space="preserve">: </w:t>
            </w:r>
          </w:p>
        </w:tc>
        <w:tc>
          <w:tcPr>
            <w:tcW w:w="5366" w:type="dxa"/>
          </w:tcPr>
          <w:p w14:paraId="6A0CED94" w14:textId="5EB89229" w:rsidR="00D47E53" w:rsidRPr="0076436E" w:rsidRDefault="002D11C2" w:rsidP="00A04B59">
            <w:pPr>
              <w:spacing w:before="0" w:after="0"/>
              <w:ind w:left="0" w:right="0"/>
              <w:jc w:val="left"/>
            </w:pPr>
            <w:r w:rsidRPr="00EE61DC">
              <w:t>Ing. Milan Slepička, vedoucí odboru dopravy Magistrátu města Teplice</w:t>
            </w:r>
          </w:p>
        </w:tc>
      </w:tr>
      <w:tr w:rsidR="004052CF" w14:paraId="40A86DB4" w14:textId="77777777" w:rsidTr="008F7134">
        <w:trPr>
          <w:trHeight w:val="113"/>
        </w:trPr>
        <w:tc>
          <w:tcPr>
            <w:tcW w:w="3286" w:type="dxa"/>
          </w:tcPr>
          <w:p w14:paraId="48E240C4" w14:textId="2EDE5639" w:rsidR="004052CF" w:rsidRPr="0076436E" w:rsidRDefault="004052CF" w:rsidP="00A04B59">
            <w:pPr>
              <w:spacing w:before="0" w:after="0"/>
              <w:ind w:left="-108"/>
              <w:jc w:val="left"/>
            </w:pPr>
            <w:r>
              <w:t>Osoba oprávněná jednat ve</w:t>
            </w:r>
            <w:r w:rsidR="00B9042B">
              <w:t> </w:t>
            </w:r>
            <w:r>
              <w:t>věcech smluvních a</w:t>
            </w:r>
            <w:r w:rsidR="00B9042B">
              <w:t> </w:t>
            </w:r>
            <w:r>
              <w:t>technických:</w:t>
            </w:r>
          </w:p>
        </w:tc>
        <w:tc>
          <w:tcPr>
            <w:tcW w:w="5366" w:type="dxa"/>
          </w:tcPr>
          <w:p w14:paraId="2ADB7872" w14:textId="45F8D939" w:rsidR="004052CF" w:rsidRPr="008B18C6" w:rsidRDefault="00B9042B" w:rsidP="00A04B59">
            <w:pPr>
              <w:spacing w:before="0" w:after="0"/>
              <w:ind w:left="0" w:right="0"/>
              <w:jc w:val="left"/>
            </w:pPr>
            <w:r w:rsidRPr="008B18C6">
              <w:t xml:space="preserve">Bc. Šárka Marešová, </w:t>
            </w:r>
            <w:r w:rsidR="008B18C6" w:rsidRPr="008B18C6">
              <w:t>vedoucí oddělení investic a</w:t>
            </w:r>
            <w:r w:rsidR="008B18C6">
              <w:t> </w:t>
            </w:r>
            <w:r w:rsidR="008B18C6" w:rsidRPr="008B18C6">
              <w:t>realizací</w:t>
            </w:r>
          </w:p>
        </w:tc>
      </w:tr>
      <w:tr w:rsidR="00D14193" w14:paraId="3D3E4E39" w14:textId="77777777" w:rsidTr="008F7134">
        <w:trPr>
          <w:trHeight w:val="80"/>
        </w:trPr>
        <w:tc>
          <w:tcPr>
            <w:tcW w:w="3286" w:type="dxa"/>
          </w:tcPr>
          <w:p w14:paraId="50E0741C" w14:textId="1105796D" w:rsidR="00D47E53" w:rsidRPr="009F59EF" w:rsidRDefault="00D47E53" w:rsidP="00A04B59">
            <w:pPr>
              <w:spacing w:before="0" w:after="0"/>
              <w:ind w:left="-108"/>
              <w:jc w:val="left"/>
            </w:pPr>
            <w:r w:rsidRPr="009F59EF">
              <w:t>IČO:</w:t>
            </w:r>
          </w:p>
        </w:tc>
        <w:tc>
          <w:tcPr>
            <w:tcW w:w="5366" w:type="dxa"/>
          </w:tcPr>
          <w:p w14:paraId="4DD34657" w14:textId="7B62FE2D" w:rsidR="00D47E53" w:rsidRPr="009F59EF" w:rsidRDefault="00DC44A0" w:rsidP="00A04B59">
            <w:pPr>
              <w:spacing w:before="0" w:after="0"/>
              <w:ind w:left="0" w:right="0"/>
              <w:jc w:val="left"/>
              <w:rPr>
                <w:b/>
                <w:smallCaps/>
                <w:spacing w:val="20"/>
              </w:rPr>
            </w:pPr>
            <w:r w:rsidRPr="009F59EF">
              <w:t>00266621</w:t>
            </w:r>
          </w:p>
        </w:tc>
      </w:tr>
      <w:tr w:rsidR="00D14193" w14:paraId="232A6A1C" w14:textId="77777777" w:rsidTr="008F7134">
        <w:trPr>
          <w:trHeight w:val="113"/>
        </w:trPr>
        <w:tc>
          <w:tcPr>
            <w:tcW w:w="3286" w:type="dxa"/>
          </w:tcPr>
          <w:p w14:paraId="1A4BB9A6" w14:textId="0459345E" w:rsidR="00D47E53" w:rsidRPr="009F59EF" w:rsidRDefault="00D47E53" w:rsidP="00A04B59">
            <w:pPr>
              <w:spacing w:before="0" w:after="0"/>
              <w:ind w:left="-108"/>
              <w:jc w:val="left"/>
            </w:pPr>
            <w:r w:rsidRPr="009F59EF">
              <w:t>DIČ:</w:t>
            </w:r>
          </w:p>
        </w:tc>
        <w:tc>
          <w:tcPr>
            <w:tcW w:w="5366" w:type="dxa"/>
          </w:tcPr>
          <w:p w14:paraId="661DE015" w14:textId="5D2A5CE3" w:rsidR="00D47E53" w:rsidRPr="009F59EF" w:rsidRDefault="00D47E53" w:rsidP="00A04B59">
            <w:pPr>
              <w:spacing w:before="0" w:after="0"/>
              <w:ind w:left="0" w:right="0"/>
              <w:jc w:val="left"/>
              <w:rPr>
                <w:b/>
                <w:smallCaps/>
                <w:spacing w:val="20"/>
              </w:rPr>
            </w:pPr>
            <w:r w:rsidRPr="009F59EF">
              <w:t xml:space="preserve">CZ </w:t>
            </w:r>
            <w:r w:rsidR="00DC44A0" w:rsidRPr="009F59EF">
              <w:t>00266621</w:t>
            </w:r>
          </w:p>
        </w:tc>
      </w:tr>
    </w:tbl>
    <w:p w14:paraId="6004F67F" w14:textId="217666F1" w:rsidR="00C326AF" w:rsidRPr="0076436E" w:rsidRDefault="00C326AF" w:rsidP="0076436E">
      <w:pPr>
        <w:ind w:left="1276"/>
      </w:pPr>
      <w:r w:rsidRPr="0076436E">
        <w:t xml:space="preserve">a </w:t>
      </w:r>
    </w:p>
    <w:p w14:paraId="4D227847" w14:textId="2BF70431" w:rsidR="00224502" w:rsidRPr="0076436E" w:rsidRDefault="00224502" w:rsidP="00D97502">
      <w:pPr>
        <w:pStyle w:val="SML11"/>
        <w:rPr>
          <w:b/>
          <w:bCs w:val="0"/>
        </w:rPr>
      </w:pPr>
      <w:r w:rsidRPr="0076436E">
        <w:rPr>
          <w:b/>
          <w:bCs w:val="0"/>
        </w:rPr>
        <w:t xml:space="preserve">Zhotovitel </w:t>
      </w:r>
    </w:p>
    <w:tbl>
      <w:tblPr>
        <w:tblStyle w:val="Mkatabulky"/>
        <w:tblW w:w="8652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5"/>
        <w:gridCol w:w="5387"/>
      </w:tblGrid>
      <w:tr w:rsidR="00961BFE" w:rsidRPr="00D14193" w14:paraId="79140FFC" w14:textId="77777777" w:rsidTr="008F7134">
        <w:tc>
          <w:tcPr>
            <w:tcW w:w="3265" w:type="dxa"/>
          </w:tcPr>
          <w:p w14:paraId="7B72A7F2" w14:textId="77777777" w:rsidR="00961BFE" w:rsidRPr="00D14193" w:rsidRDefault="00961BFE" w:rsidP="00C2496D">
            <w:pPr>
              <w:spacing w:before="0" w:after="0"/>
              <w:ind w:left="-108"/>
            </w:pPr>
            <w:r w:rsidRPr="00D14193">
              <w:t xml:space="preserve">Název: </w:t>
            </w:r>
          </w:p>
        </w:tc>
        <w:tc>
          <w:tcPr>
            <w:tcW w:w="5387" w:type="dxa"/>
          </w:tcPr>
          <w:p w14:paraId="78A1FA81" w14:textId="48A0D5AF" w:rsidR="00961BFE" w:rsidRPr="0076436E" w:rsidRDefault="00961BFE" w:rsidP="00C2496D">
            <w:pPr>
              <w:spacing w:before="0" w:after="0"/>
              <w:ind w:left="0" w:right="0"/>
              <w:rPr>
                <w:b/>
                <w:bCs/>
              </w:rPr>
            </w:pPr>
            <w:r w:rsidRPr="0076436E">
              <w:rPr>
                <w:b/>
                <w:bCs/>
                <w:highlight w:val="lightGray"/>
              </w:rPr>
              <w:t>[DOPLNÍ ÚČASTNÍK]</w:t>
            </w:r>
          </w:p>
        </w:tc>
      </w:tr>
      <w:tr w:rsidR="00961BFE" w:rsidRPr="00D14193" w14:paraId="6793123D" w14:textId="77777777" w:rsidTr="008F7134">
        <w:tc>
          <w:tcPr>
            <w:tcW w:w="3265" w:type="dxa"/>
          </w:tcPr>
          <w:p w14:paraId="11B630C2" w14:textId="77777777" w:rsidR="00961BFE" w:rsidRPr="00D14193" w:rsidRDefault="00961BFE" w:rsidP="00C2496D">
            <w:pPr>
              <w:spacing w:before="0" w:after="0"/>
              <w:ind w:left="-108"/>
              <w:rPr>
                <w:b/>
                <w:smallCaps/>
                <w:spacing w:val="20"/>
              </w:rPr>
            </w:pPr>
            <w:r w:rsidRPr="00D14193">
              <w:t>Sídlo:</w:t>
            </w:r>
          </w:p>
        </w:tc>
        <w:tc>
          <w:tcPr>
            <w:tcW w:w="5387" w:type="dxa"/>
          </w:tcPr>
          <w:p w14:paraId="15793FD9" w14:textId="64E340C4" w:rsidR="00961BFE" w:rsidRPr="00D14193" w:rsidRDefault="00961BFE" w:rsidP="00C2496D">
            <w:pPr>
              <w:spacing w:before="0" w:after="0"/>
              <w:ind w:left="0" w:right="0"/>
            </w:pPr>
            <w:r w:rsidRPr="00D14193">
              <w:rPr>
                <w:highlight w:val="lightGray"/>
              </w:rPr>
              <w:t>[DOPLNÍ ÚČASTNÍK]</w:t>
            </w:r>
          </w:p>
        </w:tc>
      </w:tr>
      <w:tr w:rsidR="00961BFE" w:rsidRPr="00D14193" w14:paraId="706D939B" w14:textId="77777777" w:rsidTr="008F7134">
        <w:tc>
          <w:tcPr>
            <w:tcW w:w="3265" w:type="dxa"/>
          </w:tcPr>
          <w:p w14:paraId="102FA706" w14:textId="77777777" w:rsidR="00961BFE" w:rsidRPr="00D14193" w:rsidRDefault="00961BFE" w:rsidP="00C2496D">
            <w:pPr>
              <w:spacing w:before="0" w:after="0"/>
              <w:ind w:left="-108"/>
            </w:pPr>
            <w:r w:rsidRPr="00D14193">
              <w:t xml:space="preserve">Zástupce: </w:t>
            </w:r>
          </w:p>
        </w:tc>
        <w:tc>
          <w:tcPr>
            <w:tcW w:w="5387" w:type="dxa"/>
          </w:tcPr>
          <w:p w14:paraId="0F274422" w14:textId="3049C232" w:rsidR="00961BFE" w:rsidRPr="00D14193" w:rsidRDefault="00961BFE" w:rsidP="00C2496D">
            <w:pPr>
              <w:spacing w:before="0" w:after="0"/>
              <w:ind w:left="0" w:right="0"/>
            </w:pPr>
            <w:r w:rsidRPr="00D14193">
              <w:rPr>
                <w:highlight w:val="lightGray"/>
              </w:rPr>
              <w:t>[DOPLNÍ ÚČASTNÍK]</w:t>
            </w:r>
          </w:p>
        </w:tc>
      </w:tr>
      <w:tr w:rsidR="00961BFE" w:rsidRPr="00D14193" w14:paraId="46A2D003" w14:textId="77777777" w:rsidTr="008F7134">
        <w:tc>
          <w:tcPr>
            <w:tcW w:w="3265" w:type="dxa"/>
          </w:tcPr>
          <w:p w14:paraId="36C4978C" w14:textId="77777777" w:rsidR="00961BFE" w:rsidRPr="00A9585F" w:rsidRDefault="00961BFE" w:rsidP="00C2496D">
            <w:pPr>
              <w:spacing w:before="0" w:after="0"/>
              <w:ind w:left="-108"/>
            </w:pPr>
            <w:r w:rsidRPr="00A9585F">
              <w:t>IČO:</w:t>
            </w:r>
          </w:p>
        </w:tc>
        <w:tc>
          <w:tcPr>
            <w:tcW w:w="5387" w:type="dxa"/>
          </w:tcPr>
          <w:p w14:paraId="2EF6A19D" w14:textId="12AFC185" w:rsidR="00961BFE" w:rsidRPr="00D14193" w:rsidRDefault="00961BFE" w:rsidP="00C2496D">
            <w:pPr>
              <w:spacing w:before="0" w:after="0"/>
              <w:ind w:left="0" w:right="0"/>
              <w:rPr>
                <w:b/>
                <w:smallCaps/>
                <w:spacing w:val="20"/>
              </w:rPr>
            </w:pPr>
            <w:r w:rsidRPr="00D14193">
              <w:rPr>
                <w:highlight w:val="lightGray"/>
              </w:rPr>
              <w:t>[DOPLNÍ ÚČASTNÍK]</w:t>
            </w:r>
          </w:p>
        </w:tc>
      </w:tr>
      <w:tr w:rsidR="00961BFE" w:rsidRPr="00D14193" w14:paraId="722C9B76" w14:textId="77777777" w:rsidTr="008F7134">
        <w:tc>
          <w:tcPr>
            <w:tcW w:w="3265" w:type="dxa"/>
          </w:tcPr>
          <w:p w14:paraId="6F12E3F8" w14:textId="7F7D1FF2" w:rsidR="0038608B" w:rsidRPr="00A9585F" w:rsidRDefault="00961BFE" w:rsidP="00C2496D">
            <w:pPr>
              <w:spacing w:before="0" w:after="0"/>
              <w:ind w:left="-108"/>
            </w:pPr>
            <w:r w:rsidRPr="00A9585F">
              <w:t>DIČ:</w:t>
            </w:r>
          </w:p>
        </w:tc>
        <w:tc>
          <w:tcPr>
            <w:tcW w:w="5387" w:type="dxa"/>
          </w:tcPr>
          <w:p w14:paraId="42C09BFA" w14:textId="365BDD80" w:rsidR="0038608B" w:rsidRPr="00AD5558" w:rsidRDefault="00961BFE" w:rsidP="00C2496D">
            <w:pPr>
              <w:spacing w:before="0" w:after="0"/>
              <w:ind w:left="0" w:right="0"/>
            </w:pPr>
            <w:r w:rsidRPr="00D14193">
              <w:rPr>
                <w:highlight w:val="lightGray"/>
              </w:rPr>
              <w:t>[DOPLNÍ ÚČASTNÍK]</w:t>
            </w:r>
          </w:p>
        </w:tc>
      </w:tr>
      <w:tr w:rsidR="00AD5558" w:rsidRPr="00D14193" w14:paraId="3851BD8D" w14:textId="77777777" w:rsidTr="008F7134">
        <w:tc>
          <w:tcPr>
            <w:tcW w:w="3265" w:type="dxa"/>
          </w:tcPr>
          <w:p w14:paraId="08725A35" w14:textId="09712E32" w:rsidR="00AD5558" w:rsidRPr="00A9585F" w:rsidRDefault="00AD5558" w:rsidP="00C2496D">
            <w:pPr>
              <w:spacing w:before="0" w:after="0"/>
              <w:ind w:left="-108"/>
            </w:pPr>
            <w:r>
              <w:t>Číslo bankovního účtu:</w:t>
            </w:r>
          </w:p>
        </w:tc>
        <w:tc>
          <w:tcPr>
            <w:tcW w:w="5387" w:type="dxa"/>
          </w:tcPr>
          <w:p w14:paraId="25FB64AB" w14:textId="1D5C8F7D" w:rsidR="00AD5558" w:rsidRPr="00D14193" w:rsidRDefault="00AD5558" w:rsidP="00C2496D">
            <w:pPr>
              <w:spacing w:before="0" w:after="0"/>
              <w:ind w:left="0" w:right="0"/>
              <w:rPr>
                <w:highlight w:val="lightGray"/>
              </w:rPr>
            </w:pPr>
            <w:r w:rsidRPr="00D14193">
              <w:rPr>
                <w:highlight w:val="lightGray"/>
              </w:rPr>
              <w:t>[DOPLNÍ ÚČASTNÍK]</w:t>
            </w:r>
          </w:p>
        </w:tc>
      </w:tr>
      <w:tr w:rsidR="009D7F58" w:rsidRPr="00D14193" w14:paraId="277F28E9" w14:textId="77777777" w:rsidTr="008F7134">
        <w:tc>
          <w:tcPr>
            <w:tcW w:w="3265" w:type="dxa"/>
          </w:tcPr>
          <w:p w14:paraId="0DAD8DD4" w14:textId="2FD42E4C" w:rsidR="009D7F58" w:rsidRPr="00A9585F" w:rsidRDefault="009D7F58" w:rsidP="008F7134">
            <w:pPr>
              <w:spacing w:before="0" w:after="0"/>
              <w:ind w:left="-108"/>
              <w:jc w:val="left"/>
            </w:pPr>
            <w:r w:rsidRPr="009D7F58">
              <w:t>Údaj o zápisu do</w:t>
            </w:r>
            <w:r w:rsidR="008F7134">
              <w:t> </w:t>
            </w:r>
            <w:r w:rsidRPr="009D7F58">
              <w:t>veřejného rejstříku:*</w:t>
            </w:r>
          </w:p>
        </w:tc>
        <w:tc>
          <w:tcPr>
            <w:tcW w:w="5387" w:type="dxa"/>
          </w:tcPr>
          <w:p w14:paraId="5626BF21" w14:textId="50AC8F23" w:rsidR="009D7F58" w:rsidRPr="00D14193" w:rsidRDefault="009D7F58" w:rsidP="00C2496D">
            <w:pPr>
              <w:spacing w:before="0" w:after="0"/>
              <w:ind w:left="0" w:right="0"/>
              <w:rPr>
                <w:highlight w:val="lightGray"/>
              </w:rPr>
            </w:pPr>
            <w:r w:rsidRPr="00D14193">
              <w:rPr>
                <w:highlight w:val="lightGray"/>
              </w:rPr>
              <w:t>[DOPLNÍ ÚČASTNÍK]</w:t>
            </w:r>
          </w:p>
        </w:tc>
      </w:tr>
    </w:tbl>
    <w:p w14:paraId="75D60396" w14:textId="75FFA24F" w:rsidR="009D7F58" w:rsidRDefault="009D7F58" w:rsidP="00AD5558">
      <w:pPr>
        <w:tabs>
          <w:tab w:val="left" w:pos="1701"/>
        </w:tabs>
        <w:ind w:left="1701" w:hanging="42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>
        <w:rPr>
          <w:rFonts w:cstheme="minorHAnsi"/>
          <w:sz w:val="20"/>
          <w:szCs w:val="20"/>
        </w:rPr>
        <w:tab/>
        <w:t>Uvede se rejstříkový soud a spisová značka zápisu. V případě, že Zhotovitel není zapsán ve veřejném rejstříku, uvede tuto skutečnost do kolonky „</w:t>
      </w:r>
      <w:r>
        <w:rPr>
          <w:rFonts w:cs="Arial"/>
          <w:sz w:val="20"/>
          <w:szCs w:val="20"/>
        </w:rPr>
        <w:t>Údaj o zápisu do veřejného rejstříku“</w:t>
      </w:r>
      <w:r>
        <w:rPr>
          <w:rFonts w:cstheme="minorHAnsi"/>
          <w:sz w:val="20"/>
          <w:szCs w:val="20"/>
        </w:rPr>
        <w:t>.</w:t>
      </w:r>
    </w:p>
    <w:p w14:paraId="7B9A183E" w14:textId="3CBA55A3" w:rsidR="00391782" w:rsidRPr="00B91089" w:rsidRDefault="00224502" w:rsidP="00537269">
      <w:pPr>
        <w:ind w:left="1276"/>
      </w:pPr>
      <w:r w:rsidRPr="0076436E">
        <w:t xml:space="preserve">spolu uzavírají </w:t>
      </w:r>
      <w:r w:rsidR="00961BFE" w:rsidRPr="0076436E">
        <w:t>tuto s</w:t>
      </w:r>
      <w:r w:rsidRPr="0076436E">
        <w:t xml:space="preserve">mlouvu o dílo dle </w:t>
      </w:r>
      <w:r w:rsidR="00961BFE" w:rsidRPr="0076436E">
        <w:t xml:space="preserve">§ </w:t>
      </w:r>
      <w:r w:rsidR="00961BFE" w:rsidRPr="00DE4C73">
        <w:t>2586</w:t>
      </w:r>
      <w:r w:rsidR="00AF5B65" w:rsidRPr="0076436E">
        <w:t xml:space="preserve"> zákona č. 89/2012 Sb., občanský zákon</w:t>
      </w:r>
      <w:r w:rsidR="00A54AA3">
        <w:t>, ve</w:t>
      </w:r>
      <w:r w:rsidR="009D7F58">
        <w:t> </w:t>
      </w:r>
      <w:r w:rsidR="00A54AA3">
        <w:t>znění pozdějších předpisů</w:t>
      </w:r>
      <w:r w:rsidR="00AF5B65" w:rsidRPr="0076436E">
        <w:t xml:space="preserve"> (dále jen „</w:t>
      </w:r>
      <w:r w:rsidR="00AF5B65" w:rsidRPr="0076436E">
        <w:rPr>
          <w:b/>
          <w:bCs/>
        </w:rPr>
        <w:t>občanský zákoník</w:t>
      </w:r>
      <w:r w:rsidR="00AF5B65" w:rsidRPr="0076436E">
        <w:t>“)</w:t>
      </w:r>
      <w:r w:rsidR="00961BFE" w:rsidRPr="0076436E">
        <w:t>.</w:t>
      </w:r>
    </w:p>
    <w:p w14:paraId="5328B8CB" w14:textId="075982F5" w:rsidR="00224502" w:rsidRPr="00BF2A2F" w:rsidRDefault="006F618A" w:rsidP="00AD5558">
      <w:pPr>
        <w:pStyle w:val="SML1"/>
        <w:pageBreakBefore/>
        <w:ind w:hanging="709"/>
      </w:pPr>
      <w:r>
        <w:lastRenderedPageBreak/>
        <w:t xml:space="preserve">Účel a předmět </w:t>
      </w:r>
      <w:r w:rsidR="00224502" w:rsidRPr="00BF2A2F">
        <w:t>smlouvy</w:t>
      </w:r>
      <w:r>
        <w:t>, dílo</w:t>
      </w:r>
      <w:r w:rsidR="009639F2">
        <w:t xml:space="preserve"> a služby</w:t>
      </w:r>
    </w:p>
    <w:p w14:paraId="26F7C273" w14:textId="6DFB9CB9" w:rsidR="00024481" w:rsidRPr="00024481" w:rsidRDefault="00024481" w:rsidP="00024481">
      <w:pPr>
        <w:pStyle w:val="SML11"/>
      </w:pPr>
      <w:r w:rsidRPr="00024481">
        <w:rPr>
          <w:u w:val="single"/>
        </w:rPr>
        <w:t>Účel smlouvy:</w:t>
      </w:r>
      <w:r>
        <w:t xml:space="preserve"> </w:t>
      </w:r>
      <w:r w:rsidRPr="00A9585F">
        <w:t xml:space="preserve">Zhotovitel provede </w:t>
      </w:r>
      <w:r>
        <w:t>d</w:t>
      </w:r>
      <w:r w:rsidRPr="00A9585F">
        <w:t xml:space="preserve">ílo </w:t>
      </w:r>
      <w:r>
        <w:t>níže definované touto smlouvou</w:t>
      </w:r>
      <w:r w:rsidRPr="00A9585F">
        <w:t xml:space="preserve"> a objednatel mu</w:t>
      </w:r>
      <w:r w:rsidR="005402EB">
        <w:t> </w:t>
      </w:r>
      <w:r w:rsidRPr="00A9585F">
        <w:t>za to zaplatí dohodnutou cenu.</w:t>
      </w:r>
      <w:r w:rsidR="00CB438B">
        <w:t xml:space="preserve"> Dále je účelem smlouvy umožnit objednateli </w:t>
      </w:r>
      <w:r w:rsidR="00B06C51">
        <w:t>čerpat služby zhotovitele v souvislosti se zkušebním provozem stavby, jejíž zhotovení je součástí díla zhotovitele, dle pravidel sjednaných v této smlouvě.</w:t>
      </w:r>
    </w:p>
    <w:p w14:paraId="1C3543FE" w14:textId="5E67195F" w:rsidR="008C475A" w:rsidRDefault="00024481" w:rsidP="00277FBA">
      <w:pPr>
        <w:pStyle w:val="SML11"/>
      </w:pPr>
      <w:r w:rsidRPr="00024481">
        <w:rPr>
          <w:u w:val="single"/>
        </w:rPr>
        <w:t>Předmět sm</w:t>
      </w:r>
      <w:r>
        <w:rPr>
          <w:u w:val="single"/>
        </w:rPr>
        <w:t>l</w:t>
      </w:r>
      <w:r w:rsidRPr="00024481">
        <w:rPr>
          <w:u w:val="single"/>
        </w:rPr>
        <w:t>ouvy:</w:t>
      </w:r>
      <w:r>
        <w:t xml:space="preserve"> </w:t>
      </w:r>
      <w:r w:rsidR="00241349" w:rsidRPr="00350D9F">
        <w:t xml:space="preserve">Předmětem této smlouvy je realizace </w:t>
      </w:r>
      <w:r w:rsidR="00534915" w:rsidRPr="00C2496D">
        <w:t>po</w:t>
      </w:r>
      <w:r w:rsidR="007B402A" w:rsidRPr="00C2496D">
        <w:t xml:space="preserve">dlimitní </w:t>
      </w:r>
      <w:r w:rsidR="00241349" w:rsidRPr="00C2496D">
        <w:t>veřejné zakázky</w:t>
      </w:r>
      <w:r w:rsidR="007B402A" w:rsidRPr="00C2496D">
        <w:t xml:space="preserve"> na</w:t>
      </w:r>
      <w:r w:rsidRPr="00C2496D">
        <w:t> </w:t>
      </w:r>
      <w:r w:rsidR="00DC44A0" w:rsidRPr="00C2496D">
        <w:t>stavební práce</w:t>
      </w:r>
      <w:r w:rsidR="00241349" w:rsidRPr="00350D9F">
        <w:t xml:space="preserve"> </w:t>
      </w:r>
      <w:r w:rsidR="007B402A" w:rsidRPr="00350D9F">
        <w:t>s názvem „</w:t>
      </w:r>
      <w:r w:rsidR="00DC44A0" w:rsidRPr="00173BBE">
        <w:t>Výstavba nové měnírny - MR 5 Šanov</w:t>
      </w:r>
      <w:r w:rsidR="00277FBA" w:rsidRPr="00173BBE">
        <w:t xml:space="preserve"> II</w:t>
      </w:r>
      <w:r w:rsidR="002A2936">
        <w:t>, Teplice</w:t>
      </w:r>
      <w:r w:rsidR="007B402A" w:rsidRPr="00173BBE">
        <w:t xml:space="preserve">“ </w:t>
      </w:r>
      <w:r w:rsidR="00984AA9" w:rsidRPr="00173BBE">
        <w:t>(dále</w:t>
      </w:r>
      <w:r w:rsidR="00984AA9" w:rsidRPr="00350D9F">
        <w:t xml:space="preserve"> jen „</w:t>
      </w:r>
      <w:r w:rsidR="00984AA9" w:rsidRPr="00DE33CC">
        <w:rPr>
          <w:b/>
          <w:bCs w:val="0"/>
        </w:rPr>
        <w:t>veřejná zakázka</w:t>
      </w:r>
      <w:r w:rsidR="00984AA9" w:rsidRPr="00350D9F">
        <w:t>“)</w:t>
      </w:r>
      <w:r w:rsidR="000B0F7C">
        <w:t xml:space="preserve">, jejímž </w:t>
      </w:r>
      <w:r>
        <w:t>předmětem</w:t>
      </w:r>
      <w:r w:rsidR="000B0F7C">
        <w:t xml:space="preserve"> je</w:t>
      </w:r>
      <w:r w:rsidR="008C475A">
        <w:t>:</w:t>
      </w:r>
    </w:p>
    <w:p w14:paraId="0616BE23" w14:textId="29AA3119" w:rsidR="00BB3899" w:rsidRDefault="000B0F7C" w:rsidP="008C475A">
      <w:pPr>
        <w:pStyle w:val="SML11"/>
        <w:numPr>
          <w:ilvl w:val="0"/>
          <w:numId w:val="10"/>
        </w:numPr>
        <w:ind w:left="1843" w:hanging="567"/>
      </w:pPr>
      <w:r w:rsidRPr="00350D9F">
        <w:t>realizace stavby</w:t>
      </w:r>
      <w:r w:rsidR="00024481">
        <w:t> </w:t>
      </w:r>
      <w:r w:rsidR="00E35CF5">
        <w:t>nové měnírny pro</w:t>
      </w:r>
      <w:r w:rsidR="00277FBA" w:rsidRPr="00277FBA">
        <w:t xml:space="preserve"> trolejbusovou</w:t>
      </w:r>
      <w:r w:rsidR="00277FBA">
        <w:t xml:space="preserve"> </w:t>
      </w:r>
      <w:r w:rsidR="00E35CF5">
        <w:t>dopravu</w:t>
      </w:r>
      <w:r w:rsidR="00277FBA" w:rsidRPr="00277FBA">
        <w:t xml:space="preserve"> napájející stávající úseky trolejbusové trati č. 23</w:t>
      </w:r>
      <w:r w:rsidR="00F46B8C">
        <w:t>,</w:t>
      </w:r>
      <w:r w:rsidR="00277FBA" w:rsidRPr="00277FBA">
        <w:t xml:space="preserve"> 27 a 35 v oblasti Teplic</w:t>
      </w:r>
      <w:r w:rsidR="00E35CF5">
        <w:t>e</w:t>
      </w:r>
      <w:r w:rsidR="00277FBA" w:rsidRPr="00277FBA">
        <w:t xml:space="preserve"> – Trnovan</w:t>
      </w:r>
      <w:r w:rsidR="00E35CF5">
        <w:t>y</w:t>
      </w:r>
      <w:r w:rsidR="00BB1269">
        <w:t xml:space="preserve">, včetně zajištění všech dokladů, zkoušek, povolení a dalších úkonů pro </w:t>
      </w:r>
      <w:r w:rsidR="00B074E9">
        <w:t xml:space="preserve">řádné </w:t>
      </w:r>
      <w:r w:rsidR="00BB1269">
        <w:t xml:space="preserve">zahájení zkušebního provozu </w:t>
      </w:r>
      <w:r w:rsidR="00BB3899">
        <w:t>této stavby</w:t>
      </w:r>
      <w:r w:rsidR="00BA020E">
        <w:t xml:space="preserve"> (dále jen „</w:t>
      </w:r>
      <w:r w:rsidR="00BA020E" w:rsidRPr="006C14D6">
        <w:rPr>
          <w:b/>
          <w:bCs w:val="0"/>
        </w:rPr>
        <w:t>Dílo</w:t>
      </w:r>
      <w:r w:rsidR="00BA020E">
        <w:t>“)</w:t>
      </w:r>
      <w:r w:rsidR="00BB3899">
        <w:t>; a</w:t>
      </w:r>
    </w:p>
    <w:p w14:paraId="5DBC493D" w14:textId="5134C605" w:rsidR="00BB3899" w:rsidRDefault="00BB3899" w:rsidP="008C475A">
      <w:pPr>
        <w:pStyle w:val="SML11"/>
        <w:numPr>
          <w:ilvl w:val="0"/>
          <w:numId w:val="10"/>
        </w:numPr>
        <w:ind w:left="1843" w:hanging="567"/>
      </w:pPr>
      <w:r>
        <w:t xml:space="preserve">poskytnutí dalších služeb v průběhu zkušebního provozu na základě objednávek </w:t>
      </w:r>
      <w:r w:rsidR="00BA020E">
        <w:t>objednatele (dále jen „</w:t>
      </w:r>
      <w:r w:rsidR="00BA020E" w:rsidRPr="006C14D6">
        <w:rPr>
          <w:b/>
          <w:bCs w:val="0"/>
        </w:rPr>
        <w:t>Služby</w:t>
      </w:r>
      <w:r w:rsidR="00BA020E">
        <w:t>“).</w:t>
      </w:r>
    </w:p>
    <w:p w14:paraId="7D1D9D36" w14:textId="13C73EAE" w:rsidR="00AC5FCD" w:rsidRDefault="00277FBA" w:rsidP="006C14D6">
      <w:pPr>
        <w:pStyle w:val="SML11"/>
        <w:numPr>
          <w:ilvl w:val="0"/>
          <w:numId w:val="0"/>
        </w:numPr>
        <w:ind w:left="1276"/>
      </w:pPr>
      <w:r>
        <w:t xml:space="preserve">Veřejná zakázka byla zadána </w:t>
      </w:r>
      <w:r w:rsidRPr="00C2496D">
        <w:t>v</w:t>
      </w:r>
      <w:r w:rsidR="00534915" w:rsidRPr="00C2496D">
        <w:t> zjednodušeném podlimitním</w:t>
      </w:r>
      <w:r w:rsidRPr="00C2496D">
        <w:t xml:space="preserve"> řízení podle § 5</w:t>
      </w:r>
      <w:r w:rsidR="00534915" w:rsidRPr="00C2496D">
        <w:t>3</w:t>
      </w:r>
      <w:r w:rsidR="00534915">
        <w:t xml:space="preserve"> </w:t>
      </w:r>
      <w:r w:rsidRPr="00350D9F">
        <w:t>zákona č.</w:t>
      </w:r>
      <w:r w:rsidR="00E902D1">
        <w:t> </w:t>
      </w:r>
      <w:r w:rsidRPr="00350D9F">
        <w:t>134/2016 Sb., o</w:t>
      </w:r>
      <w:r>
        <w:t> </w:t>
      </w:r>
      <w:r w:rsidRPr="00350D9F">
        <w:t>zadávání veřejných zakázek, ve znění pozdějších předpisů (dále jen „</w:t>
      </w:r>
      <w:r w:rsidRPr="00DE33CC">
        <w:rPr>
          <w:b/>
          <w:bCs w:val="0"/>
        </w:rPr>
        <w:t>ZZVZ</w:t>
      </w:r>
      <w:r w:rsidRPr="00350D9F">
        <w:t>“)</w:t>
      </w:r>
      <w:r>
        <w:t xml:space="preserve"> (zadávací řízení na veřejnou zakázku dále jen „</w:t>
      </w:r>
      <w:r w:rsidRPr="00DE33CC">
        <w:rPr>
          <w:b/>
          <w:bCs w:val="0"/>
        </w:rPr>
        <w:t>zadávací řízení</w:t>
      </w:r>
      <w:r>
        <w:t>“)</w:t>
      </w:r>
      <w:r w:rsidRPr="00350D9F">
        <w:t>.</w:t>
      </w:r>
    </w:p>
    <w:p w14:paraId="1BE385C1" w14:textId="7AD88EA1" w:rsidR="00855734" w:rsidRDefault="000B0F7C" w:rsidP="000B0F7C">
      <w:pPr>
        <w:pStyle w:val="SML11"/>
        <w:rPr>
          <w:szCs w:val="24"/>
        </w:rPr>
      </w:pPr>
      <w:r w:rsidRPr="00B43174">
        <w:rPr>
          <w:szCs w:val="24"/>
          <w:u w:val="single"/>
        </w:rPr>
        <w:t>Dílo:</w:t>
      </w:r>
      <w:r w:rsidRPr="00B43174">
        <w:rPr>
          <w:szCs w:val="24"/>
        </w:rPr>
        <w:t xml:space="preserve"> </w:t>
      </w:r>
      <w:r w:rsidR="00CF5F06" w:rsidRPr="00B43174">
        <w:rPr>
          <w:szCs w:val="24"/>
        </w:rPr>
        <w:t>D</w:t>
      </w:r>
      <w:r w:rsidR="001E0D42" w:rsidRPr="00B43174">
        <w:rPr>
          <w:szCs w:val="24"/>
        </w:rPr>
        <w:t xml:space="preserve">ílem </w:t>
      </w:r>
      <w:r w:rsidR="003D6C6A" w:rsidRPr="00B43174">
        <w:rPr>
          <w:szCs w:val="24"/>
        </w:rPr>
        <w:t xml:space="preserve">se rozumí </w:t>
      </w:r>
      <w:r w:rsidR="008775C3" w:rsidRPr="00B43174">
        <w:rPr>
          <w:szCs w:val="24"/>
        </w:rPr>
        <w:t xml:space="preserve">provedení </w:t>
      </w:r>
      <w:r w:rsidR="00334DC6">
        <w:rPr>
          <w:szCs w:val="24"/>
        </w:rPr>
        <w:t xml:space="preserve">kompletní </w:t>
      </w:r>
      <w:r w:rsidR="00A0623C">
        <w:rPr>
          <w:szCs w:val="24"/>
        </w:rPr>
        <w:t xml:space="preserve">provedení </w:t>
      </w:r>
      <w:r w:rsidR="00C92B96" w:rsidRPr="00173BBE">
        <w:rPr>
          <w:szCs w:val="24"/>
        </w:rPr>
        <w:t>stavebních prací</w:t>
      </w:r>
      <w:r w:rsidR="00C134B0" w:rsidRPr="00173BBE">
        <w:rPr>
          <w:szCs w:val="24"/>
        </w:rPr>
        <w:t xml:space="preserve"> </w:t>
      </w:r>
      <w:r w:rsidR="00334DC6" w:rsidRPr="00173BBE">
        <w:rPr>
          <w:szCs w:val="24"/>
        </w:rPr>
        <w:t xml:space="preserve">a všech ostatních dodávek potřebných </w:t>
      </w:r>
      <w:r w:rsidR="00E35CF5" w:rsidRPr="00173BBE">
        <w:rPr>
          <w:szCs w:val="24"/>
        </w:rPr>
        <w:t xml:space="preserve">k řádnému zhotovení </w:t>
      </w:r>
      <w:r w:rsidR="00A13834">
        <w:rPr>
          <w:szCs w:val="24"/>
        </w:rPr>
        <w:t xml:space="preserve">a zprovoznění </w:t>
      </w:r>
      <w:r w:rsidR="00E35CF5" w:rsidRPr="00173BBE">
        <w:rPr>
          <w:szCs w:val="24"/>
        </w:rPr>
        <w:t xml:space="preserve">stavby </w:t>
      </w:r>
      <w:r w:rsidR="00E35CF5" w:rsidRPr="00173BBE">
        <w:t>nové měnírny - MR 5 Šanov II</w:t>
      </w:r>
      <w:r w:rsidR="00060F7D">
        <w:t>, Teplice</w:t>
      </w:r>
      <w:r w:rsidR="00E35CF5" w:rsidRPr="00173BBE">
        <w:t xml:space="preserve"> </w:t>
      </w:r>
      <w:r w:rsidR="009E2C69">
        <w:t>(dále jen „</w:t>
      </w:r>
      <w:r w:rsidR="009E2C69" w:rsidRPr="009E2C69">
        <w:rPr>
          <w:b/>
          <w:bCs w:val="0"/>
        </w:rPr>
        <w:t>stavba</w:t>
      </w:r>
      <w:r w:rsidR="009E2C69">
        <w:t xml:space="preserve">“) </w:t>
      </w:r>
      <w:r w:rsidR="00E35CF5" w:rsidRPr="00173BBE">
        <w:t>dle zadávací dokumentace, zejména pak dle projektové</w:t>
      </w:r>
      <w:r w:rsidR="00E35CF5">
        <w:t xml:space="preserve"> dokumentace</w:t>
      </w:r>
      <w:r w:rsidR="00D373F7">
        <w:t>, včetně zajištění všech dokladů, zkoušek, povolení a dalších úkonů pro řádné zahájení zkušebního provozu této stavby</w:t>
      </w:r>
      <w:r w:rsidR="009D73CB" w:rsidRPr="00B43174">
        <w:rPr>
          <w:szCs w:val="24"/>
        </w:rPr>
        <w:t>.</w:t>
      </w:r>
      <w:r w:rsidR="00C92B96" w:rsidRPr="00B43174">
        <w:rPr>
          <w:szCs w:val="24"/>
        </w:rPr>
        <w:t xml:space="preserve"> </w:t>
      </w:r>
    </w:p>
    <w:p w14:paraId="164BA6D5" w14:textId="4D7CA6AD" w:rsidR="00B14CD3" w:rsidRDefault="00B14CD3" w:rsidP="00855734">
      <w:pPr>
        <w:pStyle w:val="SML11"/>
        <w:numPr>
          <w:ilvl w:val="0"/>
          <w:numId w:val="0"/>
        </w:numPr>
        <w:ind w:left="1276"/>
        <w:rPr>
          <w:szCs w:val="24"/>
        </w:rPr>
      </w:pPr>
      <w:r>
        <w:rPr>
          <w:szCs w:val="24"/>
        </w:rPr>
        <w:t>Dílo sestává</w:t>
      </w:r>
      <w:r w:rsidR="00013441">
        <w:rPr>
          <w:szCs w:val="24"/>
        </w:rPr>
        <w:t xml:space="preserve"> ze dvou částí:</w:t>
      </w:r>
    </w:p>
    <w:p w14:paraId="7245A9AB" w14:textId="75D9F0D1" w:rsidR="00E431EB" w:rsidRDefault="00E431EB" w:rsidP="00013441">
      <w:pPr>
        <w:pStyle w:val="SML111"/>
      </w:pPr>
      <w:r>
        <w:t>provedení stavby měnírny a dalších souvisejících činností (dále také jen jako „</w:t>
      </w:r>
      <w:r w:rsidRPr="00987299">
        <w:rPr>
          <w:b/>
          <w:bCs w:val="0"/>
        </w:rPr>
        <w:t>výstavba</w:t>
      </w:r>
      <w:r>
        <w:t>“</w:t>
      </w:r>
      <w:r w:rsidR="0067042C">
        <w:t xml:space="preserve"> nebo „</w:t>
      </w:r>
      <w:r w:rsidR="0067042C" w:rsidRPr="00987299">
        <w:rPr>
          <w:b/>
          <w:bCs w:val="0"/>
        </w:rPr>
        <w:t>první část Díla</w:t>
      </w:r>
      <w:r w:rsidR="0067042C">
        <w:t>“</w:t>
      </w:r>
      <w:r>
        <w:t>)</w:t>
      </w:r>
      <w:r w:rsidR="000032D7">
        <w:t>,</w:t>
      </w:r>
    </w:p>
    <w:p w14:paraId="4201FF6C" w14:textId="3E87C466" w:rsidR="00013441" w:rsidRDefault="00E431EB" w:rsidP="00A0623C">
      <w:pPr>
        <w:pStyle w:val="SML111"/>
      </w:pPr>
      <w:r>
        <w:t>provedení činností nezbytných k</w:t>
      </w:r>
      <w:r w:rsidR="009639F2">
        <w:t xml:space="preserve"> řádnému </w:t>
      </w:r>
      <w:r w:rsidR="00D373F7">
        <w:t>zahájení</w:t>
      </w:r>
      <w:r w:rsidR="009639F2">
        <w:t xml:space="preserve"> </w:t>
      </w:r>
      <w:r w:rsidR="00D373F7">
        <w:t>zkušebního provozu stavby</w:t>
      </w:r>
      <w:r>
        <w:t xml:space="preserve"> (dále také jen jako </w:t>
      </w:r>
      <w:r w:rsidR="0067042C">
        <w:t>„</w:t>
      </w:r>
      <w:r w:rsidR="0067042C" w:rsidRPr="00987299">
        <w:rPr>
          <w:b/>
          <w:bCs w:val="0"/>
        </w:rPr>
        <w:t>zprovoznění</w:t>
      </w:r>
      <w:r w:rsidR="0067042C">
        <w:t>“ nebo „</w:t>
      </w:r>
      <w:r w:rsidR="0067042C" w:rsidRPr="00987299">
        <w:rPr>
          <w:b/>
          <w:bCs w:val="0"/>
        </w:rPr>
        <w:t>druhá část Díla</w:t>
      </w:r>
      <w:r w:rsidR="0067042C">
        <w:t>“)</w:t>
      </w:r>
      <w:r w:rsidR="000032D7">
        <w:t>.</w:t>
      </w:r>
    </w:p>
    <w:p w14:paraId="7A26BC43" w14:textId="666A0B4E" w:rsidR="00855734" w:rsidRDefault="00855734" w:rsidP="00855734">
      <w:pPr>
        <w:pStyle w:val="SML11"/>
        <w:numPr>
          <w:ilvl w:val="0"/>
          <w:numId w:val="0"/>
        </w:numPr>
        <w:ind w:left="1276"/>
        <w:rPr>
          <w:szCs w:val="24"/>
        </w:rPr>
      </w:pPr>
      <w:r w:rsidRPr="00C2496D">
        <w:rPr>
          <w:szCs w:val="24"/>
        </w:rPr>
        <w:t>Dílo spočívá</w:t>
      </w:r>
      <w:r w:rsidRPr="007B10FE">
        <w:rPr>
          <w:szCs w:val="24"/>
        </w:rPr>
        <w:t>:</w:t>
      </w:r>
    </w:p>
    <w:p w14:paraId="3F8C3BCC" w14:textId="1385E38E" w:rsidR="005A2B8A" w:rsidRPr="00B43174" w:rsidRDefault="00584405" w:rsidP="00A0623C">
      <w:pPr>
        <w:pStyle w:val="SML11"/>
        <w:numPr>
          <w:ilvl w:val="0"/>
          <w:numId w:val="9"/>
        </w:numPr>
        <w:ind w:left="1701" w:hanging="425"/>
        <w:rPr>
          <w:szCs w:val="24"/>
        </w:rPr>
      </w:pPr>
      <w:r>
        <w:rPr>
          <w:szCs w:val="24"/>
        </w:rPr>
        <w:t xml:space="preserve">v rámci </w:t>
      </w:r>
      <w:r w:rsidR="00506639">
        <w:rPr>
          <w:szCs w:val="24"/>
        </w:rPr>
        <w:t xml:space="preserve">první části Díla </w:t>
      </w:r>
      <w:r w:rsidR="00EB32E3">
        <w:rPr>
          <w:szCs w:val="24"/>
        </w:rPr>
        <w:t>(</w:t>
      </w:r>
      <w:r w:rsidR="00506639">
        <w:rPr>
          <w:szCs w:val="24"/>
        </w:rPr>
        <w:t>výstavb</w:t>
      </w:r>
      <w:r w:rsidR="00EB32E3">
        <w:rPr>
          <w:szCs w:val="24"/>
        </w:rPr>
        <w:t>a)</w:t>
      </w:r>
      <w:r w:rsidR="00987299">
        <w:t xml:space="preserve"> zejména </w:t>
      </w:r>
      <w:r w:rsidR="009066FB">
        <w:t xml:space="preserve">v </w:t>
      </w:r>
      <w:r w:rsidR="00987299">
        <w:t>provedení / zajištění</w:t>
      </w:r>
      <w:r w:rsidR="00506639">
        <w:rPr>
          <w:szCs w:val="24"/>
        </w:rPr>
        <w:t>:</w:t>
      </w:r>
    </w:p>
    <w:p w14:paraId="7CC88BB9" w14:textId="7617CE14" w:rsidR="00210704" w:rsidRDefault="00210704" w:rsidP="00FA3CF9">
      <w:pPr>
        <w:pStyle w:val="SMLi"/>
        <w:ind w:left="2268" w:hanging="567"/>
      </w:pPr>
      <w:r>
        <w:t xml:space="preserve">stavby měnírny dle </w:t>
      </w:r>
      <w:r w:rsidR="00A0623C">
        <w:t>zadávací</w:t>
      </w:r>
      <w:r>
        <w:t xml:space="preserve"> dokumentace,</w:t>
      </w:r>
    </w:p>
    <w:p w14:paraId="3B113FD7" w14:textId="460B1680" w:rsidR="00855734" w:rsidRPr="0045320A" w:rsidRDefault="00855734" w:rsidP="00FA3CF9">
      <w:pPr>
        <w:pStyle w:val="SMLi"/>
        <w:ind w:left="2268" w:hanging="567"/>
      </w:pPr>
      <w:r w:rsidRPr="0045320A">
        <w:t>dodáv</w:t>
      </w:r>
      <w:r w:rsidR="00334DC6" w:rsidRPr="0045320A">
        <w:t>ky</w:t>
      </w:r>
      <w:r w:rsidR="00A0623C">
        <w:t xml:space="preserve"> příslušných</w:t>
      </w:r>
      <w:r w:rsidRPr="0045320A">
        <w:t xml:space="preserve"> technologií,</w:t>
      </w:r>
    </w:p>
    <w:p w14:paraId="4AB34447" w14:textId="08D4CB98" w:rsidR="00984E61" w:rsidRDefault="00855734" w:rsidP="00FA3CF9">
      <w:pPr>
        <w:pStyle w:val="SMLi"/>
        <w:ind w:left="2268" w:hanging="567"/>
      </w:pPr>
      <w:r w:rsidRPr="0045320A">
        <w:t xml:space="preserve">dokumentace skutečného provedení </w:t>
      </w:r>
      <w:r w:rsidR="00125634">
        <w:t>stavby</w:t>
      </w:r>
      <w:r w:rsidR="00125634" w:rsidRPr="0045320A">
        <w:t xml:space="preserve"> </w:t>
      </w:r>
      <w:r w:rsidRPr="0045320A">
        <w:t>v </w:t>
      </w:r>
      <w:r w:rsidRPr="006C0241">
        <w:t xml:space="preserve">souladu s čl. </w:t>
      </w:r>
      <w:r w:rsidRPr="006C0241">
        <w:fldChar w:fldCharType="begin"/>
      </w:r>
      <w:r w:rsidRPr="006C0241">
        <w:instrText xml:space="preserve"> REF _Ref141693455 \r \h  \* MERGEFORMAT </w:instrText>
      </w:r>
      <w:r w:rsidRPr="006C0241">
        <w:fldChar w:fldCharType="separate"/>
      </w:r>
      <w:r w:rsidR="001A42EC">
        <w:t>3</w:t>
      </w:r>
      <w:r w:rsidRPr="006C0241">
        <w:fldChar w:fldCharType="end"/>
      </w:r>
      <w:r w:rsidR="006C0241">
        <w:t>.</w:t>
      </w:r>
      <w:r w:rsidRPr="006C0241">
        <w:t xml:space="preserve"> této smlouvy</w:t>
      </w:r>
      <w:r w:rsidR="00984E61">
        <w:t>,</w:t>
      </w:r>
    </w:p>
    <w:p w14:paraId="1FCAEB5B" w14:textId="376CE69B" w:rsidR="00855734" w:rsidRPr="006C0241" w:rsidRDefault="00984E61" w:rsidP="00FA3CF9">
      <w:pPr>
        <w:pStyle w:val="SMLi"/>
        <w:ind w:left="2268" w:hanging="567"/>
      </w:pPr>
      <w:r>
        <w:t xml:space="preserve">geodetického zaměření stavby v souladu s čl. </w:t>
      </w:r>
      <w:r>
        <w:fldChar w:fldCharType="begin"/>
      </w:r>
      <w:r>
        <w:instrText xml:space="preserve"> REF _Ref221549448 \r \h </w:instrText>
      </w:r>
      <w:r>
        <w:fldChar w:fldCharType="separate"/>
      </w:r>
      <w:r w:rsidR="001A42EC">
        <w:t>4</w:t>
      </w:r>
      <w:r>
        <w:fldChar w:fldCharType="end"/>
      </w:r>
      <w:r>
        <w:t>. této smlouvy</w:t>
      </w:r>
      <w:r w:rsidR="00855734" w:rsidRPr="006C0241">
        <w:t>,</w:t>
      </w:r>
    </w:p>
    <w:p w14:paraId="0AC68301" w14:textId="4C578663" w:rsidR="00855734" w:rsidRPr="0045320A" w:rsidRDefault="00855734" w:rsidP="00FA3CF9">
      <w:pPr>
        <w:pStyle w:val="SMLi"/>
        <w:ind w:left="2268" w:hanging="567"/>
      </w:pPr>
      <w:r w:rsidRPr="0045320A">
        <w:t>veškerých dokladů požadovaných právními předpisy a jinými obecně závaznými předpisy</w:t>
      </w:r>
      <w:r w:rsidR="00813423">
        <w:t>, normami</w:t>
      </w:r>
      <w:r w:rsidRPr="0045320A">
        <w:t>, například atestů materiálů a výrobků, prohlášení o</w:t>
      </w:r>
      <w:r w:rsidR="00125634">
        <w:t> </w:t>
      </w:r>
      <w:r w:rsidRPr="0045320A">
        <w:t>shodách, záručních listů apod.</w:t>
      </w:r>
      <w:r w:rsidR="007B10FE" w:rsidRPr="0045320A">
        <w:t>,</w:t>
      </w:r>
    </w:p>
    <w:p w14:paraId="7C73FA2C" w14:textId="45CD1954" w:rsidR="00855734" w:rsidRPr="0045320A" w:rsidRDefault="00855734" w:rsidP="00FA3CF9">
      <w:pPr>
        <w:pStyle w:val="SMLi"/>
        <w:ind w:left="2268" w:hanging="567"/>
      </w:pPr>
      <w:r w:rsidRPr="0045320A">
        <w:t>prohlíd</w:t>
      </w:r>
      <w:r w:rsidR="00FE7490">
        <w:t xml:space="preserve">ek </w:t>
      </w:r>
      <w:r w:rsidRPr="0045320A">
        <w:t xml:space="preserve">a </w:t>
      </w:r>
      <w:r w:rsidR="00FE7490">
        <w:t xml:space="preserve">veškerých potřebných </w:t>
      </w:r>
      <w:r w:rsidRPr="0045320A">
        <w:t>zkouš</w:t>
      </w:r>
      <w:r w:rsidR="00FE7490">
        <w:t>ek</w:t>
      </w:r>
      <w:r w:rsidR="007B10FE" w:rsidRPr="0045320A">
        <w:t>,</w:t>
      </w:r>
      <w:r w:rsidR="00FE7490">
        <w:t xml:space="preserve"> zejména </w:t>
      </w:r>
      <w:r w:rsidR="00FE7490" w:rsidRPr="0045320A">
        <w:t>napěťových a zkratových zkoušek napájecích úseků,</w:t>
      </w:r>
      <w:r w:rsidR="00FE7490">
        <w:t xml:space="preserve"> tlakových zkoušek potrubí, </w:t>
      </w:r>
      <w:r w:rsidR="00FE7490" w:rsidRPr="0045320A">
        <w:t>proměření zemních odporů svodičů přepětí instalovaných bleskojistek,</w:t>
      </w:r>
    </w:p>
    <w:p w14:paraId="3868EDE8" w14:textId="49C6C567" w:rsidR="00855734" w:rsidRDefault="00855734" w:rsidP="00FA3CF9">
      <w:pPr>
        <w:pStyle w:val="SMLi"/>
        <w:ind w:left="2268" w:hanging="567"/>
      </w:pPr>
      <w:r w:rsidRPr="0045320A">
        <w:lastRenderedPageBreak/>
        <w:t xml:space="preserve">zajištění </w:t>
      </w:r>
      <w:proofErr w:type="spellStart"/>
      <w:r w:rsidRPr="0045320A">
        <w:t>technicko-bezpečnostní</w:t>
      </w:r>
      <w:proofErr w:type="spellEnd"/>
      <w:r w:rsidRPr="0045320A">
        <w:t xml:space="preserve"> zkoušky (dle § 5 a 6 vyhlášky</w:t>
      </w:r>
      <w:r w:rsidRPr="0045320A">
        <w:br/>
        <w:t>č. 177/1995 Sb., kterou se vydává stavební a technický řád drah, v platném znění) ve spolupráci s</w:t>
      </w:r>
      <w:r w:rsidR="007B10FE" w:rsidRPr="0045320A">
        <w:t> </w:t>
      </w:r>
      <w:r w:rsidR="00F77A51" w:rsidRPr="0045320A">
        <w:t>objednatelem</w:t>
      </w:r>
      <w:r w:rsidR="007B10FE" w:rsidRPr="0045320A">
        <w:t>,</w:t>
      </w:r>
    </w:p>
    <w:p w14:paraId="0789FFC2" w14:textId="4B5857E1" w:rsidR="00FE7490" w:rsidRDefault="00FE7490" w:rsidP="00FA3CF9">
      <w:pPr>
        <w:pStyle w:val="SMLi"/>
        <w:ind w:left="2268" w:hanging="567"/>
      </w:pPr>
      <w:r w:rsidRPr="0045320A">
        <w:t>výchozí revize,</w:t>
      </w:r>
    </w:p>
    <w:p w14:paraId="638B3FEF" w14:textId="4171EF59" w:rsidR="009066FB" w:rsidRDefault="009066FB" w:rsidP="00FA3CF9">
      <w:pPr>
        <w:pStyle w:val="SMLi"/>
        <w:ind w:left="2268" w:hanging="567"/>
      </w:pPr>
      <w:r w:rsidRPr="0045320A">
        <w:t>dalších plnění dle této smlouvy</w:t>
      </w:r>
      <w:r w:rsidR="00711A39">
        <w:t xml:space="preserve"> k úplnému a řádnému provedení stavby měnírny dle projektové dokumentace</w:t>
      </w:r>
      <w:r>
        <w:t>,</w:t>
      </w:r>
    </w:p>
    <w:p w14:paraId="6F1B379E" w14:textId="12F7420A" w:rsidR="009B13F7" w:rsidRDefault="00584405" w:rsidP="00A0623C">
      <w:pPr>
        <w:pStyle w:val="SMLi"/>
        <w:keepNext/>
        <w:numPr>
          <w:ilvl w:val="0"/>
          <w:numId w:val="9"/>
        </w:numPr>
        <w:ind w:left="1701" w:hanging="425"/>
      </w:pPr>
      <w:r>
        <w:t xml:space="preserve">v rámci druhé části Díla </w:t>
      </w:r>
      <w:r w:rsidR="00EB32E3">
        <w:t>(</w:t>
      </w:r>
      <w:r>
        <w:t>zprovoznění</w:t>
      </w:r>
      <w:r w:rsidR="00EB32E3">
        <w:t>)</w:t>
      </w:r>
      <w:r>
        <w:t xml:space="preserve"> zejména </w:t>
      </w:r>
      <w:r w:rsidR="009066FB">
        <w:t xml:space="preserve">v </w:t>
      </w:r>
      <w:r>
        <w:t xml:space="preserve">provedení </w:t>
      </w:r>
      <w:r w:rsidR="00987299">
        <w:t>/</w:t>
      </w:r>
      <w:r>
        <w:t xml:space="preserve"> zajištění:</w:t>
      </w:r>
    </w:p>
    <w:p w14:paraId="21C31A76" w14:textId="350B4F41" w:rsidR="00206FAD" w:rsidRPr="0045320A" w:rsidRDefault="00206FAD" w:rsidP="00FA3CF9">
      <w:pPr>
        <w:pStyle w:val="SMLi"/>
        <w:ind w:left="2268" w:hanging="567"/>
      </w:pPr>
      <w:r>
        <w:t>průkazu způsobilosti</w:t>
      </w:r>
      <w:r w:rsidR="00711A39">
        <w:t xml:space="preserve"> stavby</w:t>
      </w:r>
      <w:r>
        <w:t>,</w:t>
      </w:r>
    </w:p>
    <w:p w14:paraId="515CF12B" w14:textId="4B83353A" w:rsidR="00334DC6" w:rsidRDefault="009639F2" w:rsidP="00FA3CF9">
      <w:pPr>
        <w:pStyle w:val="SMLi"/>
        <w:ind w:left="2268" w:hanging="567"/>
      </w:pPr>
      <w:r>
        <w:t>všech dalších dokladů, zkoušek, povolení a dalších úkonů pro řádné zahájení zkušebního provozu stavby.</w:t>
      </w:r>
    </w:p>
    <w:p w14:paraId="0492BE8A" w14:textId="08BF8431" w:rsidR="00BC78F1" w:rsidRPr="00BC78F1" w:rsidRDefault="00B55BCB" w:rsidP="00A0623C">
      <w:pPr>
        <w:pStyle w:val="SML11"/>
        <w:numPr>
          <w:ilvl w:val="0"/>
          <w:numId w:val="0"/>
        </w:numPr>
        <w:ind w:left="1276"/>
      </w:pPr>
      <w:r>
        <w:t>Ust</w:t>
      </w:r>
      <w:r w:rsidR="00FF09B7">
        <w:t>a</w:t>
      </w:r>
      <w:r>
        <w:t xml:space="preserve">novení </w:t>
      </w:r>
      <w:r w:rsidR="00FF09B7">
        <w:t xml:space="preserve">této smlouvy </w:t>
      </w:r>
      <w:r>
        <w:t xml:space="preserve">o Díle se použijí na první </w:t>
      </w:r>
      <w:r w:rsidR="000664EF">
        <w:t xml:space="preserve">i druhou </w:t>
      </w:r>
      <w:r>
        <w:t xml:space="preserve">část Díla obdobně, nestanoví-li smlouva výslovně </w:t>
      </w:r>
      <w:r w:rsidR="000E72FA">
        <w:t>pro jednotlivou část</w:t>
      </w:r>
      <w:r w:rsidR="00A5010A">
        <w:t xml:space="preserve"> Díla</w:t>
      </w:r>
      <w:r w:rsidR="000E72FA">
        <w:t xml:space="preserve"> </w:t>
      </w:r>
      <w:r>
        <w:t>jinak.</w:t>
      </w:r>
    </w:p>
    <w:p w14:paraId="5F6017B8" w14:textId="666EA90B" w:rsidR="009639F2" w:rsidRPr="006C14D6" w:rsidRDefault="009639F2" w:rsidP="00DE33CC">
      <w:pPr>
        <w:pStyle w:val="SML11"/>
        <w:rPr>
          <w:szCs w:val="24"/>
        </w:rPr>
      </w:pPr>
      <w:r w:rsidRPr="006C14D6">
        <w:rPr>
          <w:szCs w:val="24"/>
          <w:u w:val="single"/>
        </w:rPr>
        <w:t>Služby:</w:t>
      </w:r>
      <w:r>
        <w:rPr>
          <w:szCs w:val="24"/>
        </w:rPr>
        <w:t xml:space="preserve"> </w:t>
      </w:r>
      <w:r w:rsidR="008B5896">
        <w:rPr>
          <w:szCs w:val="24"/>
        </w:rPr>
        <w:t xml:space="preserve">V průběhu zkušebního provozu stavby </w:t>
      </w:r>
      <w:r w:rsidR="00097F6F">
        <w:rPr>
          <w:szCs w:val="24"/>
        </w:rPr>
        <w:t xml:space="preserve">bude na objednávku objednatele zhotovitel poskytovat objednateli Služby, kterými se rozumí součinnost </w:t>
      </w:r>
      <w:r w:rsidR="00F13122">
        <w:rPr>
          <w:szCs w:val="24"/>
        </w:rPr>
        <w:t xml:space="preserve">zhotovitele při řešení poruch, omezení provozu a dalších </w:t>
      </w:r>
      <w:r w:rsidR="00577E10">
        <w:rPr>
          <w:szCs w:val="24"/>
        </w:rPr>
        <w:t>událostí při zkušebním provozu.</w:t>
      </w:r>
      <w:r w:rsidR="003A17B2">
        <w:rPr>
          <w:szCs w:val="24"/>
        </w:rPr>
        <w:t xml:space="preserve"> Pro vyloučení pochybností se za poskytnutí Služby nepovažuje odstranění vad</w:t>
      </w:r>
      <w:r w:rsidR="00BD7DDA">
        <w:rPr>
          <w:szCs w:val="24"/>
        </w:rPr>
        <w:t>, ke kterému je zhotovitel povinen dle této smlouvy nebo právních předpisů.</w:t>
      </w:r>
    </w:p>
    <w:p w14:paraId="7C9ECACE" w14:textId="0E9AB00A" w:rsidR="00923C24" w:rsidRPr="00D45223" w:rsidRDefault="000B0F7C" w:rsidP="00DE33CC">
      <w:pPr>
        <w:pStyle w:val="SML11"/>
        <w:rPr>
          <w:szCs w:val="24"/>
        </w:rPr>
      </w:pPr>
      <w:r w:rsidRPr="00D45223">
        <w:rPr>
          <w:szCs w:val="24"/>
          <w:u w:val="single"/>
        </w:rPr>
        <w:t>Technická dokumentace:</w:t>
      </w:r>
      <w:r w:rsidRPr="00D45223">
        <w:rPr>
          <w:szCs w:val="24"/>
        </w:rPr>
        <w:t xml:space="preserve"> </w:t>
      </w:r>
      <w:r w:rsidR="00923C24" w:rsidRPr="00D45223">
        <w:rPr>
          <w:szCs w:val="24"/>
        </w:rPr>
        <w:t>Dílo je blíže definováno t</w:t>
      </w:r>
      <w:r w:rsidR="00465B10">
        <w:rPr>
          <w:szCs w:val="24"/>
        </w:rPr>
        <w:t>aké t</w:t>
      </w:r>
      <w:r w:rsidR="00923C24" w:rsidRPr="00D45223">
        <w:rPr>
          <w:szCs w:val="24"/>
        </w:rPr>
        <w:t xml:space="preserve">ěmito dokumenty: </w:t>
      </w:r>
    </w:p>
    <w:p w14:paraId="48D8A1ED" w14:textId="2F34B9EE" w:rsidR="00CF40FC" w:rsidRPr="00B65BE2" w:rsidRDefault="004F7E0C" w:rsidP="00B65BE2">
      <w:pPr>
        <w:pStyle w:val="SML111"/>
      </w:pPr>
      <w:r w:rsidRPr="00B43174">
        <w:t>oceněn</w:t>
      </w:r>
      <w:r w:rsidR="00FB0623">
        <w:t>ý</w:t>
      </w:r>
      <w:r w:rsidRPr="00B43174">
        <w:t xml:space="preserve"> soupis prací, kter</w:t>
      </w:r>
      <w:r w:rsidR="00FB0623">
        <w:t>ý</w:t>
      </w:r>
      <w:r w:rsidRPr="00B43174">
        <w:t xml:space="preserve"> zhotovitel předložil ve své nabídce v rámci zadávacího řízení</w:t>
      </w:r>
      <w:r w:rsidR="00B67C88" w:rsidRPr="00B43174">
        <w:t xml:space="preserve">. </w:t>
      </w:r>
      <w:r w:rsidR="00FB0623">
        <w:t xml:space="preserve">Tento oceněný </w:t>
      </w:r>
      <w:r w:rsidRPr="00B43174">
        <w:t xml:space="preserve">soupis tvoří </w:t>
      </w:r>
      <w:r w:rsidRPr="006C0241">
        <w:t>přílohu č. 1 této</w:t>
      </w:r>
      <w:r w:rsidRPr="00B43174">
        <w:t xml:space="preserve"> smlouvy (dále jen „</w:t>
      </w:r>
      <w:r w:rsidR="00720D27">
        <w:rPr>
          <w:b/>
        </w:rPr>
        <w:t>O</w:t>
      </w:r>
      <w:r w:rsidRPr="00B43174">
        <w:rPr>
          <w:b/>
        </w:rPr>
        <w:t>ceněný soupis prací</w:t>
      </w:r>
      <w:r w:rsidRPr="00B43174">
        <w:t>“)</w:t>
      </w:r>
      <w:r w:rsidR="000B0F7C" w:rsidRPr="00B43174">
        <w:t>. V</w:t>
      </w:r>
      <w:r w:rsidR="00720D27">
        <w:t> O</w:t>
      </w:r>
      <w:r w:rsidR="000B0F7C" w:rsidRPr="00B43174">
        <w:t xml:space="preserve">ceněném soupisu prací </w:t>
      </w:r>
      <w:r w:rsidR="00CF40FC" w:rsidRPr="00B43174">
        <w:t xml:space="preserve">jsou uvedeny jednotkové ceny u všech položek stavebních prací, dodávek a služeb a jejich </w:t>
      </w:r>
      <w:r w:rsidR="00CF40FC" w:rsidRPr="00B65BE2">
        <w:t>celkové ceny pro zadavatelem vymezené množství</w:t>
      </w:r>
      <w:r w:rsidR="00880DDB" w:rsidRPr="00B65BE2">
        <w:t>;</w:t>
      </w:r>
    </w:p>
    <w:p w14:paraId="541D16F7" w14:textId="40DD06CB" w:rsidR="000B2BE6" w:rsidRDefault="00B443D4" w:rsidP="00B65BE2">
      <w:pPr>
        <w:pStyle w:val="SML111"/>
      </w:pPr>
      <w:bookmarkStart w:id="0" w:name="_Ref141631675"/>
      <w:r>
        <w:t xml:space="preserve">zadávací dokumentace, zejména </w:t>
      </w:r>
      <w:r w:rsidR="00CF40FC" w:rsidRPr="005A7307">
        <w:t>projektov</w:t>
      </w:r>
      <w:r w:rsidR="00E35CF5" w:rsidRPr="005A7307">
        <w:t>á</w:t>
      </w:r>
      <w:r w:rsidR="00CF40FC" w:rsidRPr="005A7307">
        <w:t xml:space="preserve"> dokumentace</w:t>
      </w:r>
      <w:r w:rsidR="005A7307" w:rsidRPr="005A7307">
        <w:t xml:space="preserve"> provedení stavby</w:t>
      </w:r>
      <w:bookmarkEnd w:id="0"/>
      <w:r w:rsidR="00B65BE2" w:rsidRPr="005A7307">
        <w:t>, která je přílohou č.</w:t>
      </w:r>
      <w:r w:rsidR="00B65BE2" w:rsidRPr="00B65BE2">
        <w:t xml:space="preserve"> </w:t>
      </w:r>
      <w:r w:rsidR="006F19EF">
        <w:t>3</w:t>
      </w:r>
      <w:r w:rsidR="00B65BE2" w:rsidRPr="001812F1">
        <w:t xml:space="preserve"> </w:t>
      </w:r>
      <w:r w:rsidR="00B65BE2" w:rsidRPr="005A7307">
        <w:t>zadávací dokumentace zadávacího řízení</w:t>
      </w:r>
      <w:r w:rsidR="0038608B">
        <w:t xml:space="preserve">, </w:t>
      </w:r>
      <w:r w:rsidR="0038608B" w:rsidRPr="0038608B">
        <w:t>včetně dokladové části (závazná stanoviska dotčených orgánů státní správy, vyjádření správců sítí atd.)</w:t>
      </w:r>
      <w:r w:rsidR="00B65BE2" w:rsidRPr="005A7307">
        <w:t xml:space="preserve"> (dále jen „</w:t>
      </w:r>
      <w:r w:rsidR="00B65BE2" w:rsidRPr="005A7307">
        <w:rPr>
          <w:b/>
        </w:rPr>
        <w:t>Projektová dokumentace</w:t>
      </w:r>
      <w:r w:rsidR="00B65BE2" w:rsidRPr="005A7307">
        <w:t>“)</w:t>
      </w:r>
      <w:r w:rsidR="000B2BE6">
        <w:t>;</w:t>
      </w:r>
    </w:p>
    <w:p w14:paraId="05656807" w14:textId="388D21C1" w:rsidR="00801736" w:rsidRPr="00B65BE2" w:rsidRDefault="000B2BE6" w:rsidP="005A1EBF">
      <w:pPr>
        <w:pStyle w:val="SML111"/>
        <w:numPr>
          <w:ilvl w:val="0"/>
          <w:numId w:val="0"/>
        </w:numPr>
        <w:ind w:left="2127"/>
      </w:pPr>
      <w:r>
        <w:t>(dokumenty uvedené v tomto článku dále jen „</w:t>
      </w:r>
      <w:r w:rsidRPr="00AD5558">
        <w:rPr>
          <w:b/>
          <w:bCs w:val="0"/>
        </w:rPr>
        <w:t>Technická dokumentace</w:t>
      </w:r>
      <w:r>
        <w:t>“)</w:t>
      </w:r>
    </w:p>
    <w:p w14:paraId="3BFF8820" w14:textId="5E8525CB" w:rsidR="000B2BE6" w:rsidRPr="00AD5558" w:rsidRDefault="000B2BE6" w:rsidP="005A1EBF">
      <w:pPr>
        <w:pStyle w:val="SML11"/>
      </w:pPr>
      <w:r w:rsidRPr="00AD5558">
        <w:rPr>
          <w:u w:val="single"/>
        </w:rPr>
        <w:t>Další požadavky na Dílo:</w:t>
      </w:r>
      <w:r>
        <w:t xml:space="preserve"> Vedle Technické dokumentace vyplývají požadavky na Dílo rovněž z následujících dokumentů a předpisů:</w:t>
      </w:r>
    </w:p>
    <w:p w14:paraId="0CC66877" w14:textId="6956C1BF" w:rsidR="000B2BE6" w:rsidRPr="00C2496D" w:rsidRDefault="000B2BE6" w:rsidP="00B65BE2">
      <w:pPr>
        <w:pStyle w:val="SML111"/>
      </w:pPr>
      <w:r w:rsidRPr="00C2496D">
        <w:t xml:space="preserve">akty veřejné správy vztahující se k Dílu, konkrétně </w:t>
      </w:r>
      <w:r w:rsidR="0075054F" w:rsidRPr="00C2496D">
        <w:rPr>
          <w:rFonts w:cs="Calibri"/>
        </w:rPr>
        <w:t>rozhodnutí o povolení stavby vydané Dopravním a energetickým stavebním úřadem dne 27. 5.</w:t>
      </w:r>
      <w:r w:rsidR="00FD7854">
        <w:rPr>
          <w:rFonts w:cs="Calibri"/>
        </w:rPr>
        <w:t xml:space="preserve"> </w:t>
      </w:r>
      <w:r w:rsidR="0075054F" w:rsidRPr="00C2496D">
        <w:rPr>
          <w:rFonts w:cs="Calibri"/>
        </w:rPr>
        <w:t>2025, sp. zn. SZ</w:t>
      </w:r>
      <w:r w:rsidR="00856137">
        <w:rPr>
          <w:rFonts w:cs="Calibri"/>
        </w:rPr>
        <w:t> </w:t>
      </w:r>
      <w:r w:rsidR="0075054F" w:rsidRPr="00C2496D">
        <w:rPr>
          <w:rFonts w:cs="Calibri"/>
        </w:rPr>
        <w:t>DESU/004555/25, č. j. DESU/121/012016/25</w:t>
      </w:r>
      <w:r w:rsidR="00C2496D" w:rsidRPr="00C2496D">
        <w:rPr>
          <w:rFonts w:cs="Calibri"/>
        </w:rPr>
        <w:t>, které bylo přílohou výzvy v rámci zadávacího řízení</w:t>
      </w:r>
      <w:r w:rsidRPr="00606607">
        <w:t>;</w:t>
      </w:r>
    </w:p>
    <w:p w14:paraId="6CA8D6A5" w14:textId="655E0A58" w:rsidR="00CF40FC" w:rsidRPr="000B2BE6" w:rsidRDefault="000B2BE6" w:rsidP="00B65BE2">
      <w:pPr>
        <w:pStyle w:val="SML111"/>
      </w:pPr>
      <w:r w:rsidRPr="00AD5558">
        <w:t xml:space="preserve">relevantní </w:t>
      </w:r>
      <w:r w:rsidR="00842FC5" w:rsidRPr="00AD5558">
        <w:t>právní předpisy</w:t>
      </w:r>
      <w:r w:rsidR="00AD5558">
        <w:t>;</w:t>
      </w:r>
    </w:p>
    <w:p w14:paraId="332FAFC7" w14:textId="3FC95D0D" w:rsidR="000B2BE6" w:rsidRDefault="00CF40FC" w:rsidP="00B65BE2">
      <w:pPr>
        <w:pStyle w:val="SML111"/>
      </w:pPr>
      <w:r w:rsidRPr="003A163D">
        <w:t>technické normy vztahující se k</w:t>
      </w:r>
      <w:r w:rsidR="00855734">
        <w:t> </w:t>
      </w:r>
      <w:r w:rsidRPr="003A163D">
        <w:t>materiálům</w:t>
      </w:r>
      <w:r w:rsidR="00855734">
        <w:t>, zpracování</w:t>
      </w:r>
      <w:r w:rsidRPr="003A163D">
        <w:t xml:space="preserve"> a činnostem prováděný</w:t>
      </w:r>
      <w:r w:rsidR="00AC70FC">
        <w:t>m</w:t>
      </w:r>
      <w:r w:rsidRPr="003A163D">
        <w:t xml:space="preserve"> na základě této smlouvy</w:t>
      </w:r>
      <w:r w:rsidR="00AD5558">
        <w:t>.</w:t>
      </w:r>
    </w:p>
    <w:p w14:paraId="243F74B3" w14:textId="0EC06DBF" w:rsidR="00CF40FC" w:rsidRDefault="000B2BE6" w:rsidP="005A1EBF">
      <w:pPr>
        <w:pStyle w:val="SML11"/>
      </w:pPr>
      <w:r w:rsidRPr="00AD5558">
        <w:rPr>
          <w:u w:val="single"/>
        </w:rPr>
        <w:t xml:space="preserve">Obecné </w:t>
      </w:r>
      <w:r w:rsidR="00855734" w:rsidRPr="00AD5558">
        <w:rPr>
          <w:u w:val="single"/>
        </w:rPr>
        <w:t>podmínky</w:t>
      </w:r>
      <w:r w:rsidRPr="00AD5558">
        <w:rPr>
          <w:u w:val="single"/>
        </w:rPr>
        <w:t xml:space="preserve"> provádění Díla</w:t>
      </w:r>
      <w:r w:rsidR="00855734" w:rsidRPr="00AD5558">
        <w:rPr>
          <w:u w:val="single"/>
        </w:rPr>
        <w:t>:</w:t>
      </w:r>
      <w:r>
        <w:t xml:space="preserve"> Zhotovitel je dále povinen při provádění Díla postupovat d</w:t>
      </w:r>
      <w:r w:rsidR="00C91297">
        <w:t>l</w:t>
      </w:r>
      <w:r>
        <w:t>e následujících podmínek:</w:t>
      </w:r>
    </w:p>
    <w:p w14:paraId="0F72D462" w14:textId="72844F5D" w:rsidR="00855734" w:rsidRPr="000B2BE6" w:rsidRDefault="00855734" w:rsidP="005A1EBF">
      <w:pPr>
        <w:pStyle w:val="SML111"/>
      </w:pPr>
      <w:r w:rsidRPr="000B2BE6">
        <w:t>materiály, zpracování</w:t>
      </w:r>
      <w:r w:rsidR="00AC70FC" w:rsidRPr="000B2BE6">
        <w:t>,</w:t>
      </w:r>
      <w:r w:rsidRPr="000B2BE6">
        <w:t xml:space="preserve"> činnosti prováděné na základě této smlouvy budou v souladu s požadavky obecně závazných právních předpisů a dalších norem Evropské unie, v případě jejich absence v souladu s předpisy a národními normami;</w:t>
      </w:r>
      <w:r w:rsidR="00B441CB" w:rsidRPr="000B2BE6">
        <w:t xml:space="preserve"> veškeré použité materiály</w:t>
      </w:r>
      <w:r w:rsidR="00CA665D" w:rsidRPr="000B2BE6">
        <w:t xml:space="preserve"> a technologická zařízení</w:t>
      </w:r>
      <w:r w:rsidR="00B441CB" w:rsidRPr="000B2BE6">
        <w:t xml:space="preserve"> musí být použi</w:t>
      </w:r>
      <w:r w:rsidR="00713C09" w:rsidRPr="000B2BE6">
        <w:t>t</w:t>
      </w:r>
      <w:r w:rsidR="00CA665D" w:rsidRPr="000B2BE6">
        <w:t>y</w:t>
      </w:r>
      <w:r w:rsidR="00B441CB" w:rsidRPr="000B2BE6">
        <w:t xml:space="preserve"> jako nové</w:t>
      </w:r>
      <w:r w:rsidR="00CA665D" w:rsidRPr="000B2BE6">
        <w:t>,</w:t>
      </w:r>
      <w:r w:rsidR="00B441CB" w:rsidRPr="000B2BE6">
        <w:t xml:space="preserve"> musí mít 1. jakostní třídu</w:t>
      </w:r>
      <w:r w:rsidR="00CA665D" w:rsidRPr="000B2BE6">
        <w:t xml:space="preserve"> a jejich záruční a pozáruční servis musí být pro objednatele přiměřeně dostupný,</w:t>
      </w:r>
      <w:r w:rsidR="00B441CB" w:rsidRPr="000B2BE6">
        <w:t xml:space="preserve"> pokud není v Projektové dokumentaci požadováno jinak;</w:t>
      </w:r>
    </w:p>
    <w:p w14:paraId="434A6AE6" w14:textId="736E1C08" w:rsidR="00855734" w:rsidRPr="000B2BE6" w:rsidRDefault="00855734" w:rsidP="005A1EBF">
      <w:pPr>
        <w:pStyle w:val="SML111"/>
      </w:pPr>
      <w:r w:rsidRPr="000B2BE6">
        <w:t>je-li v</w:t>
      </w:r>
      <w:r w:rsidR="00D45223" w:rsidRPr="000B2BE6">
        <w:t> Technické</w:t>
      </w:r>
      <w:r w:rsidRPr="000B2BE6">
        <w:t xml:space="preserve"> dokumentaci nebo této smlouvě odkaz na konkrétní </w:t>
      </w:r>
      <w:r w:rsidR="00AC70FC" w:rsidRPr="000B2BE6">
        <w:t>právní předpisy a n</w:t>
      </w:r>
      <w:r w:rsidRPr="000B2BE6">
        <w:t xml:space="preserve">ormy, které mají být splněny, budou platit ustanovení posledního současného vydání a revidovaného vydání příslušných </w:t>
      </w:r>
      <w:r w:rsidR="00AC70FC" w:rsidRPr="000B2BE6">
        <w:t xml:space="preserve">právních předpisů nebo </w:t>
      </w:r>
      <w:r w:rsidRPr="000B2BE6">
        <w:t xml:space="preserve">norem, které jsou platné v době provádění </w:t>
      </w:r>
      <w:r w:rsidR="00AC70FC" w:rsidRPr="000B2BE6">
        <w:t>D</w:t>
      </w:r>
      <w:r w:rsidRPr="000B2BE6">
        <w:t>íla, pokud není výslovně uvedeno jinak;</w:t>
      </w:r>
    </w:p>
    <w:p w14:paraId="24044787" w14:textId="1D11C148" w:rsidR="00855734" w:rsidRPr="000B2BE6" w:rsidRDefault="00855734" w:rsidP="005A1EBF">
      <w:pPr>
        <w:pStyle w:val="SML111"/>
      </w:pPr>
      <w:r w:rsidRPr="000B2BE6">
        <w:t>použití jiných norem může být akceptováno pouze v případě, že zajišťují alespoň stejnou anebo vyšší kvalitu než uvedené normy a předpisy; specifikaci rozdílů je</w:t>
      </w:r>
      <w:r w:rsidR="000B2BE6">
        <w:t> </w:t>
      </w:r>
      <w:r w:rsidRPr="000B2BE6">
        <w:t>zhotovitel povinen předložit v písemné podobě objednateli k odsouhlasení.</w:t>
      </w:r>
    </w:p>
    <w:p w14:paraId="0FB7F31D" w14:textId="3F0F3DFC" w:rsidR="00614661" w:rsidRPr="00F46B8C" w:rsidRDefault="000B2BE6" w:rsidP="00614661">
      <w:pPr>
        <w:pStyle w:val="SML11"/>
      </w:pPr>
      <w:r>
        <w:rPr>
          <w:u w:val="single"/>
        </w:rPr>
        <w:t xml:space="preserve">Účel poskytnutí </w:t>
      </w:r>
      <w:r w:rsidR="00614661" w:rsidRPr="00F46B8C">
        <w:rPr>
          <w:u w:val="single"/>
        </w:rPr>
        <w:t>Technick</w:t>
      </w:r>
      <w:r>
        <w:rPr>
          <w:u w:val="single"/>
        </w:rPr>
        <w:t>é</w:t>
      </w:r>
      <w:r w:rsidR="00614661" w:rsidRPr="00F46B8C">
        <w:rPr>
          <w:u w:val="single"/>
        </w:rPr>
        <w:t xml:space="preserve"> dokumentace:</w:t>
      </w:r>
      <w:r w:rsidR="00614661" w:rsidRPr="00F46B8C">
        <w:t xml:space="preserve"> </w:t>
      </w:r>
      <w:r w:rsidR="00DA5D19" w:rsidRPr="00F46B8C">
        <w:t xml:space="preserve">Objednatel poskytuje zhotoviteli Technickou </w:t>
      </w:r>
      <w:r w:rsidR="00E35CF5" w:rsidRPr="00F46B8C">
        <w:t>dokumentaci</w:t>
      </w:r>
      <w:r w:rsidR="00DA5D19" w:rsidRPr="00F46B8C">
        <w:t xml:space="preserve">, a to výhradně k účelu provádění </w:t>
      </w:r>
      <w:r w:rsidR="006477D9" w:rsidRPr="00F46B8C">
        <w:t>D</w:t>
      </w:r>
      <w:r w:rsidR="00DA5D19" w:rsidRPr="00F46B8C">
        <w:t>íla dle této smlouvy.</w:t>
      </w:r>
    </w:p>
    <w:p w14:paraId="0F60D777" w14:textId="3D881A92" w:rsidR="00DA5D19" w:rsidRDefault="00614661" w:rsidP="00614661">
      <w:pPr>
        <w:pStyle w:val="SML11"/>
      </w:pPr>
      <w:r w:rsidRPr="00F46B8C">
        <w:rPr>
          <w:u w:val="single"/>
        </w:rPr>
        <w:t>Závaznost Technické dokumentace:</w:t>
      </w:r>
      <w:r w:rsidRPr="00F46B8C">
        <w:t xml:space="preserve"> </w:t>
      </w:r>
      <w:r w:rsidR="00DA5D19" w:rsidRPr="00F46B8C">
        <w:t>Zhotovitel prohlašuje, že je seznámen s Technickou dokumentací a v souladu s ní bude plnit tuto smlouvu.</w:t>
      </w:r>
    </w:p>
    <w:p w14:paraId="058364A5" w14:textId="620EA852" w:rsidR="000B2BE6" w:rsidRDefault="000B2BE6" w:rsidP="00AD5558">
      <w:pPr>
        <w:pStyle w:val="SML11"/>
      </w:pPr>
      <w:r w:rsidRPr="00304763">
        <w:rPr>
          <w:u w:val="single"/>
        </w:rPr>
        <w:t xml:space="preserve">Interpretační pravidla vztahu </w:t>
      </w:r>
      <w:r w:rsidR="0038608B">
        <w:rPr>
          <w:u w:val="single"/>
        </w:rPr>
        <w:t>s</w:t>
      </w:r>
      <w:r w:rsidRPr="00304763">
        <w:rPr>
          <w:u w:val="single"/>
        </w:rPr>
        <w:t>mlouvy a Technické dokumentace</w:t>
      </w:r>
      <w:r>
        <w:t>: Pro</w:t>
      </w:r>
      <w:r w:rsidR="005F6AF4">
        <w:t> </w:t>
      </w:r>
      <w:r>
        <w:t>vyloučení</w:t>
      </w:r>
      <w:r w:rsidR="005F6AF4">
        <w:t xml:space="preserve"> </w:t>
      </w:r>
      <w:r>
        <w:t xml:space="preserve">pochybností o vztahu obsahu této </w:t>
      </w:r>
      <w:r w:rsidR="0038608B">
        <w:t>s</w:t>
      </w:r>
      <w:r>
        <w:t>mlouvy a Technické dokumentace jsou stanovena tato výkladová pravidla:</w:t>
      </w:r>
    </w:p>
    <w:p w14:paraId="1CB8B98D" w14:textId="01C2F1C8" w:rsidR="000B2BE6" w:rsidRDefault="000B2BE6" w:rsidP="00D16AEF">
      <w:pPr>
        <w:pStyle w:val="SML111"/>
        <w:numPr>
          <w:ilvl w:val="2"/>
          <w:numId w:val="5"/>
        </w:numPr>
        <w:ind w:left="2127" w:hanging="851"/>
      </w:pPr>
      <w:r>
        <w:t xml:space="preserve">V případě nejistoty ohledně výkladu ustanovení této </w:t>
      </w:r>
      <w:r w:rsidR="0038608B">
        <w:t>s</w:t>
      </w:r>
      <w:r>
        <w:t xml:space="preserve">mlouvy a Technické dokumentace budou ustanovení vykládána tak, aby jejich výklad v co nejširší míře zohledňoval účel </w:t>
      </w:r>
      <w:r w:rsidR="005A1EBF">
        <w:t>veřejné zakázky</w:t>
      </w:r>
      <w:r>
        <w:t xml:space="preserve"> a této </w:t>
      </w:r>
      <w:r w:rsidR="005A1EBF">
        <w:t>s</w:t>
      </w:r>
      <w:r>
        <w:t xml:space="preserve">mlouvy vyjádřený touto </w:t>
      </w:r>
      <w:r w:rsidR="005A1EBF">
        <w:t>s</w:t>
      </w:r>
      <w:r>
        <w:t>mlouvou a</w:t>
      </w:r>
      <w:r w:rsidR="005A1EBF">
        <w:t> z</w:t>
      </w:r>
      <w:r>
        <w:t>adávací dokumentací.</w:t>
      </w:r>
    </w:p>
    <w:p w14:paraId="75B3251F" w14:textId="36DBC2B6" w:rsidR="000B2BE6" w:rsidRDefault="000B2BE6" w:rsidP="00D16AEF">
      <w:pPr>
        <w:pStyle w:val="SML111"/>
        <w:numPr>
          <w:ilvl w:val="2"/>
          <w:numId w:val="5"/>
        </w:numPr>
        <w:ind w:left="2127" w:hanging="851"/>
      </w:pPr>
      <w:r>
        <w:t xml:space="preserve">Ustanovení této </w:t>
      </w:r>
      <w:r w:rsidR="005A1EBF">
        <w:t>s</w:t>
      </w:r>
      <w:r>
        <w:t>mlouvy a Technické dokumentace budou vykládána tak, aby</w:t>
      </w:r>
      <w:r w:rsidR="005A1EBF">
        <w:t> </w:t>
      </w:r>
      <w:r>
        <w:t>jednotlivá ustanovení obstála pokud možno vedle sebe bez nutnosti vyloučení jednoho ustanovení ustanovením jiným.</w:t>
      </w:r>
    </w:p>
    <w:p w14:paraId="74A3FA5D" w14:textId="608A00F1" w:rsidR="000B2BE6" w:rsidRDefault="000B2BE6" w:rsidP="00D16AEF">
      <w:pPr>
        <w:pStyle w:val="SML111"/>
        <w:numPr>
          <w:ilvl w:val="2"/>
          <w:numId w:val="5"/>
        </w:numPr>
        <w:ind w:left="2127" w:hanging="851"/>
      </w:pPr>
      <w:r>
        <w:t xml:space="preserve">V případě rozporu mezi ustanoveními textu této </w:t>
      </w:r>
      <w:r w:rsidR="005A1EBF">
        <w:t>s</w:t>
      </w:r>
      <w:r>
        <w:t>mlouvy samotné a</w:t>
      </w:r>
      <w:r w:rsidR="005A1EBF">
        <w:t> </w:t>
      </w:r>
      <w:r>
        <w:t xml:space="preserve">ustanoveními Technické </w:t>
      </w:r>
      <w:r w:rsidR="005A1EBF">
        <w:t>dokumentace</w:t>
      </w:r>
      <w:r>
        <w:t xml:space="preserve"> nebo jiných podmínek </w:t>
      </w:r>
      <w:r w:rsidR="005A1EBF">
        <w:t>z</w:t>
      </w:r>
      <w:r>
        <w:t xml:space="preserve">adávací dokumentace budou mít přednost ustanovení </w:t>
      </w:r>
      <w:r w:rsidR="005A1EBF">
        <w:t>Projektové dokumentace</w:t>
      </w:r>
      <w:r>
        <w:t xml:space="preserve"> nebo jiných podmínek </w:t>
      </w:r>
      <w:r w:rsidR="005A1EBF">
        <w:t>z</w:t>
      </w:r>
      <w:r>
        <w:t>adávací dokumentace.</w:t>
      </w:r>
    </w:p>
    <w:p w14:paraId="3F3A87C8" w14:textId="4171091D" w:rsidR="0083626E" w:rsidRPr="00702E2B" w:rsidRDefault="0091296B" w:rsidP="00D97502">
      <w:pPr>
        <w:pStyle w:val="SML1"/>
      </w:pPr>
      <w:bookmarkStart w:id="1" w:name="_Ref141693455"/>
      <w:r w:rsidRPr="00702E2B">
        <w:t xml:space="preserve">Dokumentace skutečného provedení </w:t>
      </w:r>
      <w:bookmarkEnd w:id="1"/>
      <w:r w:rsidR="009E2C69">
        <w:t>stavby</w:t>
      </w:r>
    </w:p>
    <w:p w14:paraId="4377D554" w14:textId="730DB677" w:rsidR="0083626E" w:rsidRPr="00B46F64" w:rsidRDefault="0091296B" w:rsidP="00D97502">
      <w:pPr>
        <w:pStyle w:val="SML11"/>
      </w:pPr>
      <w:r w:rsidRPr="0091296B">
        <w:rPr>
          <w:u w:val="single"/>
        </w:rPr>
        <w:t>Povinnost vyhotovit DSPS:</w:t>
      </w:r>
      <w:r>
        <w:t xml:space="preserve"> Zhotovitel</w:t>
      </w:r>
      <w:r w:rsidR="0083626E" w:rsidRPr="00B46F64">
        <w:t xml:space="preserve"> v souladu s právními předpisy </w:t>
      </w:r>
      <w:r>
        <w:t xml:space="preserve">vyhotoví dokumentaci skutečného provedení </w:t>
      </w:r>
      <w:r w:rsidR="009E2C69">
        <w:t xml:space="preserve">stavby </w:t>
      </w:r>
      <w:r>
        <w:t>(</w:t>
      </w:r>
      <w:r w:rsidRPr="00B46F64">
        <w:t>dále jen „</w:t>
      </w:r>
      <w:r w:rsidRPr="004D263E">
        <w:rPr>
          <w:b/>
        </w:rPr>
        <w:t>DSPS</w:t>
      </w:r>
      <w:r w:rsidRPr="00B46F64">
        <w:t>“)</w:t>
      </w:r>
      <w:r>
        <w:t>.</w:t>
      </w:r>
    </w:p>
    <w:p w14:paraId="163E2282" w14:textId="0D95602D" w:rsidR="0083626E" w:rsidRPr="00F300FA" w:rsidRDefault="0091296B">
      <w:pPr>
        <w:pStyle w:val="SML11"/>
      </w:pPr>
      <w:r w:rsidRPr="00F300FA">
        <w:rPr>
          <w:u w:val="single"/>
        </w:rPr>
        <w:t>Forma vyhotovení DSPS:</w:t>
      </w:r>
      <w:r w:rsidRPr="00F300FA">
        <w:t xml:space="preserve"> </w:t>
      </w:r>
      <w:r w:rsidR="0083626E" w:rsidRPr="00F300FA">
        <w:t xml:space="preserve">DSPS bude </w:t>
      </w:r>
      <w:r w:rsidR="0083626E" w:rsidRPr="00C7492A">
        <w:t>předána 4</w:t>
      </w:r>
      <w:r w:rsidR="00F14BB4" w:rsidRPr="00C7492A">
        <w:t xml:space="preserve"> </w:t>
      </w:r>
      <w:r w:rsidR="00CD09D8" w:rsidRPr="00C7492A">
        <w:t>×</w:t>
      </w:r>
      <w:r w:rsidR="0083626E" w:rsidRPr="00C7492A">
        <w:t xml:space="preserve"> v tištěné</w:t>
      </w:r>
      <w:r w:rsidR="0083626E" w:rsidRPr="00F300FA">
        <w:t xml:space="preserve"> podobě. DSPS bude rovněž předána elektronicky vždy na dvou nosičích dat CD nebo DVD</w:t>
      </w:r>
      <w:r w:rsidR="00195D13" w:rsidRPr="00F300FA">
        <w:t xml:space="preserve"> </w:t>
      </w:r>
      <w:r w:rsidR="008E2F2B" w:rsidRPr="00F300FA">
        <w:t xml:space="preserve">a zároveň na jednom nosiči USB </w:t>
      </w:r>
      <w:proofErr w:type="spellStart"/>
      <w:r w:rsidR="00881334" w:rsidRPr="00F300FA">
        <w:t>Flash</w:t>
      </w:r>
      <w:proofErr w:type="spellEnd"/>
      <w:r w:rsidR="00881334" w:rsidRPr="00F300FA">
        <w:t xml:space="preserve"> disk</w:t>
      </w:r>
      <w:r w:rsidR="0083626E" w:rsidRPr="00F300FA">
        <w:t>, přičemž na každém z nosičů bude DSPS zapsána ve formátu *.</w:t>
      </w:r>
      <w:proofErr w:type="spellStart"/>
      <w:r w:rsidR="0083626E" w:rsidRPr="00F300FA">
        <w:t>pdf</w:t>
      </w:r>
      <w:proofErr w:type="spellEnd"/>
      <w:r w:rsidR="0083626E" w:rsidRPr="00F300FA">
        <w:t xml:space="preserve"> a</w:t>
      </w:r>
      <w:r w:rsidR="00A74F8D" w:rsidRPr="00F300FA">
        <w:t> </w:t>
      </w:r>
      <w:r w:rsidR="0083626E" w:rsidRPr="00F300FA">
        <w:t>zároveň i v obecně rozšířeném přepisovatelném formátu (textová část *.doc nebo *.</w:t>
      </w:r>
      <w:proofErr w:type="spellStart"/>
      <w:r w:rsidR="0083626E" w:rsidRPr="00F300FA">
        <w:t>docx</w:t>
      </w:r>
      <w:proofErr w:type="spellEnd"/>
      <w:r w:rsidR="0083626E" w:rsidRPr="00F300FA">
        <w:t>, *.</w:t>
      </w:r>
      <w:proofErr w:type="spellStart"/>
      <w:r w:rsidR="0083626E" w:rsidRPr="00F300FA">
        <w:t>xls</w:t>
      </w:r>
      <w:proofErr w:type="spellEnd"/>
      <w:r w:rsidR="0083626E" w:rsidRPr="00F300FA">
        <w:t xml:space="preserve"> nebo *.</w:t>
      </w:r>
      <w:proofErr w:type="spellStart"/>
      <w:r w:rsidR="0083626E" w:rsidRPr="00F300FA">
        <w:t>xlsx</w:t>
      </w:r>
      <w:proofErr w:type="spellEnd"/>
      <w:r w:rsidR="0083626E" w:rsidRPr="00F300FA">
        <w:t>, výkresová část ve formátu *.</w:t>
      </w:r>
      <w:proofErr w:type="spellStart"/>
      <w:r w:rsidR="0083626E" w:rsidRPr="00F300FA">
        <w:t>dwg</w:t>
      </w:r>
      <w:proofErr w:type="spellEnd"/>
      <w:r w:rsidR="002D6946" w:rsidRPr="00F300FA">
        <w:t>;</w:t>
      </w:r>
      <w:r w:rsidR="00881334" w:rsidRPr="00F300FA">
        <w:t xml:space="preserve"> v</w:t>
      </w:r>
      <w:r w:rsidR="0083626E" w:rsidRPr="00F300FA">
        <w:t>ýkresy musí být strukturovány tak, aby umožňovaly standardní práci ve smyslu obecných zvyklostí, tj. zejména rozvržení do hladin, používání samostatných hladin pro kóty, texty a šrafy apod.</w:t>
      </w:r>
      <w:r w:rsidR="002D6946" w:rsidRPr="00F300FA">
        <w:t>;</w:t>
      </w:r>
      <w:r w:rsidR="0083626E" w:rsidRPr="00F300FA">
        <w:t xml:space="preserve"> </w:t>
      </w:r>
      <w:r w:rsidR="002D6946" w:rsidRPr="00F300FA">
        <w:t>b</w:t>
      </w:r>
      <w:r w:rsidR="0083626E" w:rsidRPr="00F300FA">
        <w:t xml:space="preserve">arvy musí odpovídat tištěnému výstupu). </w:t>
      </w:r>
    </w:p>
    <w:p w14:paraId="68BEA0FA" w14:textId="041F8722" w:rsidR="0083626E" w:rsidRPr="00F300FA" w:rsidRDefault="0091296B" w:rsidP="00D97502">
      <w:pPr>
        <w:pStyle w:val="SML11"/>
      </w:pPr>
      <w:r w:rsidRPr="00F300FA">
        <w:rPr>
          <w:u w:val="single"/>
        </w:rPr>
        <w:t>Licence DSPS:</w:t>
      </w:r>
      <w:r w:rsidRPr="00F300FA">
        <w:t xml:space="preserve"> </w:t>
      </w:r>
      <w:r w:rsidR="0083626E" w:rsidRPr="00F300FA">
        <w:t xml:space="preserve">Zhotovitel poskytuje objednateli výhradní a neomezenou licenci k užití DSPS k dalšímu zpracování a pořizování rozmnoženin. Objednatel je oprávněn </w:t>
      </w:r>
      <w:r w:rsidR="00341BC4">
        <w:t>k této licenci udělit podlicenci nebo</w:t>
      </w:r>
      <w:r w:rsidR="0083626E" w:rsidRPr="00F300FA">
        <w:t xml:space="preserve"> postoupit licenci třetí osobě</w:t>
      </w:r>
      <w:r w:rsidR="00341BC4">
        <w:t>; s tímto zhotovitel uděluje svůj výslovný souhlas</w:t>
      </w:r>
      <w:r w:rsidR="0083626E" w:rsidRPr="00F300FA">
        <w:t>. Objednatel není povinen licenci využít. Zhotovitel prohlašuje, že</w:t>
      </w:r>
      <w:r w:rsidR="005F6AF4">
        <w:t> </w:t>
      </w:r>
      <w:r w:rsidR="0083626E" w:rsidRPr="00F300FA">
        <w:t>je</w:t>
      </w:r>
      <w:r w:rsidR="005F6AF4">
        <w:t> </w:t>
      </w:r>
      <w:r w:rsidR="0083626E" w:rsidRPr="00F300FA">
        <w:t>oprávněn licenci v daném rozsahu udělit.</w:t>
      </w:r>
      <w:r w:rsidR="00716931" w:rsidRPr="00F300FA">
        <w:t xml:space="preserve"> Zhotovitel podpisem smlouvy výslovně prohlašuje, že odměna za licenci dle tohoto odstavce je již zahrnuta v</w:t>
      </w:r>
      <w:r w:rsidR="00CA6D7F" w:rsidRPr="00F300FA">
        <w:t> </w:t>
      </w:r>
      <w:r w:rsidR="00716931" w:rsidRPr="00F300FA">
        <w:t>ceně za poskytování plnění dle smlouvy.</w:t>
      </w:r>
    </w:p>
    <w:p w14:paraId="51C4CAC7" w14:textId="3310EC4D" w:rsidR="0083626E" w:rsidRPr="00702E2B" w:rsidRDefault="0083626E" w:rsidP="00D97502">
      <w:pPr>
        <w:pStyle w:val="SML1"/>
      </w:pPr>
      <w:bookmarkStart w:id="2" w:name="_Ref221549448"/>
      <w:r w:rsidRPr="00702E2B">
        <w:t xml:space="preserve">Geodetické zaměření </w:t>
      </w:r>
      <w:r w:rsidR="009E2C69">
        <w:t>stavby</w:t>
      </w:r>
      <w:bookmarkEnd w:id="2"/>
    </w:p>
    <w:p w14:paraId="05A408E4" w14:textId="56B4F563" w:rsidR="0083626E" w:rsidRPr="00B46F64" w:rsidRDefault="00CA6D7F" w:rsidP="00D97502">
      <w:pPr>
        <w:pStyle w:val="SML11"/>
      </w:pPr>
      <w:r w:rsidRPr="00CA6D7F">
        <w:rPr>
          <w:u w:val="single"/>
        </w:rPr>
        <w:t xml:space="preserve">Rozsah geodetického zaměření </w:t>
      </w:r>
      <w:r w:rsidR="009E2C69">
        <w:rPr>
          <w:u w:val="single"/>
        </w:rPr>
        <w:t>stavby</w:t>
      </w:r>
      <w:r w:rsidRPr="00CA6D7F">
        <w:rPr>
          <w:u w:val="single"/>
        </w:rPr>
        <w:t>:</w:t>
      </w:r>
      <w:r>
        <w:t xml:space="preserve"> </w:t>
      </w:r>
      <w:r w:rsidR="0083626E" w:rsidRPr="00B46F64">
        <w:t xml:space="preserve">Geodeticky bude zaměřeno skutečné provedení </w:t>
      </w:r>
      <w:r w:rsidR="001305C4">
        <w:t>stavby</w:t>
      </w:r>
      <w:r w:rsidR="001305C4" w:rsidRPr="00B46F64">
        <w:t xml:space="preserve"> </w:t>
      </w:r>
      <w:r w:rsidR="0083626E" w:rsidRPr="00B46F64">
        <w:t xml:space="preserve">a veškeré dotčené inženýrské sítě včetně </w:t>
      </w:r>
      <w:r w:rsidR="001305C4">
        <w:t>stavbou</w:t>
      </w:r>
      <w:r w:rsidR="001305C4" w:rsidRPr="00B46F64">
        <w:t xml:space="preserve"> </w:t>
      </w:r>
      <w:r w:rsidR="0083626E" w:rsidRPr="00B46F64">
        <w:t>odkrytých, ale nepřekládaných inženýrských sítí</w:t>
      </w:r>
      <w:r w:rsidR="0097701D">
        <w:t>.</w:t>
      </w:r>
      <w:r w:rsidR="0083626E" w:rsidRPr="00B46F64">
        <w:t xml:space="preserve"> Poloha a výškové uložení sítí bude zdokumentováno na samostatné příloze. Výsledek geodetického zaměření bude ověřen osobou oprávněnou k ověřování výsledků zeměměřických činností dle </w:t>
      </w:r>
      <w:bookmarkStart w:id="3" w:name="_Hlk75423949"/>
      <w:r w:rsidR="0083626E" w:rsidRPr="00B46F64">
        <w:t xml:space="preserve">zákona </w:t>
      </w:r>
      <w:bookmarkEnd w:id="3"/>
      <w:r w:rsidR="0083626E" w:rsidRPr="00B46F64">
        <w:t xml:space="preserve">č. 200/1994 Sb., </w:t>
      </w:r>
      <w:r w:rsidR="00BB7A87" w:rsidRPr="00B46F64">
        <w:t xml:space="preserve">o zeměměřictví a o změně a doplnění některých zákonů souvisejících s jeho zavedením, </w:t>
      </w:r>
      <w:r w:rsidR="0083626E" w:rsidRPr="00B46F64">
        <w:t>ve znění pozdějších předpisů.</w:t>
      </w:r>
      <w:r w:rsidR="00983386" w:rsidRPr="00B46F64">
        <w:t xml:space="preserve"> </w:t>
      </w:r>
    </w:p>
    <w:p w14:paraId="00F5C915" w14:textId="6C627D83" w:rsidR="0083626E" w:rsidRPr="00B46F64" w:rsidRDefault="00CA6D7F" w:rsidP="00D97502">
      <w:pPr>
        <w:pStyle w:val="SML11"/>
      </w:pPr>
      <w:r w:rsidRPr="00CA6D7F">
        <w:rPr>
          <w:u w:val="single"/>
        </w:rPr>
        <w:t>Forma</w:t>
      </w:r>
      <w:r>
        <w:rPr>
          <w:u w:val="single"/>
        </w:rPr>
        <w:t xml:space="preserve"> výsledku</w:t>
      </w:r>
      <w:r w:rsidRPr="00CA6D7F">
        <w:rPr>
          <w:u w:val="single"/>
        </w:rPr>
        <w:t xml:space="preserve"> geodetického zaměření </w:t>
      </w:r>
      <w:r w:rsidR="001305C4">
        <w:rPr>
          <w:u w:val="single"/>
        </w:rPr>
        <w:t>stavby</w:t>
      </w:r>
      <w:r w:rsidRPr="00CA6D7F">
        <w:rPr>
          <w:u w:val="single"/>
        </w:rPr>
        <w:t>:</w:t>
      </w:r>
      <w:r>
        <w:t xml:space="preserve"> </w:t>
      </w:r>
      <w:r w:rsidR="0083626E" w:rsidRPr="00B46F64">
        <w:t xml:space="preserve">Výsledek geodetického zaměření </w:t>
      </w:r>
      <w:r w:rsidR="001305C4">
        <w:t>stavby</w:t>
      </w:r>
      <w:r w:rsidR="001305C4" w:rsidRPr="00B46F64">
        <w:t xml:space="preserve"> </w:t>
      </w:r>
      <w:r w:rsidR="0083626E" w:rsidRPr="00B46F64">
        <w:t xml:space="preserve">bude předán nejpozději při dokončení </w:t>
      </w:r>
      <w:r w:rsidR="00F8538D">
        <w:t xml:space="preserve">první části </w:t>
      </w:r>
      <w:r w:rsidR="00F14BB4">
        <w:t xml:space="preserve">Díla </w:t>
      </w:r>
      <w:r w:rsidR="00F8538D">
        <w:t xml:space="preserve">(výstavba) </w:t>
      </w:r>
      <w:r w:rsidR="00F14BB4">
        <w:t>nebo jeho části</w:t>
      </w:r>
      <w:r w:rsidR="00CE630E">
        <w:t>, které se</w:t>
      </w:r>
      <w:r w:rsidR="005F6AF4">
        <w:t> </w:t>
      </w:r>
      <w:r w:rsidR="00CE630E">
        <w:t>geodetické zaměření týká</w:t>
      </w:r>
      <w:r w:rsidR="0083626E" w:rsidRPr="00606607">
        <w:t xml:space="preserve">, a to 3 </w:t>
      </w:r>
      <w:r w:rsidR="00744C0B" w:rsidRPr="00606607">
        <w:t xml:space="preserve">× </w:t>
      </w:r>
      <w:r w:rsidR="0083626E" w:rsidRPr="00606607">
        <w:t>v listinné podobě a 2</w:t>
      </w:r>
      <w:r w:rsidR="008469F9" w:rsidRPr="00606607">
        <w:t> </w:t>
      </w:r>
      <w:r w:rsidR="00744C0B" w:rsidRPr="00606607">
        <w:t xml:space="preserve">× </w:t>
      </w:r>
      <w:r w:rsidR="0083626E" w:rsidRPr="00606607">
        <w:t>elektronicky</w:t>
      </w:r>
      <w:r w:rsidR="0083626E" w:rsidRPr="00B46F64">
        <w:t xml:space="preserve"> na nosiči dat CD či DVD</w:t>
      </w:r>
      <w:r w:rsidR="00BF060C">
        <w:t xml:space="preserve"> a zároveň na USB </w:t>
      </w:r>
      <w:proofErr w:type="spellStart"/>
      <w:r w:rsidR="00BF060C">
        <w:t>Flash</w:t>
      </w:r>
      <w:proofErr w:type="spellEnd"/>
      <w:r w:rsidR="00BF060C">
        <w:t xml:space="preserve"> disku</w:t>
      </w:r>
      <w:r w:rsidR="0083626E" w:rsidRPr="00B46F64">
        <w:t xml:space="preserve"> ve formátu *</w:t>
      </w:r>
      <w:proofErr w:type="spellStart"/>
      <w:r w:rsidR="0083626E" w:rsidRPr="00B46F64">
        <w:t>dwg</w:t>
      </w:r>
      <w:proofErr w:type="spellEnd"/>
      <w:r w:rsidR="0083626E" w:rsidRPr="00B46F64">
        <w:t xml:space="preserve"> nebo *</w:t>
      </w:r>
      <w:proofErr w:type="spellStart"/>
      <w:r w:rsidR="0083626E" w:rsidRPr="00B46F64">
        <w:t>dgn</w:t>
      </w:r>
      <w:proofErr w:type="spellEnd"/>
      <w:r w:rsidR="0083626E" w:rsidRPr="00B46F64">
        <w:t>.</w:t>
      </w:r>
    </w:p>
    <w:p w14:paraId="702FCB38" w14:textId="59CA99DA" w:rsidR="0083626E" w:rsidRPr="00DC0148" w:rsidRDefault="00CA6D7F" w:rsidP="00D97502">
      <w:pPr>
        <w:pStyle w:val="SML11"/>
      </w:pPr>
      <w:r>
        <w:rPr>
          <w:u w:val="single"/>
        </w:rPr>
        <w:t>Licence</w:t>
      </w:r>
      <w:r w:rsidRPr="00CA6D7F">
        <w:rPr>
          <w:u w:val="single"/>
        </w:rPr>
        <w:t xml:space="preserve"> </w:t>
      </w:r>
      <w:r>
        <w:rPr>
          <w:u w:val="single"/>
        </w:rPr>
        <w:t xml:space="preserve">k výsledku </w:t>
      </w:r>
      <w:r w:rsidRPr="00CA6D7F">
        <w:rPr>
          <w:u w:val="single"/>
        </w:rPr>
        <w:t xml:space="preserve">geodetického zaměření </w:t>
      </w:r>
      <w:r w:rsidR="001305C4">
        <w:rPr>
          <w:u w:val="single"/>
        </w:rPr>
        <w:t>stavby</w:t>
      </w:r>
      <w:r>
        <w:rPr>
          <w:u w:val="single"/>
        </w:rPr>
        <w:t>:</w:t>
      </w:r>
      <w:r w:rsidRPr="00B46F64">
        <w:t xml:space="preserve"> </w:t>
      </w:r>
      <w:r w:rsidR="00341BC4" w:rsidRPr="00F300FA">
        <w:t xml:space="preserve">Zhotovitel poskytuje objednateli výhradní a neomezenou licenci k užití </w:t>
      </w:r>
      <w:r w:rsidR="00341BC4">
        <w:t xml:space="preserve">výstupům geodetického zaměření </w:t>
      </w:r>
      <w:r w:rsidR="001305C4">
        <w:t>stavby</w:t>
      </w:r>
      <w:r w:rsidR="001305C4" w:rsidRPr="00F300FA">
        <w:t xml:space="preserve"> </w:t>
      </w:r>
      <w:r w:rsidR="00341BC4" w:rsidRPr="00F300FA">
        <w:t xml:space="preserve">k dalšímu zpracování a pořizování rozmnoženin. Objednatel je oprávněn </w:t>
      </w:r>
      <w:r w:rsidR="00341BC4">
        <w:t>k této licenci udělit podlicenci nebo</w:t>
      </w:r>
      <w:r w:rsidR="00341BC4" w:rsidRPr="00F300FA">
        <w:t xml:space="preserve"> postoupit licenci třetí osobě</w:t>
      </w:r>
      <w:r w:rsidR="00341BC4">
        <w:t>; s tímto zhotovitel uděluje svůj výslovný souhlas</w:t>
      </w:r>
      <w:r w:rsidR="00341BC4" w:rsidRPr="00F300FA">
        <w:t>. Objednatel není povinen licenci využít. Zhotovitel prohlašuje, že je oprávněn licenci v daném rozsahu udělit. Zhotovitel podpisem smlouvy výslovně prohlašuje, že</w:t>
      </w:r>
      <w:r w:rsidR="00606607">
        <w:t> </w:t>
      </w:r>
      <w:r w:rsidR="00341BC4" w:rsidRPr="00F300FA">
        <w:t>odměna za licenci dle tohoto odstavce je již zahrnuta v ceně za poskytování plnění dle</w:t>
      </w:r>
      <w:r w:rsidR="005F6AF4">
        <w:t> </w:t>
      </w:r>
      <w:r w:rsidR="00341BC4" w:rsidRPr="00F300FA">
        <w:t>smlouvy.</w:t>
      </w:r>
    </w:p>
    <w:p w14:paraId="7119F979" w14:textId="48A4026C" w:rsidR="00F0193C" w:rsidRPr="00DC0148" w:rsidRDefault="00F0193C" w:rsidP="00D97502">
      <w:pPr>
        <w:pStyle w:val="SML1"/>
      </w:pPr>
      <w:bookmarkStart w:id="4" w:name="_Ref112922747"/>
      <w:r w:rsidRPr="00DC0148">
        <w:t>Místo plnění</w:t>
      </w:r>
    </w:p>
    <w:p w14:paraId="07BD8AF5" w14:textId="7D4C7693" w:rsidR="008469F9" w:rsidRPr="00DC0148" w:rsidRDefault="00CA6D7F" w:rsidP="00DE33CC">
      <w:pPr>
        <w:pStyle w:val="SML11"/>
      </w:pPr>
      <w:r w:rsidRPr="00DC0148">
        <w:rPr>
          <w:u w:val="single"/>
        </w:rPr>
        <w:t>Místo plnění:</w:t>
      </w:r>
      <w:r w:rsidRPr="00DC0148">
        <w:t xml:space="preserve"> </w:t>
      </w:r>
      <w:r w:rsidR="00F0193C" w:rsidRPr="00DC0148">
        <w:t xml:space="preserve">Místo plnění je určeno </w:t>
      </w:r>
      <w:r w:rsidR="00DC0148" w:rsidRPr="00DC0148">
        <w:t>P</w:t>
      </w:r>
      <w:r w:rsidR="00F0193C" w:rsidRPr="00DC0148">
        <w:t>rojektov</w:t>
      </w:r>
      <w:r w:rsidR="00DC0148" w:rsidRPr="00DC0148">
        <w:t>ou</w:t>
      </w:r>
      <w:r w:rsidR="00F0193C" w:rsidRPr="00DC0148">
        <w:t xml:space="preserve"> dokumentac</w:t>
      </w:r>
      <w:r w:rsidR="00DC0148" w:rsidRPr="00DC0148">
        <w:t>í</w:t>
      </w:r>
      <w:r w:rsidR="00F0193C" w:rsidRPr="00DC0148">
        <w:t xml:space="preserve"> jako prostor staveniště</w:t>
      </w:r>
      <w:r w:rsidR="000B26C2" w:rsidRPr="00DC0148">
        <w:t>, resp. místo, kde se bude realizovat daný stavební objekt či provozní soubor</w:t>
      </w:r>
      <w:r w:rsidR="00F0193C" w:rsidRPr="00DC0148">
        <w:t xml:space="preserve">. Tam, kde to povaha plnění umožňuje, může být místem plnění i pracoviště </w:t>
      </w:r>
      <w:r w:rsidR="00AB3F34" w:rsidRPr="00DC0148">
        <w:t>zhotovitele</w:t>
      </w:r>
      <w:r w:rsidR="000B26C2" w:rsidRPr="00DC0148">
        <w:t xml:space="preserve"> (ve smyslu přípravy plnění)</w:t>
      </w:r>
      <w:r w:rsidR="0053054E" w:rsidRPr="00DC0148">
        <w:t>.</w:t>
      </w:r>
    </w:p>
    <w:p w14:paraId="4F4B33F0" w14:textId="72C7DA25" w:rsidR="000853F5" w:rsidRPr="00DC0148" w:rsidRDefault="000853F5" w:rsidP="00DE33CC">
      <w:pPr>
        <w:pStyle w:val="SML11"/>
      </w:pPr>
      <w:r w:rsidRPr="00DC0148">
        <w:rPr>
          <w:u w:val="single"/>
        </w:rPr>
        <w:t>Staveniště</w:t>
      </w:r>
      <w:r w:rsidRPr="00DC0148">
        <w:t xml:space="preserve">: Staveništěm se rozumí místo, na kterém se provádí </w:t>
      </w:r>
      <w:r w:rsidR="001305C4">
        <w:t>stavba</w:t>
      </w:r>
      <w:r w:rsidR="001305C4" w:rsidRPr="00DC0148">
        <w:t xml:space="preserve"> </w:t>
      </w:r>
      <w:r w:rsidRPr="00DC0148">
        <w:t>a které je vymezeno v </w:t>
      </w:r>
      <w:r w:rsidR="00AE31B1" w:rsidRPr="00DC0148">
        <w:t>P</w:t>
      </w:r>
      <w:r w:rsidRPr="00DC0148">
        <w:t>rojektové dokumentaci.</w:t>
      </w:r>
      <w:r w:rsidR="00A00A60">
        <w:t xml:space="preserve"> </w:t>
      </w:r>
      <w:r w:rsidR="00A00A60" w:rsidRPr="00A00A60">
        <w:t xml:space="preserve">Zhotovitel bere na vědomí, </w:t>
      </w:r>
      <w:r w:rsidR="00A00A60" w:rsidRPr="00545102">
        <w:t xml:space="preserve">že staveniště </w:t>
      </w:r>
      <w:r w:rsidR="00EB6AEC" w:rsidRPr="00545102">
        <w:t>nemusí být</w:t>
      </w:r>
      <w:r w:rsidR="00A00A60" w:rsidRPr="00545102">
        <w:t xml:space="preserve"> prosté práv třetích osob. Staveništěm jsou i veřejně přístupné komunikace, ze kterých nelze zcela vyloučit pohyb chodců a vozidel.</w:t>
      </w:r>
      <w:r w:rsidR="00A00A60" w:rsidRPr="00A00A60">
        <w:t xml:space="preserve"> </w:t>
      </w:r>
    </w:p>
    <w:p w14:paraId="5CD922EE" w14:textId="65DC30B7" w:rsidR="00224502" w:rsidRPr="005F0099" w:rsidRDefault="00984E61" w:rsidP="00D97502">
      <w:pPr>
        <w:pStyle w:val="SML1"/>
      </w:pPr>
      <w:bookmarkStart w:id="5" w:name="_Ref120017984"/>
      <w:bookmarkStart w:id="6" w:name="_Ref141445003"/>
      <w:r>
        <w:t>Průběh</w:t>
      </w:r>
      <w:r w:rsidRPr="005F0099">
        <w:t xml:space="preserve"> </w:t>
      </w:r>
      <w:r w:rsidR="00663801" w:rsidRPr="005F0099">
        <w:t>a l</w:t>
      </w:r>
      <w:r w:rsidR="00224502" w:rsidRPr="005F0099">
        <w:t xml:space="preserve">hůty </w:t>
      </w:r>
      <w:bookmarkEnd w:id="4"/>
      <w:bookmarkEnd w:id="5"/>
      <w:bookmarkEnd w:id="6"/>
      <w:r w:rsidR="003E58A3">
        <w:t>při provádění Díla</w:t>
      </w:r>
    </w:p>
    <w:p w14:paraId="21E58B91" w14:textId="2DDB6118" w:rsidR="00FF17B3" w:rsidRPr="00B46F64" w:rsidRDefault="00CA6D7F" w:rsidP="00CC5A3F">
      <w:pPr>
        <w:pStyle w:val="SML11"/>
      </w:pPr>
      <w:bookmarkStart w:id="7" w:name="_Ref141445292"/>
      <w:r w:rsidRPr="00CA6D7F">
        <w:rPr>
          <w:u w:val="single"/>
        </w:rPr>
        <w:t>Určení lhůt plnění:</w:t>
      </w:r>
      <w:r>
        <w:t xml:space="preserve"> </w:t>
      </w:r>
      <w:r w:rsidR="003E58A3">
        <w:t>Zhotovitel je povinen Dílo provádět v následujících lhůtách</w:t>
      </w:r>
      <w:r w:rsidR="00224502" w:rsidRPr="00B46F64">
        <w:t>:</w:t>
      </w:r>
      <w:bookmarkEnd w:id="7"/>
    </w:p>
    <w:tbl>
      <w:tblPr>
        <w:tblpPr w:leftFromText="141" w:rightFromText="141" w:vertAnchor="text" w:tblpX="1261" w:tblpY="1"/>
        <w:tblOverlap w:val="never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5669"/>
      </w:tblGrid>
      <w:tr w:rsidR="00BF033A" w:rsidRPr="00B46F64" w14:paraId="6A6E1978" w14:textId="77777777" w:rsidTr="006C14D6">
        <w:trPr>
          <w:trHeight w:val="340"/>
        </w:trPr>
        <w:tc>
          <w:tcPr>
            <w:tcW w:w="2973" w:type="dxa"/>
            <w:vAlign w:val="center"/>
          </w:tcPr>
          <w:p w14:paraId="4790B2EA" w14:textId="7371F4C8" w:rsidR="00BF033A" w:rsidRPr="000C0169" w:rsidRDefault="00AC61BA" w:rsidP="00341BC4">
            <w:pPr>
              <w:ind w:left="0" w:firstLine="29"/>
              <w:jc w:val="left"/>
            </w:pPr>
            <w:r>
              <w:t xml:space="preserve">Zahájení </w:t>
            </w:r>
            <w:r w:rsidR="00CC5A3F">
              <w:t>prací</w:t>
            </w:r>
            <w:r w:rsidR="004E0E06">
              <w:t xml:space="preserve"> (převzetí staveniště)</w:t>
            </w:r>
          </w:p>
        </w:tc>
        <w:tc>
          <w:tcPr>
            <w:tcW w:w="5669" w:type="dxa"/>
            <w:vAlign w:val="center"/>
          </w:tcPr>
          <w:p w14:paraId="152C9573" w14:textId="55F0682A" w:rsidR="00BF033A" w:rsidRPr="005F0099" w:rsidRDefault="00AC61BA" w:rsidP="004073CB">
            <w:pPr>
              <w:ind w:left="0" w:right="0"/>
              <w:rPr>
                <w:highlight w:val="red"/>
              </w:rPr>
            </w:pPr>
            <w:r>
              <w:t xml:space="preserve">Zhotovitel převezme staveniště a započne </w:t>
            </w:r>
            <w:r w:rsidR="00545256">
              <w:t>provádění první části Díla (výstavbu) do 10 dní od doručení výzvy objednatele. S</w:t>
            </w:r>
            <w:r w:rsidR="00EC4812">
              <w:t>mluvní s</w:t>
            </w:r>
            <w:r w:rsidR="00545256">
              <w:t>trany předpokládají, že</w:t>
            </w:r>
            <w:r w:rsidR="004073CB">
              <w:t> k zahájení prací dojde do 30 dní od účinnosti smlouvy.</w:t>
            </w:r>
          </w:p>
        </w:tc>
      </w:tr>
      <w:tr w:rsidR="00CD13AC" w:rsidRPr="00B46F64" w14:paraId="25C1D689" w14:textId="77777777" w:rsidTr="006C14D6">
        <w:trPr>
          <w:trHeight w:val="340"/>
        </w:trPr>
        <w:tc>
          <w:tcPr>
            <w:tcW w:w="2973" w:type="dxa"/>
            <w:vAlign w:val="center"/>
          </w:tcPr>
          <w:p w14:paraId="252B0E12" w14:textId="34B98B8D" w:rsidR="00CD13AC" w:rsidRPr="006C14D6" w:rsidRDefault="00CD13AC" w:rsidP="006C14D6">
            <w:pPr>
              <w:ind w:left="0"/>
              <w:jc w:val="left"/>
              <w:rPr>
                <w:b/>
                <w:bCs/>
                <w:highlight w:val="magenta"/>
              </w:rPr>
            </w:pPr>
            <w:r w:rsidRPr="006C14D6">
              <w:rPr>
                <w:b/>
                <w:bCs/>
              </w:rPr>
              <w:t xml:space="preserve">Dokončení </w:t>
            </w:r>
            <w:r w:rsidR="00830966" w:rsidRPr="006C14D6">
              <w:rPr>
                <w:b/>
                <w:bCs/>
              </w:rPr>
              <w:t xml:space="preserve">první části </w:t>
            </w:r>
            <w:r w:rsidR="00A249B3" w:rsidRPr="006C14D6">
              <w:rPr>
                <w:b/>
                <w:bCs/>
              </w:rPr>
              <w:t>Díla</w:t>
            </w:r>
            <w:r w:rsidR="0041021F" w:rsidRPr="006C14D6">
              <w:rPr>
                <w:b/>
                <w:bCs/>
              </w:rPr>
              <w:t xml:space="preserve"> (výstavby)</w:t>
            </w:r>
          </w:p>
        </w:tc>
        <w:tc>
          <w:tcPr>
            <w:tcW w:w="5669" w:type="dxa"/>
            <w:vAlign w:val="center"/>
          </w:tcPr>
          <w:p w14:paraId="7FC78EE5" w14:textId="6F4C6D6A" w:rsidR="00D843CF" w:rsidRPr="006C14D6" w:rsidRDefault="00FB7493" w:rsidP="00341BC4">
            <w:pPr>
              <w:ind w:left="0" w:right="0"/>
              <w:rPr>
                <w:b/>
                <w:bCs/>
                <w:highlight w:val="magenta"/>
              </w:rPr>
            </w:pPr>
            <w:r>
              <w:rPr>
                <w:b/>
                <w:bCs/>
              </w:rPr>
              <w:t xml:space="preserve">Zhotovitel je povinen </w:t>
            </w:r>
            <w:r w:rsidR="006360C0">
              <w:rPr>
                <w:b/>
                <w:bCs/>
              </w:rPr>
              <w:t>dokončit výstavbu d</w:t>
            </w:r>
            <w:r w:rsidR="00AA7EBB" w:rsidRPr="006C14D6">
              <w:rPr>
                <w:b/>
                <w:bCs/>
              </w:rPr>
              <w:t xml:space="preserve">o </w:t>
            </w:r>
            <w:r w:rsidR="004073CB" w:rsidRPr="006C14D6">
              <w:rPr>
                <w:b/>
                <w:bCs/>
              </w:rPr>
              <w:t>10</w:t>
            </w:r>
            <w:r w:rsidR="00AA7EBB" w:rsidRPr="006C14D6">
              <w:rPr>
                <w:b/>
                <w:bCs/>
              </w:rPr>
              <w:t xml:space="preserve"> měsíců ode dne </w:t>
            </w:r>
            <w:r w:rsidR="006360C0">
              <w:rPr>
                <w:b/>
                <w:bCs/>
              </w:rPr>
              <w:t>převzetí</w:t>
            </w:r>
            <w:r w:rsidR="00E6095F" w:rsidRPr="006C14D6">
              <w:rPr>
                <w:b/>
                <w:bCs/>
              </w:rPr>
              <w:t xml:space="preserve"> staveniště</w:t>
            </w:r>
            <w:r w:rsidR="006360C0">
              <w:rPr>
                <w:b/>
                <w:bCs/>
              </w:rPr>
              <w:t>.</w:t>
            </w:r>
          </w:p>
        </w:tc>
      </w:tr>
      <w:tr w:rsidR="00681E4D" w:rsidRPr="00B46F64" w14:paraId="05B8426B" w14:textId="77777777" w:rsidTr="006C14D6">
        <w:trPr>
          <w:trHeight w:val="340"/>
        </w:trPr>
        <w:tc>
          <w:tcPr>
            <w:tcW w:w="2973" w:type="dxa"/>
            <w:vAlign w:val="center"/>
          </w:tcPr>
          <w:p w14:paraId="1562C665" w14:textId="3DA5C444" w:rsidR="00681E4D" w:rsidRPr="00BB7B5D" w:rsidRDefault="00F85500" w:rsidP="001C72D1">
            <w:pPr>
              <w:ind w:left="0"/>
              <w:jc w:val="left"/>
            </w:pPr>
            <w:r w:rsidRPr="00922763">
              <w:rPr>
                <w:b/>
                <w:bCs/>
              </w:rPr>
              <w:t>Dokončení druhé části Díla (zprovoznění)</w:t>
            </w:r>
          </w:p>
        </w:tc>
        <w:tc>
          <w:tcPr>
            <w:tcW w:w="5669" w:type="dxa"/>
            <w:vAlign w:val="center"/>
          </w:tcPr>
          <w:p w14:paraId="0961BDBA" w14:textId="69DA8107" w:rsidR="00681E4D" w:rsidRPr="006C14D6" w:rsidRDefault="00A242F1" w:rsidP="00341BC4">
            <w:pPr>
              <w:ind w:left="0" w:right="0"/>
              <w:rPr>
                <w:b/>
                <w:bCs/>
              </w:rPr>
            </w:pPr>
            <w:r w:rsidRPr="006C14D6">
              <w:rPr>
                <w:b/>
                <w:bCs/>
              </w:rPr>
              <w:t xml:space="preserve">Zhotovitel je povinen </w:t>
            </w:r>
            <w:r w:rsidR="00C369A6" w:rsidRPr="006C14D6">
              <w:rPr>
                <w:b/>
                <w:bCs/>
              </w:rPr>
              <w:t>zajistit</w:t>
            </w:r>
            <w:r w:rsidR="00E959F9" w:rsidRPr="006C14D6">
              <w:rPr>
                <w:b/>
                <w:bCs/>
              </w:rPr>
              <w:t xml:space="preserve"> veškerá potřebná povolení a rozhodnutí </w:t>
            </w:r>
            <w:r w:rsidR="00814BE8" w:rsidRPr="006C14D6">
              <w:rPr>
                <w:b/>
                <w:bCs/>
              </w:rPr>
              <w:t>správních úřadů k</w:t>
            </w:r>
            <w:r w:rsidR="00B75248">
              <w:rPr>
                <w:b/>
                <w:bCs/>
              </w:rPr>
              <w:t> </w:t>
            </w:r>
            <w:r w:rsidR="00DC3B12">
              <w:rPr>
                <w:b/>
                <w:bCs/>
              </w:rPr>
              <w:t xml:space="preserve">řádnému </w:t>
            </w:r>
            <w:r w:rsidR="00814BE8" w:rsidRPr="006C14D6">
              <w:rPr>
                <w:b/>
                <w:bCs/>
              </w:rPr>
              <w:t>zahájení</w:t>
            </w:r>
            <w:r w:rsidR="00B75248">
              <w:rPr>
                <w:b/>
                <w:bCs/>
              </w:rPr>
              <w:t xml:space="preserve"> </w:t>
            </w:r>
            <w:r w:rsidR="00814BE8" w:rsidRPr="006C14D6">
              <w:rPr>
                <w:b/>
                <w:bCs/>
              </w:rPr>
              <w:t>zkušebního provozu stavby nejpozději do</w:t>
            </w:r>
            <w:r w:rsidR="008D2713">
              <w:rPr>
                <w:b/>
                <w:bCs/>
              </w:rPr>
              <w:t> </w:t>
            </w:r>
            <w:r w:rsidR="00FD736F" w:rsidRPr="006C14D6">
              <w:rPr>
                <w:b/>
                <w:bCs/>
              </w:rPr>
              <w:t>3</w:t>
            </w:r>
            <w:r w:rsidR="008D2713">
              <w:rPr>
                <w:b/>
                <w:bCs/>
              </w:rPr>
              <w:t> </w:t>
            </w:r>
            <w:r w:rsidR="00814BE8" w:rsidRPr="006C14D6">
              <w:rPr>
                <w:b/>
                <w:bCs/>
              </w:rPr>
              <w:t>měsíců od</w:t>
            </w:r>
            <w:r w:rsidR="00F85500">
              <w:rPr>
                <w:b/>
                <w:bCs/>
              </w:rPr>
              <w:t> </w:t>
            </w:r>
            <w:r w:rsidR="00E96833" w:rsidRPr="006C14D6">
              <w:rPr>
                <w:b/>
                <w:bCs/>
              </w:rPr>
              <w:t>dokončení výstavby.</w:t>
            </w:r>
          </w:p>
        </w:tc>
      </w:tr>
    </w:tbl>
    <w:p w14:paraId="2356C695" w14:textId="377E25BC" w:rsidR="00BF033A" w:rsidRPr="00AD5558" w:rsidRDefault="00BF033A" w:rsidP="00D97502">
      <w:pPr>
        <w:pStyle w:val="SML11"/>
      </w:pPr>
      <w:bookmarkStart w:id="8" w:name="_Ref141796239"/>
      <w:bookmarkStart w:id="9" w:name="_Ref141635999"/>
      <w:r w:rsidRPr="00AD5558">
        <w:rPr>
          <w:u w:val="single"/>
        </w:rPr>
        <w:t>Předání staveniště</w:t>
      </w:r>
      <w:r w:rsidR="00300769" w:rsidRPr="00AD5558">
        <w:rPr>
          <w:u w:val="single"/>
        </w:rPr>
        <w:t xml:space="preserve"> zhotoviteli</w:t>
      </w:r>
      <w:r w:rsidRPr="00AD5558">
        <w:rPr>
          <w:u w:val="single"/>
        </w:rPr>
        <w:t>:</w:t>
      </w:r>
      <w:r w:rsidRPr="00AD5558">
        <w:t xml:space="preserve"> Objednatel </w:t>
      </w:r>
      <w:r w:rsidR="005B20F3" w:rsidRPr="00AD5558">
        <w:t xml:space="preserve">písemně </w:t>
      </w:r>
      <w:r w:rsidRPr="00AD5558">
        <w:t xml:space="preserve">vyzve zhotovitele k převzetí staveniště </w:t>
      </w:r>
      <w:r w:rsidR="006F11DE" w:rsidRPr="00AD5558">
        <w:t xml:space="preserve">a zahájení prací </w:t>
      </w:r>
      <w:r w:rsidRPr="00AD5558">
        <w:t xml:space="preserve">podle </w:t>
      </w:r>
      <w:r w:rsidR="002E523E">
        <w:t>odst</w:t>
      </w:r>
      <w:r w:rsidRPr="00AD5558">
        <w:t xml:space="preserve">. </w:t>
      </w:r>
      <w:r w:rsidRPr="00AD5558">
        <w:fldChar w:fldCharType="begin"/>
      </w:r>
      <w:r w:rsidRPr="00AD5558">
        <w:instrText xml:space="preserve"> REF _Ref141445292 \r \h </w:instrText>
      </w:r>
      <w:r w:rsidR="005F0099" w:rsidRPr="00AD5558">
        <w:instrText xml:space="preserve"> \* MERGEFORMAT </w:instrText>
      </w:r>
      <w:r w:rsidRPr="00AD5558">
        <w:fldChar w:fldCharType="separate"/>
      </w:r>
      <w:r w:rsidR="001A42EC">
        <w:t>6.1</w:t>
      </w:r>
      <w:r w:rsidRPr="00AD5558">
        <w:fldChar w:fldCharType="end"/>
      </w:r>
      <w:r w:rsidRPr="00AD5558">
        <w:t xml:space="preserve">. této smlouvy. Zhotovitel je povinen převzít </w:t>
      </w:r>
      <w:r w:rsidR="00293EDD" w:rsidRPr="00AD5558">
        <w:t xml:space="preserve">tato </w:t>
      </w:r>
      <w:r w:rsidRPr="00AD5558">
        <w:t>staveniště</w:t>
      </w:r>
      <w:r w:rsidR="00DB3940" w:rsidRPr="00AD5558">
        <w:t xml:space="preserve"> a </w:t>
      </w:r>
      <w:r w:rsidRPr="00AD5558">
        <w:t>objednatel je</w:t>
      </w:r>
      <w:r w:rsidR="00A23F93" w:rsidRPr="00AD5558">
        <w:t> </w:t>
      </w:r>
      <w:r w:rsidRPr="00AD5558">
        <w:t xml:space="preserve">povinen staveniště předat ve lhůtě podle </w:t>
      </w:r>
      <w:r w:rsidR="002E523E">
        <w:t>odst.</w:t>
      </w:r>
      <w:r w:rsidRPr="00AD5558">
        <w:t xml:space="preserve"> </w:t>
      </w:r>
      <w:r w:rsidRPr="00AD5558">
        <w:fldChar w:fldCharType="begin"/>
      </w:r>
      <w:r w:rsidRPr="00AD5558">
        <w:instrText xml:space="preserve"> REF _Ref141445292 \r \h </w:instrText>
      </w:r>
      <w:r w:rsidR="005F0099" w:rsidRPr="00AD5558">
        <w:instrText xml:space="preserve"> \* MERGEFORMAT </w:instrText>
      </w:r>
      <w:r w:rsidRPr="00AD5558">
        <w:fldChar w:fldCharType="separate"/>
      </w:r>
      <w:r w:rsidR="001A42EC">
        <w:t>6.1</w:t>
      </w:r>
      <w:r w:rsidRPr="00AD5558">
        <w:fldChar w:fldCharType="end"/>
      </w:r>
      <w:r w:rsidRPr="00AD5558">
        <w:t>. této smlouvy.</w:t>
      </w:r>
      <w:bookmarkEnd w:id="8"/>
      <w:r w:rsidRPr="00AD5558">
        <w:t xml:space="preserve"> </w:t>
      </w:r>
      <w:r w:rsidR="005F0099" w:rsidRPr="00AD5558">
        <w:t>Zhotovitel převezme staveniště formou protokolu o předání, ve kterém bude zaznamenán stav předávaného staveniště.</w:t>
      </w:r>
    </w:p>
    <w:p w14:paraId="4F9EA206" w14:textId="0875622F" w:rsidR="00224502" w:rsidRPr="00AD5558" w:rsidRDefault="008F2A99" w:rsidP="00D97502">
      <w:pPr>
        <w:pStyle w:val="SML11"/>
      </w:pPr>
      <w:bookmarkStart w:id="10" w:name="_Ref141796305"/>
      <w:bookmarkStart w:id="11" w:name="_Ref141802183"/>
      <w:bookmarkStart w:id="12" w:name="_Ref141802496"/>
      <w:bookmarkEnd w:id="9"/>
      <w:r w:rsidRPr="00AD5558">
        <w:rPr>
          <w:u w:val="single"/>
        </w:rPr>
        <w:t>P</w:t>
      </w:r>
      <w:r w:rsidR="00927795" w:rsidRPr="00AD5558">
        <w:rPr>
          <w:u w:val="single"/>
        </w:rPr>
        <w:t xml:space="preserve">ředání </w:t>
      </w:r>
      <w:r w:rsidR="0009675B">
        <w:rPr>
          <w:u w:val="single"/>
        </w:rPr>
        <w:t>první části</w:t>
      </w:r>
      <w:r w:rsidR="00921A50">
        <w:rPr>
          <w:u w:val="single"/>
        </w:rPr>
        <w:t xml:space="preserve"> </w:t>
      </w:r>
      <w:r w:rsidR="009F7EDE" w:rsidRPr="00AD5558">
        <w:rPr>
          <w:u w:val="single"/>
        </w:rPr>
        <w:t>Díla</w:t>
      </w:r>
      <w:r w:rsidR="00927795" w:rsidRPr="00AD5558">
        <w:rPr>
          <w:u w:val="single"/>
        </w:rPr>
        <w:t>:</w:t>
      </w:r>
      <w:r w:rsidR="00927795" w:rsidRPr="00AD5558">
        <w:t xml:space="preserve"> </w:t>
      </w:r>
      <w:r w:rsidR="00B443D4" w:rsidRPr="00AD5558">
        <w:t xml:space="preserve">Zhotovitel </w:t>
      </w:r>
      <w:r w:rsidR="00B10F12">
        <w:t xml:space="preserve">ve lhůtě pro dokončení první části Díla (výstavby) </w:t>
      </w:r>
      <w:r w:rsidR="00B443D4" w:rsidRPr="00AD5558">
        <w:t xml:space="preserve">připraví k předání/převzetí </w:t>
      </w:r>
      <w:r w:rsidR="00722606">
        <w:t>první části</w:t>
      </w:r>
      <w:r w:rsidR="00082344" w:rsidRPr="00AD5558">
        <w:t xml:space="preserve"> </w:t>
      </w:r>
      <w:r w:rsidR="00B443D4" w:rsidRPr="00AD5558">
        <w:t xml:space="preserve">dokončeného Díla </w:t>
      </w:r>
      <w:r w:rsidR="007F77A5">
        <w:t xml:space="preserve">stavbu a </w:t>
      </w:r>
      <w:r w:rsidR="00B443D4" w:rsidRPr="00AD5558">
        <w:t>veškeré doklady o</w:t>
      </w:r>
      <w:r w:rsidR="00A8039D">
        <w:t> </w:t>
      </w:r>
      <w:r w:rsidR="00B443D4" w:rsidRPr="00AD5558">
        <w:t xml:space="preserve">provedení všech zkoušek předepsaných </w:t>
      </w:r>
      <w:r w:rsidR="00295DAC" w:rsidRPr="00AD5558">
        <w:t xml:space="preserve">zadávací a/nebo </w:t>
      </w:r>
      <w:r w:rsidR="00B443D4" w:rsidRPr="00AD5558">
        <w:t>Technickou dokumentací a</w:t>
      </w:r>
      <w:r w:rsidR="00A8039D">
        <w:t> </w:t>
      </w:r>
      <w:r w:rsidR="00B443D4" w:rsidRPr="00AD5558">
        <w:t>normami v n</w:t>
      </w:r>
      <w:r w:rsidR="00295DAC" w:rsidRPr="00AD5558">
        <w:t>ich</w:t>
      </w:r>
      <w:r w:rsidR="00B443D4" w:rsidRPr="00AD5558">
        <w:t xml:space="preserve"> uvedenými. Objednatel po </w:t>
      </w:r>
      <w:r w:rsidR="00B10F12">
        <w:t xml:space="preserve">oznámení </w:t>
      </w:r>
      <w:r w:rsidR="005F010D">
        <w:t>zhotovitele</w:t>
      </w:r>
      <w:r w:rsidR="00B10F12">
        <w:t xml:space="preserve"> </w:t>
      </w:r>
      <w:r w:rsidR="005F010D">
        <w:t>o tom, že je stavba připraven</w:t>
      </w:r>
      <w:r w:rsidR="007A299D">
        <w:t>a</w:t>
      </w:r>
      <w:r w:rsidR="005F010D">
        <w:t xml:space="preserve">, a po </w:t>
      </w:r>
      <w:r w:rsidR="00B443D4" w:rsidRPr="00AD5558">
        <w:t>předložení těchto dokladů zhotovitelem stanoví termín k</w:t>
      </w:r>
      <w:r w:rsidR="005F010D">
        <w:t> </w:t>
      </w:r>
      <w:r w:rsidR="00B443D4" w:rsidRPr="00AD5558">
        <w:t xml:space="preserve">předání/převzetí </w:t>
      </w:r>
      <w:r w:rsidR="00224364">
        <w:t>první části</w:t>
      </w:r>
      <w:r w:rsidR="00224364" w:rsidRPr="00AD5558">
        <w:t xml:space="preserve"> </w:t>
      </w:r>
      <w:r w:rsidR="00B443D4" w:rsidRPr="00AD5558">
        <w:t xml:space="preserve">Díla bez zbytečného odkladu. </w:t>
      </w:r>
      <w:r w:rsidR="00E6278C" w:rsidRPr="00AD5558">
        <w:t>P</w:t>
      </w:r>
      <w:r w:rsidR="002906A9" w:rsidRPr="00AD5558">
        <w:t>ředání a</w:t>
      </w:r>
      <w:r w:rsidR="00AD5558">
        <w:t> </w:t>
      </w:r>
      <w:r w:rsidR="002906A9" w:rsidRPr="00AD5558">
        <w:t xml:space="preserve">převzetí </w:t>
      </w:r>
      <w:r w:rsidR="00690BDD" w:rsidRPr="00AD5558">
        <w:t>provedené</w:t>
      </w:r>
      <w:r w:rsidR="009F7EDE" w:rsidRPr="00AD5558">
        <w:t xml:space="preserve"> </w:t>
      </w:r>
      <w:r w:rsidR="00224364">
        <w:t>první části</w:t>
      </w:r>
      <w:r w:rsidR="00224364" w:rsidRPr="00AD5558">
        <w:t xml:space="preserve"> </w:t>
      </w:r>
      <w:r w:rsidR="009F7EDE" w:rsidRPr="00AD5558">
        <w:t xml:space="preserve">Díla </w:t>
      </w:r>
      <w:r w:rsidR="002906A9" w:rsidRPr="00AD5558">
        <w:t xml:space="preserve">probíhá jako řízení, jehož předmětem je zjištění skutečného stavu v prostoru staveniště, </w:t>
      </w:r>
      <w:r w:rsidR="008A6D9F" w:rsidRPr="00AD5558">
        <w:t xml:space="preserve">dokončení </w:t>
      </w:r>
      <w:r w:rsidR="00D118F7">
        <w:t>první části</w:t>
      </w:r>
      <w:r w:rsidR="00D118F7" w:rsidRPr="00AD5558">
        <w:t xml:space="preserve"> </w:t>
      </w:r>
      <w:r w:rsidR="009F7EDE" w:rsidRPr="00AD5558">
        <w:t>Díla</w:t>
      </w:r>
      <w:r w:rsidR="00981836" w:rsidRPr="00AD5558">
        <w:t xml:space="preserve"> </w:t>
      </w:r>
      <w:r w:rsidR="002906A9" w:rsidRPr="00AD5558">
        <w:t>či předání a převzetí</w:t>
      </w:r>
      <w:r w:rsidR="00696BAA" w:rsidRPr="00AD5558">
        <w:t xml:space="preserve"> </w:t>
      </w:r>
      <w:r w:rsidR="00D118F7">
        <w:t>první části</w:t>
      </w:r>
      <w:r w:rsidR="00D118F7" w:rsidRPr="00AD5558">
        <w:t xml:space="preserve"> </w:t>
      </w:r>
      <w:r w:rsidR="009F7EDE" w:rsidRPr="00AD5558">
        <w:t>Díla</w:t>
      </w:r>
      <w:r w:rsidR="00BA59F8" w:rsidRPr="00AD5558">
        <w:t>.</w:t>
      </w:r>
      <w:r w:rsidR="00690BDD" w:rsidRPr="00AD5558">
        <w:t xml:space="preserve"> </w:t>
      </w:r>
      <w:r w:rsidR="00105881" w:rsidRPr="00AD5558">
        <w:t>Objednatel je</w:t>
      </w:r>
      <w:r w:rsidR="00AD5558">
        <w:t> </w:t>
      </w:r>
      <w:r w:rsidR="00105881" w:rsidRPr="00AD5558">
        <w:t>povinen přizvat k předání a</w:t>
      </w:r>
      <w:r w:rsidR="00B617D1">
        <w:t> </w:t>
      </w:r>
      <w:r w:rsidR="00105881" w:rsidRPr="00AD5558">
        <w:t>převzetí</w:t>
      </w:r>
      <w:r w:rsidR="00696BAA" w:rsidRPr="00AD5558">
        <w:t xml:space="preserve"> </w:t>
      </w:r>
      <w:r w:rsidR="00D118F7">
        <w:t>první části</w:t>
      </w:r>
      <w:r w:rsidR="00D118F7" w:rsidRPr="00AD5558">
        <w:t xml:space="preserve"> </w:t>
      </w:r>
      <w:r w:rsidR="009F7EDE" w:rsidRPr="00AD5558">
        <w:t>Díla</w:t>
      </w:r>
      <w:r w:rsidR="00981836" w:rsidRPr="00AD5558">
        <w:t xml:space="preserve"> </w:t>
      </w:r>
      <w:r w:rsidR="00105881" w:rsidRPr="00AD5558">
        <w:t xml:space="preserve">osoby vykonávající funkci </w:t>
      </w:r>
      <w:r w:rsidR="00DE4C73" w:rsidRPr="00AD5558">
        <w:t>technického dozoru investora, blíže určeného v příloze č. 2 této smlouvy (dále jen „</w:t>
      </w:r>
      <w:r w:rsidR="00DE4C73" w:rsidRPr="00AD5558">
        <w:rPr>
          <w:b/>
        </w:rPr>
        <w:t>TDI</w:t>
      </w:r>
      <w:r w:rsidR="00DE4C73" w:rsidRPr="00AD5558">
        <w:t>“)</w:t>
      </w:r>
      <w:r w:rsidR="00105881" w:rsidRPr="00AD5558">
        <w:t>, případně také autorského dozoru projektanta</w:t>
      </w:r>
      <w:r w:rsidR="00927795" w:rsidRPr="00AD5558">
        <w:t xml:space="preserve"> a osobu pověřenou ke koordinaci.</w:t>
      </w:r>
      <w:r w:rsidR="00BA0794" w:rsidRPr="00AD5558">
        <w:t xml:space="preserve"> </w:t>
      </w:r>
      <w:r w:rsidR="005F010D">
        <w:t xml:space="preserve">Společně s tím </w:t>
      </w:r>
      <w:r w:rsidR="0015163A">
        <w:t>zhotovitel předá a objednatel převezme staveniště</w:t>
      </w:r>
      <w:r w:rsidR="00BA0794" w:rsidRPr="00AD5558">
        <w:t>.</w:t>
      </w:r>
      <w:bookmarkEnd w:id="10"/>
      <w:bookmarkEnd w:id="11"/>
      <w:r w:rsidR="00D33370" w:rsidRPr="00AD5558">
        <w:t xml:space="preserve"> O</w:t>
      </w:r>
      <w:r w:rsidR="00A74F8D" w:rsidRPr="00AD5558">
        <w:t> </w:t>
      </w:r>
      <w:r w:rsidR="00D33370" w:rsidRPr="00AD5558">
        <w:t>předání proveden</w:t>
      </w:r>
      <w:r w:rsidR="00B81408" w:rsidRPr="00AD5558">
        <w:t>é</w:t>
      </w:r>
      <w:r w:rsidR="00D118F7">
        <w:t xml:space="preserve"> první části</w:t>
      </w:r>
      <w:r w:rsidR="00F83D61" w:rsidRPr="00AD5558">
        <w:t xml:space="preserve"> Díla </w:t>
      </w:r>
      <w:r w:rsidR="00B81408" w:rsidRPr="00AD5558">
        <w:t xml:space="preserve">je objednatel povinen sepsat protokol podle </w:t>
      </w:r>
      <w:r w:rsidR="002E523E">
        <w:t>odst.</w:t>
      </w:r>
      <w:r w:rsidR="00CC10D0">
        <w:t xml:space="preserve"> </w:t>
      </w:r>
      <w:r w:rsidR="00CC10D0">
        <w:fldChar w:fldCharType="begin"/>
      </w:r>
      <w:r w:rsidR="00CC10D0">
        <w:instrText xml:space="preserve"> REF _Ref221624823 \r \h </w:instrText>
      </w:r>
      <w:r w:rsidR="00CC10D0">
        <w:fldChar w:fldCharType="separate"/>
      </w:r>
      <w:r w:rsidR="001A42EC">
        <w:t>6.6</w:t>
      </w:r>
      <w:r w:rsidR="00CC10D0">
        <w:fldChar w:fldCharType="end"/>
      </w:r>
      <w:r w:rsidR="006C14D6">
        <w:t>.</w:t>
      </w:r>
      <w:r w:rsidR="00B81408" w:rsidRPr="00AD5558">
        <w:t xml:space="preserve"> této smlouvy.</w:t>
      </w:r>
      <w:bookmarkEnd w:id="12"/>
      <w:r w:rsidR="00B81408" w:rsidRPr="00AD5558">
        <w:t xml:space="preserve"> </w:t>
      </w:r>
    </w:p>
    <w:p w14:paraId="248DBEE8" w14:textId="495C7E09" w:rsidR="00A8039D" w:rsidRDefault="00A8039D" w:rsidP="00A8039D">
      <w:pPr>
        <w:pStyle w:val="SML11"/>
      </w:pPr>
      <w:bookmarkStart w:id="13" w:name="_Ref141802342"/>
      <w:bookmarkStart w:id="14" w:name="_Ref221625006"/>
      <w:r w:rsidRPr="00AD5558">
        <w:rPr>
          <w:u w:val="single"/>
        </w:rPr>
        <w:t>Předání provedeného Díla</w:t>
      </w:r>
      <w:r>
        <w:rPr>
          <w:u w:val="single"/>
        </w:rPr>
        <w:t xml:space="preserve"> po dokončení druhé části Díla (tj. po zprovoznění Díla)</w:t>
      </w:r>
      <w:r w:rsidRPr="00AD5558">
        <w:rPr>
          <w:u w:val="single"/>
        </w:rPr>
        <w:t>:</w:t>
      </w:r>
      <w:r w:rsidRPr="00AD5558">
        <w:t xml:space="preserve"> Zhotovitel připraví k předání/převzetí </w:t>
      </w:r>
      <w:r>
        <w:t>zcela</w:t>
      </w:r>
      <w:r w:rsidRPr="00AD5558">
        <w:t xml:space="preserve"> dokončeného Díla veškeré doklady o</w:t>
      </w:r>
      <w:r>
        <w:t> </w:t>
      </w:r>
      <w:r w:rsidRPr="00AD5558">
        <w:t>provedení všech zkoušek předepsaných zadávací a/nebo Technickou dokumentací a</w:t>
      </w:r>
      <w:r>
        <w:t> </w:t>
      </w:r>
      <w:r w:rsidRPr="00AD5558">
        <w:t>normami v nich uvedenými</w:t>
      </w:r>
      <w:r>
        <w:t xml:space="preserve"> a doklady o zajištění veškerých potřebných povolení a souhlasů</w:t>
      </w:r>
      <w:r w:rsidR="008E6F5E">
        <w:t xml:space="preserve"> k</w:t>
      </w:r>
      <w:r w:rsidR="00D165E3">
        <w:t xml:space="preserve"> řádnému </w:t>
      </w:r>
      <w:r w:rsidR="008E6F5E">
        <w:t>zahájení zkušebního provozu stavby</w:t>
      </w:r>
      <w:r>
        <w:t>, včetně nabytí právní moci takových dokladů</w:t>
      </w:r>
      <w:r w:rsidRPr="00AD5558">
        <w:t xml:space="preserve">. </w:t>
      </w:r>
      <w:r>
        <w:t>Bude-li to považovat za potřebné, např. s ohledem na </w:t>
      </w:r>
      <w:r w:rsidR="00C35D0E">
        <w:t>dosavadní průběh provádění Díla</w:t>
      </w:r>
      <w:r>
        <w:t>, o</w:t>
      </w:r>
      <w:r w:rsidRPr="00AD5558">
        <w:t>bjednatel po</w:t>
      </w:r>
      <w:r>
        <w:t> </w:t>
      </w:r>
      <w:r w:rsidRPr="00AD5558">
        <w:t xml:space="preserve">předložení dokladů </w:t>
      </w:r>
      <w:r>
        <w:t>může stanovit</w:t>
      </w:r>
      <w:r w:rsidRPr="00AD5558">
        <w:t xml:space="preserve"> termín k</w:t>
      </w:r>
      <w:r>
        <w:t> </w:t>
      </w:r>
      <w:r w:rsidRPr="00AD5558">
        <w:t xml:space="preserve">předání/převzetí </w:t>
      </w:r>
      <w:r>
        <w:t xml:space="preserve">provedeného </w:t>
      </w:r>
      <w:r w:rsidRPr="00AD5558">
        <w:t xml:space="preserve">Díla </w:t>
      </w:r>
      <w:r>
        <w:t xml:space="preserve">na místě samém (tj. na místě stavby), a to </w:t>
      </w:r>
      <w:r w:rsidRPr="00AD5558">
        <w:t xml:space="preserve">bez zbytečného odkladu. </w:t>
      </w:r>
      <w:r>
        <w:t>Předmětem takového procesu bude</w:t>
      </w:r>
      <w:r w:rsidRPr="00AD5558">
        <w:t xml:space="preserve"> zjištění skutečného stavu </w:t>
      </w:r>
      <w:r>
        <w:t>stavby</w:t>
      </w:r>
      <w:r w:rsidRPr="00AD5558">
        <w:t xml:space="preserve">, </w:t>
      </w:r>
      <w:r>
        <w:t xml:space="preserve">posouzení </w:t>
      </w:r>
      <w:r w:rsidRPr="00AD5558">
        <w:t xml:space="preserve">dokončení </w:t>
      </w:r>
      <w:r>
        <w:t xml:space="preserve">první i druhé části </w:t>
      </w:r>
      <w:r w:rsidRPr="00AD5558">
        <w:t>Díla</w:t>
      </w:r>
      <w:r>
        <w:t xml:space="preserve">, zejména prověření </w:t>
      </w:r>
      <w:r w:rsidR="009532EB">
        <w:t>dokladů k</w:t>
      </w:r>
      <w:r w:rsidR="00FD0FBC">
        <w:t xml:space="preserve"> řádnému </w:t>
      </w:r>
      <w:r w:rsidR="009532EB">
        <w:t>zahájení zkušebního provozu stavby</w:t>
      </w:r>
      <w:r>
        <w:t xml:space="preserve"> (a mu předcházejícího průkazu způsobilosti</w:t>
      </w:r>
      <w:r w:rsidR="00FD0FBC">
        <w:t xml:space="preserve"> stavby</w:t>
      </w:r>
      <w:r>
        <w:t>)</w:t>
      </w:r>
      <w:r w:rsidRPr="00AD5558">
        <w:t xml:space="preserve"> </w:t>
      </w:r>
      <w:r>
        <w:t>a</w:t>
      </w:r>
      <w:r w:rsidR="009532EB">
        <w:t> </w:t>
      </w:r>
      <w:r>
        <w:t>dalších okolností zprovoznění Díla</w:t>
      </w:r>
      <w:r w:rsidRPr="00AD5558">
        <w:t>. Objednatel je</w:t>
      </w:r>
      <w:r>
        <w:t> oprávněn</w:t>
      </w:r>
      <w:r w:rsidRPr="00AD5558">
        <w:t xml:space="preserve"> </w:t>
      </w:r>
      <w:r>
        <w:t xml:space="preserve">k tomu </w:t>
      </w:r>
      <w:r w:rsidRPr="00AD5558">
        <w:t xml:space="preserve">přizvat </w:t>
      </w:r>
      <w:r>
        <w:t>TDI</w:t>
      </w:r>
      <w:r w:rsidRPr="00AD5558">
        <w:t xml:space="preserve">, případně také </w:t>
      </w:r>
      <w:r>
        <w:t xml:space="preserve">osobu </w:t>
      </w:r>
      <w:r w:rsidRPr="00AD5558">
        <w:t>autorského dozoru projektanta a</w:t>
      </w:r>
      <w:r>
        <w:t> </w:t>
      </w:r>
      <w:r w:rsidRPr="00AD5558">
        <w:t>osobu pověřenou ke koordinaci</w:t>
      </w:r>
      <w:r>
        <w:t>.</w:t>
      </w:r>
      <w:r w:rsidRPr="00AD5558">
        <w:t xml:space="preserve"> O předání provedeného Díla </w:t>
      </w:r>
      <w:r>
        <w:t xml:space="preserve">po jeho řádném zprovoznění </w:t>
      </w:r>
      <w:r w:rsidRPr="00AD5558">
        <w:t xml:space="preserve">je objednatel povinen sepsat protokol podle </w:t>
      </w:r>
      <w:r>
        <w:t>odst.</w:t>
      </w:r>
      <w:r w:rsidRPr="00AD5558">
        <w:t xml:space="preserve"> </w:t>
      </w:r>
      <w:r w:rsidR="00CC10D0">
        <w:fldChar w:fldCharType="begin"/>
      </w:r>
      <w:r w:rsidR="00CC10D0">
        <w:instrText xml:space="preserve"> REF _Ref221624823 \r \h </w:instrText>
      </w:r>
      <w:r w:rsidR="00CC10D0">
        <w:fldChar w:fldCharType="separate"/>
      </w:r>
      <w:r w:rsidR="001A42EC">
        <w:t>6.6</w:t>
      </w:r>
      <w:r w:rsidR="00CC10D0">
        <w:fldChar w:fldCharType="end"/>
      </w:r>
      <w:r w:rsidR="006C14D6">
        <w:t>.</w:t>
      </w:r>
      <w:r w:rsidRPr="00AD5558">
        <w:t xml:space="preserve"> této smlouvy.</w:t>
      </w:r>
      <w:bookmarkEnd w:id="14"/>
      <w:r w:rsidRPr="00AD5558">
        <w:t xml:space="preserve"> </w:t>
      </w:r>
    </w:p>
    <w:p w14:paraId="45D4E1CE" w14:textId="00E7A66D" w:rsidR="00A8039D" w:rsidRDefault="00A8039D" w:rsidP="00A8039D">
      <w:pPr>
        <w:pStyle w:val="SML11"/>
      </w:pPr>
      <w:bookmarkStart w:id="15" w:name="_Ref221551807"/>
      <w:r w:rsidRPr="00137FCF">
        <w:rPr>
          <w:u w:val="single"/>
        </w:rPr>
        <w:t>Dokončení</w:t>
      </w:r>
      <w:r>
        <w:rPr>
          <w:u w:val="single"/>
        </w:rPr>
        <w:t xml:space="preserve"> Díla</w:t>
      </w:r>
      <w:r w:rsidRPr="00137FCF">
        <w:rPr>
          <w:u w:val="single"/>
        </w:rPr>
        <w:t>:</w:t>
      </w:r>
      <w:r>
        <w:t xml:space="preserve"> </w:t>
      </w:r>
      <w:r w:rsidRPr="00E6278C">
        <w:t xml:space="preserve">Pro účely této smlouvy je </w:t>
      </w:r>
      <w:r>
        <w:t xml:space="preserve">Dílo </w:t>
      </w:r>
      <w:r w:rsidRPr="00F026C5">
        <w:t>dokončeno</w:t>
      </w:r>
      <w:r w:rsidRPr="00E6278C">
        <w:t xml:space="preserve"> tehdy,</w:t>
      </w:r>
      <w:r>
        <w:t xml:space="preserve"> je-li dokončena první část Díla (výstavba) i druhá část Díla (zprovoznění) a obě tyto části Díla </w:t>
      </w:r>
      <w:r w:rsidRPr="00E6278C">
        <w:t>j</w:t>
      </w:r>
      <w:r>
        <w:t>sou</w:t>
      </w:r>
      <w:r w:rsidRPr="00E6278C">
        <w:t xml:space="preserve"> bez vad</w:t>
      </w:r>
      <w:r>
        <w:t xml:space="preserve"> a nedodělků</w:t>
      </w:r>
      <w:r w:rsidRPr="00E6278C">
        <w:t>, nebo vykazuj</w:t>
      </w:r>
      <w:r>
        <w:t>í</w:t>
      </w:r>
      <w:r w:rsidRPr="00E6278C">
        <w:t xml:space="preserve"> ojedinělé drobné vady, které samy o sobě ani ve spojení s jinými nebrání funkčně nebo esteticky užívání </w:t>
      </w:r>
      <w:r>
        <w:t xml:space="preserve">Díla </w:t>
      </w:r>
      <w:r w:rsidRPr="00E6278C">
        <w:t xml:space="preserve">ani </w:t>
      </w:r>
      <w:r>
        <w:t xml:space="preserve">jeho </w:t>
      </w:r>
      <w:r w:rsidRPr="00E6278C">
        <w:t>užívání podstatným způsobem neomezují</w:t>
      </w:r>
      <w:r>
        <w:t xml:space="preserve">, a tedy byla vydána i veškerá potřebná rozhodnutí umožňující řádný </w:t>
      </w:r>
      <w:r w:rsidR="0083749B">
        <w:t xml:space="preserve">průběh </w:t>
      </w:r>
      <w:r w:rsidR="00DB7933">
        <w:t>zkušební</w:t>
      </w:r>
      <w:r w:rsidR="0083749B">
        <w:t>ho</w:t>
      </w:r>
      <w:r w:rsidR="00DB7933">
        <w:t xml:space="preserve"> </w:t>
      </w:r>
      <w:r>
        <w:t>provoz</w:t>
      </w:r>
      <w:r w:rsidR="0083749B">
        <w:t>u</w:t>
      </w:r>
      <w:r>
        <w:t xml:space="preserve"> Díla, zejména byl vydán průkaz způsobilosti </w:t>
      </w:r>
      <w:r w:rsidR="00D85F16">
        <w:t xml:space="preserve">stavby </w:t>
      </w:r>
      <w:r>
        <w:t xml:space="preserve">a povolení </w:t>
      </w:r>
      <w:r w:rsidR="002B3CC8">
        <w:t xml:space="preserve">k jeho </w:t>
      </w:r>
      <w:r>
        <w:t>zkušební</w:t>
      </w:r>
      <w:r w:rsidR="002B3CC8">
        <w:t>mu</w:t>
      </w:r>
      <w:r>
        <w:t xml:space="preserve"> provozu; podmínky dle této věty musí být splněny kumulativně.</w:t>
      </w:r>
      <w:bookmarkEnd w:id="15"/>
    </w:p>
    <w:p w14:paraId="13BAA171" w14:textId="294D981A" w:rsidR="00224502" w:rsidRPr="006021CE" w:rsidRDefault="00927795" w:rsidP="00A8039D">
      <w:pPr>
        <w:pStyle w:val="SML11"/>
      </w:pPr>
      <w:bookmarkStart w:id="16" w:name="_Ref221624823"/>
      <w:r w:rsidRPr="00AD5558">
        <w:rPr>
          <w:u w:val="single"/>
        </w:rPr>
        <w:t>Protokol:</w:t>
      </w:r>
      <w:r w:rsidRPr="00AD5558">
        <w:t xml:space="preserve"> </w:t>
      </w:r>
      <w:r w:rsidR="002906A9" w:rsidRPr="00AD5558">
        <w:t xml:space="preserve">O </w:t>
      </w:r>
      <w:r w:rsidR="00C04561" w:rsidRPr="00AD5558">
        <w:t xml:space="preserve">převzetí staveniště zhotoviteli podle </w:t>
      </w:r>
      <w:r w:rsidR="002E523E">
        <w:t>odst.</w:t>
      </w:r>
      <w:r w:rsidR="00C04561" w:rsidRPr="00AD5558">
        <w:t xml:space="preserve"> </w:t>
      </w:r>
      <w:r w:rsidR="00C04561" w:rsidRPr="00AD5558">
        <w:fldChar w:fldCharType="begin"/>
      </w:r>
      <w:r w:rsidR="00C04561" w:rsidRPr="00AD5558">
        <w:instrText xml:space="preserve"> REF _Ref141796239 \r \h </w:instrText>
      </w:r>
      <w:r w:rsidR="00F83D61" w:rsidRPr="00AD5558">
        <w:instrText xml:space="preserve"> \* MERGEFORMAT </w:instrText>
      </w:r>
      <w:r w:rsidR="00C04561" w:rsidRPr="00AD5558">
        <w:fldChar w:fldCharType="separate"/>
      </w:r>
      <w:r w:rsidR="001A42EC">
        <w:t>6.2</w:t>
      </w:r>
      <w:r w:rsidR="00C04561" w:rsidRPr="00AD5558">
        <w:fldChar w:fldCharType="end"/>
      </w:r>
      <w:r w:rsidR="002E523E">
        <w:t>.</w:t>
      </w:r>
      <w:r w:rsidR="00C04561" w:rsidRPr="00AD5558">
        <w:t xml:space="preserve"> této smlouvy, </w:t>
      </w:r>
      <w:r w:rsidR="00295DAC" w:rsidRPr="00AD5558">
        <w:t xml:space="preserve">o </w:t>
      </w:r>
      <w:r w:rsidR="00B34498" w:rsidRPr="00AD5558">
        <w:t xml:space="preserve">předání </w:t>
      </w:r>
      <w:r w:rsidR="00435E72" w:rsidRPr="00AD5558">
        <w:t>provedené</w:t>
      </w:r>
      <w:r w:rsidR="00205B04">
        <w:t xml:space="preserve"> první části</w:t>
      </w:r>
      <w:r w:rsidR="00F83D61" w:rsidRPr="00AD5558">
        <w:t xml:space="preserve"> Díla </w:t>
      </w:r>
      <w:r w:rsidR="00B34498" w:rsidRPr="00AD5558">
        <w:t xml:space="preserve">podle </w:t>
      </w:r>
      <w:r w:rsidR="002E523E">
        <w:t>odst.</w:t>
      </w:r>
      <w:r w:rsidR="00B34498" w:rsidRPr="00AD5558">
        <w:t xml:space="preserve"> </w:t>
      </w:r>
      <w:r w:rsidR="00B34498" w:rsidRPr="00AD5558">
        <w:fldChar w:fldCharType="begin"/>
      </w:r>
      <w:r w:rsidR="00B34498" w:rsidRPr="00AD5558">
        <w:instrText xml:space="preserve"> REF _Ref141796305 \r \h </w:instrText>
      </w:r>
      <w:r w:rsidR="00F83D61" w:rsidRPr="00AD5558">
        <w:instrText xml:space="preserve"> \* MERGEFORMAT </w:instrText>
      </w:r>
      <w:r w:rsidR="00B34498" w:rsidRPr="00AD5558">
        <w:fldChar w:fldCharType="separate"/>
      </w:r>
      <w:r w:rsidR="001A42EC">
        <w:t>6.3</w:t>
      </w:r>
      <w:r w:rsidR="00B34498" w:rsidRPr="00AD5558">
        <w:fldChar w:fldCharType="end"/>
      </w:r>
      <w:r w:rsidR="002E523E">
        <w:t>.</w:t>
      </w:r>
      <w:r w:rsidR="00B34498" w:rsidRPr="00AD5558">
        <w:t xml:space="preserve"> </w:t>
      </w:r>
      <w:r w:rsidR="004E3477" w:rsidRPr="00AD5558">
        <w:t>této smlouvy</w:t>
      </w:r>
      <w:r w:rsidR="00C04561" w:rsidRPr="00AD5558">
        <w:t xml:space="preserve"> </w:t>
      </w:r>
      <w:r w:rsidR="00B00B48">
        <w:t xml:space="preserve">a </w:t>
      </w:r>
      <w:r w:rsidR="00B00B48" w:rsidRPr="00AD5558">
        <w:t xml:space="preserve">o </w:t>
      </w:r>
      <w:r w:rsidR="00205B04">
        <w:t xml:space="preserve">konečném </w:t>
      </w:r>
      <w:r w:rsidR="00B00B48" w:rsidRPr="00AD5558">
        <w:t xml:space="preserve">předání </w:t>
      </w:r>
      <w:r w:rsidR="00B00B48">
        <w:t xml:space="preserve">zcela </w:t>
      </w:r>
      <w:r w:rsidR="00B00B48" w:rsidRPr="00AD5558">
        <w:t xml:space="preserve">provedeného Díla podle </w:t>
      </w:r>
      <w:r w:rsidR="00B00B48">
        <w:t>odst.</w:t>
      </w:r>
      <w:r w:rsidR="00E464A0">
        <w:t xml:space="preserve"> </w:t>
      </w:r>
      <w:r w:rsidR="00E464A0">
        <w:fldChar w:fldCharType="begin"/>
      </w:r>
      <w:r w:rsidR="00E464A0">
        <w:instrText xml:space="preserve"> REF _Ref221625006 \r \h </w:instrText>
      </w:r>
      <w:r w:rsidR="00E464A0">
        <w:fldChar w:fldCharType="separate"/>
      </w:r>
      <w:r w:rsidR="001A42EC">
        <w:t>6.4</w:t>
      </w:r>
      <w:r w:rsidR="00E464A0">
        <w:fldChar w:fldCharType="end"/>
      </w:r>
      <w:r w:rsidR="006C14D6">
        <w:t>.</w:t>
      </w:r>
      <w:r w:rsidR="00E464A0">
        <w:t xml:space="preserve"> </w:t>
      </w:r>
      <w:r w:rsidR="00B00B48" w:rsidRPr="00AD5558">
        <w:t xml:space="preserve">této smlouvy </w:t>
      </w:r>
      <w:r w:rsidR="002906A9" w:rsidRPr="00AD5558">
        <w:t xml:space="preserve">je </w:t>
      </w:r>
      <w:r w:rsidR="00105881" w:rsidRPr="00AD5558">
        <w:t xml:space="preserve">objednatel </w:t>
      </w:r>
      <w:r w:rsidR="002906A9" w:rsidRPr="00AD5558">
        <w:t>povinen sepsat protokol, který bude datován a</w:t>
      </w:r>
      <w:r w:rsidR="00AD5558">
        <w:t> </w:t>
      </w:r>
      <w:r w:rsidR="002906A9" w:rsidRPr="00AD5558">
        <w:t xml:space="preserve">podepsán oprávněnými zástupci smluvních stran. Tím nejsou dotčeny povinnosti zhotovitele vést stavební deník v souladu s právními předpisy. Soupis </w:t>
      </w:r>
      <w:r w:rsidR="00726D2B" w:rsidRPr="00AD5558">
        <w:t>ojedinělých</w:t>
      </w:r>
      <w:r w:rsidR="002906A9" w:rsidRPr="00AD5558">
        <w:t xml:space="preserve"> drobných vad </w:t>
      </w:r>
      <w:r w:rsidR="00F83D61" w:rsidRPr="00AD5558">
        <w:t>Díla</w:t>
      </w:r>
      <w:r w:rsidR="00981836" w:rsidRPr="00AD5558">
        <w:t xml:space="preserve"> </w:t>
      </w:r>
      <w:r w:rsidR="002906A9" w:rsidRPr="00AD5558">
        <w:t>bude uveden v protokolu o předání</w:t>
      </w:r>
      <w:r w:rsidR="008F115F" w:rsidRPr="00AD5558">
        <w:t>.</w:t>
      </w:r>
      <w:bookmarkEnd w:id="13"/>
      <w:r w:rsidR="00582990" w:rsidRPr="00AD5558">
        <w:t xml:space="preserve"> Protokolu o předání Díla bude obsahovat mj. i zhodnocení prací, zejména jejich jakosti, soupis zjištěných vad a</w:t>
      </w:r>
      <w:r w:rsidR="00AD5558">
        <w:t> </w:t>
      </w:r>
      <w:r w:rsidR="00582990" w:rsidRPr="00AD5558">
        <w:t>nedodělků nebránících užívání Díla, dohodnuté lhůty k jejich odstranění, popř. slevu z</w:t>
      </w:r>
      <w:r w:rsidR="00AD5558">
        <w:t> </w:t>
      </w:r>
      <w:r w:rsidR="00582990" w:rsidRPr="00AD5558">
        <w:t>ceny nebo jiná opatření, která byla dohodnuta (prodloužení záruční lhůty, doby apod.). Nedojde-li k dohodě, uvedou se v zápise i stanoviska obou stran. Pokud objednatel Dílo přejímá, obsahuje zápis prohlášení o převzetí, a to s výhradami či bez výhrad, odmítá-li dodávku převzít, sepíše se zápis s uvedením stanovisek obou stran a jejich zdůvodnění. Objednatel není povinen převzít nedokončené Dílo nebo jeho část</w:t>
      </w:r>
      <w:r w:rsidR="00215AE5">
        <w:t xml:space="preserve">, </w:t>
      </w:r>
      <w:r w:rsidR="001E767E">
        <w:t>a to ani nedokončen</w:t>
      </w:r>
      <w:r w:rsidR="00E17AEB">
        <w:t>ou první část</w:t>
      </w:r>
      <w:r w:rsidR="001E767E">
        <w:t xml:space="preserve"> Díl</w:t>
      </w:r>
      <w:r w:rsidR="00E17AEB">
        <w:t>a</w:t>
      </w:r>
      <w:r w:rsidR="001E767E">
        <w:t xml:space="preserve"> ani nedokončen</w:t>
      </w:r>
      <w:r w:rsidR="00EF6A1F">
        <w:t>ou druhou část</w:t>
      </w:r>
      <w:r w:rsidR="001E767E">
        <w:t xml:space="preserve"> Díl</w:t>
      </w:r>
      <w:r w:rsidR="00EF6A1F">
        <w:t>a</w:t>
      </w:r>
      <w:r w:rsidR="00582990" w:rsidRPr="00AD5558">
        <w:t>.</w:t>
      </w:r>
      <w:r w:rsidR="00B97CF9" w:rsidRPr="00AD5558">
        <w:t xml:space="preserve"> </w:t>
      </w:r>
      <w:r w:rsidR="00B97CF9" w:rsidRPr="006021CE">
        <w:t>Objednatel dále není povinen přebírat Dílo po částech.</w:t>
      </w:r>
      <w:bookmarkEnd w:id="16"/>
    </w:p>
    <w:p w14:paraId="557E7137" w14:textId="6664608F" w:rsidR="00E91786" w:rsidRPr="00AD5558" w:rsidRDefault="00E91786" w:rsidP="00E91786">
      <w:pPr>
        <w:pStyle w:val="SML11"/>
      </w:pPr>
      <w:bookmarkStart w:id="17" w:name="_Ref219321832"/>
      <w:r w:rsidRPr="00AD5558">
        <w:rPr>
          <w:u w:val="single"/>
        </w:rPr>
        <w:t>Vady a nedodělky v protokolu</w:t>
      </w:r>
      <w:r w:rsidRPr="00AD5558">
        <w:t>: Objednatel uvede do předávacího protokolu při předání a</w:t>
      </w:r>
      <w:r w:rsidR="00AD5558">
        <w:t> </w:t>
      </w:r>
      <w:r w:rsidRPr="00AD5558">
        <w:t xml:space="preserve">převzetí Díla (při prohlídce Díla v rámci přejímky) vady či nedodělky nebránící jeho užívání jako výhradu, a to včetně termínu pro jejich odstranění. Do doby úplného odstranění vad či nedodělků zjištěných při předání je objednatel oprávněn uplatnit zádržné </w:t>
      </w:r>
      <w:r w:rsidR="00AF48A9" w:rsidRPr="00AD5558">
        <w:t>v souladu s </w:t>
      </w:r>
      <w:r w:rsidR="002E523E">
        <w:t>odst.</w:t>
      </w:r>
      <w:r w:rsidR="00AF48A9" w:rsidRPr="00AD5558">
        <w:t xml:space="preserve"> </w:t>
      </w:r>
      <w:r w:rsidR="00D63F07">
        <w:fldChar w:fldCharType="begin"/>
      </w:r>
      <w:r w:rsidR="00D63F07">
        <w:instrText xml:space="preserve"> REF _Ref221617715 \r \h </w:instrText>
      </w:r>
      <w:r w:rsidR="00D63F07">
        <w:fldChar w:fldCharType="separate"/>
      </w:r>
      <w:r w:rsidR="001A42EC">
        <w:t>8.3</w:t>
      </w:r>
      <w:r w:rsidR="00D63F07">
        <w:fldChar w:fldCharType="end"/>
      </w:r>
      <w:r w:rsidR="002E523E">
        <w:t>.</w:t>
      </w:r>
      <w:r w:rsidR="00AF48A9" w:rsidRPr="00AD5558">
        <w:t xml:space="preserve"> této smlouvy</w:t>
      </w:r>
      <w:r w:rsidRPr="00AD5558">
        <w:t>.</w:t>
      </w:r>
      <w:bookmarkEnd w:id="17"/>
      <w:r w:rsidR="00AF48A9" w:rsidRPr="00AD5558">
        <w:t xml:space="preserve"> </w:t>
      </w:r>
    </w:p>
    <w:p w14:paraId="2A9B209B" w14:textId="6729D103" w:rsidR="00F77A51" w:rsidRDefault="00F77A51" w:rsidP="00D97502">
      <w:pPr>
        <w:pStyle w:val="SML11"/>
      </w:pPr>
      <w:r>
        <w:rPr>
          <w:u w:val="single"/>
        </w:rPr>
        <w:t>Další podklady k předání a převzetí Díla:</w:t>
      </w:r>
      <w:r>
        <w:t xml:space="preserve"> </w:t>
      </w:r>
      <w:r w:rsidRPr="00F77A51">
        <w:t xml:space="preserve">Zhotovitel </w:t>
      </w:r>
      <w:r>
        <w:t>je povinen připravit</w:t>
      </w:r>
      <w:r w:rsidRPr="00F77A51">
        <w:t xml:space="preserve"> k</w:t>
      </w:r>
      <w:r w:rsidR="006C14D6">
        <w:t> </w:t>
      </w:r>
      <w:r w:rsidRPr="00F77A51">
        <w:t xml:space="preserve">převzetí </w:t>
      </w:r>
      <w:r>
        <w:t>Dí</w:t>
      </w:r>
      <w:r w:rsidRPr="00F77A51">
        <w:t xml:space="preserve">la </w:t>
      </w:r>
      <w:r>
        <w:t xml:space="preserve">veškeré </w:t>
      </w:r>
      <w:r w:rsidRPr="00F77A51">
        <w:t xml:space="preserve">nezbytné podklady </w:t>
      </w:r>
      <w:r>
        <w:t xml:space="preserve">(zejména </w:t>
      </w:r>
      <w:r w:rsidRPr="00F77A51">
        <w:t>dokumenty, osvědčení, vyhodnocení a doklady</w:t>
      </w:r>
      <w:r>
        <w:t>).</w:t>
      </w:r>
    </w:p>
    <w:p w14:paraId="56E4EAAC" w14:textId="2EDACAE8" w:rsidR="005E3C8B" w:rsidRDefault="00927795" w:rsidP="00D97502">
      <w:pPr>
        <w:pStyle w:val="SML11"/>
      </w:pPr>
      <w:bookmarkStart w:id="18" w:name="_Hlk25566236"/>
      <w:r w:rsidRPr="000C1961">
        <w:rPr>
          <w:u w:val="single"/>
        </w:rPr>
        <w:t>Nepředvídatelné okolnosti a stavění lhůt:</w:t>
      </w:r>
      <w:r w:rsidRPr="000C1961">
        <w:t xml:space="preserve"> </w:t>
      </w:r>
      <w:r w:rsidR="00AF3DA0" w:rsidRPr="000C1961">
        <w:t>V</w:t>
      </w:r>
      <w:r w:rsidR="00966430" w:rsidRPr="000C1961">
        <w:t> </w:t>
      </w:r>
      <w:r w:rsidR="00966430" w:rsidRPr="00AD5558">
        <w:t>případě vzniku nepředvídatelných a</w:t>
      </w:r>
      <w:r w:rsidR="00A74F8D" w:rsidRPr="00AD5558">
        <w:t> </w:t>
      </w:r>
      <w:r w:rsidR="00966430" w:rsidRPr="00AD5558">
        <w:t>neodvratitelných okolností</w:t>
      </w:r>
      <w:r w:rsidR="00623451" w:rsidRPr="00AD5558">
        <w:t xml:space="preserve"> neběží lhůty plnění podle </w:t>
      </w:r>
      <w:r w:rsidR="002E523E">
        <w:t>odst.</w:t>
      </w:r>
      <w:r w:rsidR="00E6278C" w:rsidRPr="00AD5558">
        <w:t xml:space="preserve"> </w:t>
      </w:r>
      <w:r w:rsidR="00E6278C" w:rsidRPr="00AD5558">
        <w:fldChar w:fldCharType="begin"/>
      </w:r>
      <w:r w:rsidR="00E6278C" w:rsidRPr="00AD5558">
        <w:instrText xml:space="preserve"> REF _Ref141445292 \r \h </w:instrText>
      </w:r>
      <w:r w:rsidR="004E4951" w:rsidRPr="00AD5558">
        <w:instrText xml:space="preserve"> \* MERGEFORMAT </w:instrText>
      </w:r>
      <w:r w:rsidR="00E6278C" w:rsidRPr="00AD5558">
        <w:fldChar w:fldCharType="separate"/>
      </w:r>
      <w:r w:rsidR="001A42EC">
        <w:t>6.1</w:t>
      </w:r>
      <w:r w:rsidR="00E6278C" w:rsidRPr="00AD5558">
        <w:fldChar w:fldCharType="end"/>
      </w:r>
      <w:r w:rsidR="00AD5558">
        <w:t>.</w:t>
      </w:r>
      <w:r w:rsidR="00E6278C" w:rsidRPr="00AD5558">
        <w:t xml:space="preserve"> této smlouvy</w:t>
      </w:r>
      <w:r w:rsidR="00623451" w:rsidRPr="00AD5558">
        <w:t>.</w:t>
      </w:r>
      <w:r w:rsidR="00966430" w:rsidRPr="00AD5558">
        <w:t xml:space="preserve"> Nepředvídatelnou okolností je okolnost, o které zhotovitel nevěděl a nemohl</w:t>
      </w:r>
      <w:r w:rsidR="00966430" w:rsidRPr="000C1961">
        <w:t xml:space="preserve"> vědět. </w:t>
      </w:r>
      <w:r w:rsidR="00460DCF">
        <w:t>Za </w:t>
      </w:r>
      <w:r w:rsidR="005E3C8B">
        <w:t>takové okolnosti se považuje zejména:</w:t>
      </w:r>
    </w:p>
    <w:p w14:paraId="3D5E70E5" w14:textId="5229BFFF" w:rsidR="00BD10D9" w:rsidRDefault="005E3C8B" w:rsidP="005E3C8B">
      <w:pPr>
        <w:pStyle w:val="SML111"/>
      </w:pPr>
      <w:r>
        <w:t>Překážka nevhodných klimatických podmínek</w:t>
      </w:r>
      <w:r w:rsidR="00BD10D9">
        <w:t xml:space="preserve">, čímž se rozumí </w:t>
      </w:r>
      <w:r w:rsidR="00966430" w:rsidRPr="000C1961">
        <w:t xml:space="preserve">klimatické podmínky, které prokazatelně brání řádné realizaci </w:t>
      </w:r>
      <w:r w:rsidR="001C4065">
        <w:t>Díla</w:t>
      </w:r>
      <w:r w:rsidR="00C65E07" w:rsidRPr="000C1961">
        <w:t xml:space="preserve"> </w:t>
      </w:r>
      <w:r w:rsidR="00966430" w:rsidRPr="000C1961">
        <w:t xml:space="preserve">(či </w:t>
      </w:r>
      <w:r w:rsidR="001C4065">
        <w:t>jeho</w:t>
      </w:r>
      <w:r w:rsidR="00966430" w:rsidRPr="000C1961">
        <w:t xml:space="preserve"> části dotčené zvláště nepříznivými klimatickými podmínkami) tak, že dle relevantních ČSN, případně jiných norem a obecně závazných předpisů účinných v době realizace </w:t>
      </w:r>
      <w:r w:rsidR="001C4065">
        <w:t>Díla</w:t>
      </w:r>
      <w:r w:rsidR="00966430" w:rsidRPr="000C1961">
        <w:t xml:space="preserve">, nelze realizovat </w:t>
      </w:r>
      <w:r w:rsidR="001C4065">
        <w:t>Dílo</w:t>
      </w:r>
      <w:r w:rsidR="00C65E07" w:rsidRPr="000C1961">
        <w:t xml:space="preserve"> </w:t>
      </w:r>
      <w:r w:rsidR="00966430" w:rsidRPr="000C1961">
        <w:t>řádně, a to ani při vynaložení veškeré odborné péče zhotovitelem, kterou je povinen zhotovitel prokázat.</w:t>
      </w:r>
    </w:p>
    <w:p w14:paraId="118F06A9" w14:textId="02150BF0" w:rsidR="00BD10D9" w:rsidRDefault="00BD10D9" w:rsidP="005E3C8B">
      <w:pPr>
        <w:pStyle w:val="SML111"/>
      </w:pPr>
      <w:r>
        <w:t>Prodlení na straně správních úřadů, čímž se rozumí stav, kdy správní úřad nevydá rozhodnutí nebo neučiní jiný svůj úkon ve lhůtě vyplývající z právního řádu pro</w:t>
      </w:r>
      <w:r w:rsidR="006C14D6">
        <w:t> </w:t>
      </w:r>
      <w:r>
        <w:t xml:space="preserve">učinění takového úkonu, jinak ve lhůtě přiměřené složitosti a povaze věci. </w:t>
      </w:r>
    </w:p>
    <w:p w14:paraId="729F4B6E" w14:textId="562F1788" w:rsidR="008469F9" w:rsidRPr="000C1961" w:rsidRDefault="008E056D" w:rsidP="006C14D6">
      <w:pPr>
        <w:pStyle w:val="SML111"/>
        <w:numPr>
          <w:ilvl w:val="0"/>
          <w:numId w:val="0"/>
        </w:numPr>
        <w:ind w:left="1276"/>
      </w:pPr>
      <w:r>
        <w:t>Nepředvídatelnou a neodvratitelnou okolností</w:t>
      </w:r>
      <w:r w:rsidR="003547F0" w:rsidRPr="000C1961">
        <w:t xml:space="preserve"> nejsou skutečnosti zaviněné činností, opomenutím či nečinností zhotovitele. </w:t>
      </w:r>
      <w:r w:rsidR="007920A6">
        <w:t xml:space="preserve">Zhotovitel je povinen na vyžádání objednatele prokázat vznik nepředvídatelných a neodvratitelných okolností dle tohoto ustanovení, včetně počátku a konce jejich trvání; neprokáže-li zhotovitel takovou okolnost, nedochází ke stavění lhůt dle tohoto ustanovení. </w:t>
      </w:r>
      <w:r w:rsidR="003547F0" w:rsidRPr="000C1961">
        <w:t xml:space="preserve">O stavění </w:t>
      </w:r>
      <w:r w:rsidR="00033823" w:rsidRPr="000C1961">
        <w:t>lhůty</w:t>
      </w:r>
      <w:r>
        <w:t xml:space="preserve">, které se týkají provádění </w:t>
      </w:r>
      <w:r w:rsidR="0099046E">
        <w:t>výstavby</w:t>
      </w:r>
      <w:r>
        <w:t>,</w:t>
      </w:r>
      <w:r w:rsidR="00033823" w:rsidRPr="000C1961">
        <w:t xml:space="preserve"> </w:t>
      </w:r>
      <w:r w:rsidR="0099046E">
        <w:t xml:space="preserve">zhotovitel rovněž </w:t>
      </w:r>
      <w:r w:rsidR="003547F0" w:rsidRPr="000C1961">
        <w:t>provede zápis do</w:t>
      </w:r>
      <w:r w:rsidR="006C0241">
        <w:t> </w:t>
      </w:r>
      <w:r w:rsidR="003547F0" w:rsidRPr="000C1961">
        <w:t>stavebního deníku</w:t>
      </w:r>
      <w:r w:rsidR="00033823" w:rsidRPr="000C1961">
        <w:t>.</w:t>
      </w:r>
    </w:p>
    <w:p w14:paraId="12EC93D7" w14:textId="1E651684" w:rsidR="00E91BA3" w:rsidRDefault="00E91BA3" w:rsidP="00D97502">
      <w:pPr>
        <w:pStyle w:val="SML1"/>
      </w:pPr>
      <w:r>
        <w:t>Poskytování Služeb</w:t>
      </w:r>
    </w:p>
    <w:p w14:paraId="67C10839" w14:textId="5BDADC3F" w:rsidR="00F44D55" w:rsidRDefault="00F44D55" w:rsidP="0003381B">
      <w:pPr>
        <w:pStyle w:val="SML11"/>
      </w:pPr>
      <w:bookmarkStart w:id="19" w:name="_Ref221616074"/>
      <w:r>
        <w:rPr>
          <w:u w:val="single"/>
        </w:rPr>
        <w:t>Proces objednání</w:t>
      </w:r>
      <w:r w:rsidR="0003381B" w:rsidRPr="006C14D6">
        <w:rPr>
          <w:u w:val="single"/>
        </w:rPr>
        <w:t xml:space="preserve"> Služeb:</w:t>
      </w:r>
      <w:r w:rsidR="0003381B">
        <w:t xml:space="preserve"> Objednatel je oprávněn </w:t>
      </w:r>
      <w:r>
        <w:t>poptat</w:t>
      </w:r>
      <w:r w:rsidR="0003381B">
        <w:t xml:space="preserve"> u zhotovitele poskytnutí Služeb v průběhu </w:t>
      </w:r>
      <w:r w:rsidR="006E1626">
        <w:t xml:space="preserve">trvání zkušebního provozu stavby. </w:t>
      </w:r>
      <w:r>
        <w:t>Poptávka</w:t>
      </w:r>
      <w:r w:rsidR="006E1626">
        <w:t xml:space="preserve"> bude písemná a bude obsahovat popis poptávané Služby, termín plnění a další </w:t>
      </w:r>
      <w:r w:rsidR="00DA64E4">
        <w:t xml:space="preserve">okolnosti rozhodné pro poskytnutí příslušné Služby. Zhotovitel bezodkladně po </w:t>
      </w:r>
      <w:r w:rsidR="007C43B0">
        <w:t xml:space="preserve">jejím </w:t>
      </w:r>
      <w:r w:rsidR="00DA64E4">
        <w:t>obdržení</w:t>
      </w:r>
      <w:r>
        <w:t xml:space="preserve"> </w:t>
      </w:r>
      <w:r w:rsidR="00A9016F">
        <w:t>poptávku potvrdí, případně si vyžádá potřebné doplnění ze strany objednatele. Ve své odpovědi na poptávku</w:t>
      </w:r>
      <w:r w:rsidR="00470FFA">
        <w:t>, případně po doplnění ze strany objednatele,</w:t>
      </w:r>
      <w:r w:rsidR="00A9016F">
        <w:t xml:space="preserve"> zhotovitel navrhne časový rozsah </w:t>
      </w:r>
      <w:r w:rsidR="00470FFA">
        <w:t xml:space="preserve">alokovaný na poskytnutí příslušné Služby. Okamžikem, kdy mezi smluvními stranami dojde k potvrzení podmínek příslušné Služby, včetně časového rozsahu, vzniká </w:t>
      </w:r>
      <w:r w:rsidR="00DB131F">
        <w:t>závazek zhotovitele příslušnou Službu poskytnout</w:t>
      </w:r>
      <w:r w:rsidR="00736457">
        <w:t xml:space="preserve"> a je uzavřena dílčí smlouva (dále jen „</w:t>
      </w:r>
      <w:r w:rsidR="00736457" w:rsidRPr="004521C9">
        <w:rPr>
          <w:b/>
          <w:bCs w:val="0"/>
        </w:rPr>
        <w:t>dílčí smlouva</w:t>
      </w:r>
      <w:r w:rsidR="00736457">
        <w:t>“)</w:t>
      </w:r>
      <w:r w:rsidR="00DB131F">
        <w:t>.</w:t>
      </w:r>
      <w:bookmarkEnd w:id="19"/>
    </w:p>
    <w:p w14:paraId="1D5BDB84" w14:textId="32A1764F" w:rsidR="0003381B" w:rsidRDefault="00DB131F" w:rsidP="0003381B">
      <w:pPr>
        <w:pStyle w:val="SML11"/>
      </w:pPr>
      <w:bookmarkStart w:id="20" w:name="_Ref221617460"/>
      <w:r w:rsidRPr="004521C9">
        <w:rPr>
          <w:u w:val="single"/>
        </w:rPr>
        <w:t>Lhůty pro poskytnutí Služeb:</w:t>
      </w:r>
      <w:r>
        <w:t xml:space="preserve"> Zhotovitel poskytuje Služby ve lhůtách sjednan</w:t>
      </w:r>
      <w:r w:rsidR="00736457">
        <w:t xml:space="preserve">ých v dílčí smlouvě, jinak bez zbytečného </w:t>
      </w:r>
      <w:r w:rsidR="004521C9">
        <w:t>odkladu</w:t>
      </w:r>
      <w:r w:rsidR="00736457">
        <w:t xml:space="preserve"> po uzavření dílčí smlouvy.</w:t>
      </w:r>
      <w:bookmarkEnd w:id="20"/>
    </w:p>
    <w:p w14:paraId="5A4DDC67" w14:textId="5B27B740" w:rsidR="00736457" w:rsidRDefault="00C827D1" w:rsidP="0003381B">
      <w:pPr>
        <w:pStyle w:val="SML11"/>
      </w:pPr>
      <w:r w:rsidRPr="004521C9">
        <w:rPr>
          <w:u w:val="single"/>
        </w:rPr>
        <w:t>Způsob plnění Služeb:</w:t>
      </w:r>
      <w:r>
        <w:t xml:space="preserve"> Zhotovitel se zavazuje Služby poskytovat </w:t>
      </w:r>
      <w:r w:rsidR="00104158">
        <w:t xml:space="preserve">na vlastní účet a nebezpeční </w:t>
      </w:r>
      <w:r w:rsidR="00656227" w:rsidRPr="00656227">
        <w:t>s náležitou odbornou péčí</w:t>
      </w:r>
      <w:r w:rsidR="00656227">
        <w:t xml:space="preserve"> a tak, aby co nejméně omezil provoz stavby.</w:t>
      </w:r>
    </w:p>
    <w:p w14:paraId="5C734F25" w14:textId="470FC387" w:rsidR="00104158" w:rsidRDefault="00104158" w:rsidP="0003381B">
      <w:pPr>
        <w:pStyle w:val="SML11"/>
      </w:pPr>
      <w:r>
        <w:rPr>
          <w:u w:val="single"/>
        </w:rPr>
        <w:t>Součinnost objednatele:</w:t>
      </w:r>
      <w:r>
        <w:t xml:space="preserve"> Bude-li k poskytnutí Služby potřeba součinnost objednatele, případně včetně přerušení či omezení provozu stavby, je zhotovitel povinen objednatele uvědomit písemně o takové potřebě s dostatečným předstihem, nejméně vždy 3 pracovní dny předem.</w:t>
      </w:r>
    </w:p>
    <w:p w14:paraId="0139E99C" w14:textId="47C0959A" w:rsidR="00B0581B" w:rsidRDefault="00B0581B" w:rsidP="0003381B">
      <w:pPr>
        <w:pStyle w:val="SML11"/>
      </w:pPr>
      <w:r>
        <w:rPr>
          <w:u w:val="single"/>
        </w:rPr>
        <w:t>Rozsah Služeb:</w:t>
      </w:r>
      <w:r>
        <w:t xml:space="preserve"> Zhotovitel bere na vědomí, že Služby bude objednatel poptávat, resp. objednávat dle své potřeby. Objednatel není nijak zavázán objednat Služby v rozsahu předpokládaném v zadávacím řízení.</w:t>
      </w:r>
    </w:p>
    <w:bookmarkEnd w:id="18"/>
    <w:p w14:paraId="75C829C5" w14:textId="05FDA114" w:rsidR="00224502" w:rsidRDefault="00E5011B" w:rsidP="00D97502">
      <w:pPr>
        <w:pStyle w:val="SML1"/>
      </w:pPr>
      <w:r w:rsidRPr="004521C9">
        <w:t>Odměna zhotovitele</w:t>
      </w:r>
    </w:p>
    <w:p w14:paraId="424465AD" w14:textId="2703AB5E" w:rsidR="00E5011B" w:rsidRPr="00E5011B" w:rsidRDefault="00B0581B" w:rsidP="004521C9">
      <w:pPr>
        <w:pStyle w:val="SML11"/>
      </w:pPr>
      <w:r w:rsidRPr="004521C9">
        <w:rPr>
          <w:u w:val="single"/>
        </w:rPr>
        <w:t>Celková odměna zhotovitele:</w:t>
      </w:r>
      <w:r>
        <w:t xml:space="preserve"> V tomto ustanovení je </w:t>
      </w:r>
      <w:r w:rsidR="00EB40A2">
        <w:t xml:space="preserve">uvedena předpokládaná odměna zhotovitele, která rovněž představuje celkovou nabídkovou cenu hodnocenou v zadávacím řízení. </w:t>
      </w:r>
      <w:r w:rsidR="00436E73">
        <w:t>Jedná se o předpokládanou celkovou odměnu, pokud objednatel využije plný rozsah Služeb předpokládaný v</w:t>
      </w:r>
      <w:r w:rsidR="00E55E2E">
        <w:t> zadávacím řízení.</w:t>
      </w:r>
    </w:p>
    <w:tbl>
      <w:tblPr>
        <w:tblStyle w:val="Mkatabulky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240"/>
      </w:tblGrid>
      <w:tr w:rsidR="00F0193C" w14:paraId="1AF281C9" w14:textId="77777777" w:rsidTr="008E62E9">
        <w:trPr>
          <w:trHeight w:val="510"/>
        </w:trPr>
        <w:tc>
          <w:tcPr>
            <w:tcW w:w="3964" w:type="dxa"/>
            <w:vAlign w:val="center"/>
          </w:tcPr>
          <w:p w14:paraId="1428C806" w14:textId="06BB30AD" w:rsidR="00F0193C" w:rsidRDefault="00F0193C" w:rsidP="008E62E9">
            <w:pPr>
              <w:ind w:left="28"/>
            </w:pPr>
            <w:r>
              <w:t xml:space="preserve">Cena </w:t>
            </w:r>
            <w:r w:rsidRPr="001E1BBD">
              <w:t xml:space="preserve">bez DPH </w:t>
            </w:r>
          </w:p>
        </w:tc>
        <w:tc>
          <w:tcPr>
            <w:tcW w:w="5240" w:type="dxa"/>
            <w:vAlign w:val="center"/>
          </w:tcPr>
          <w:p w14:paraId="7B8E3E21" w14:textId="20534840" w:rsidR="00F0193C" w:rsidRDefault="00F0193C" w:rsidP="007920A6">
            <w:pPr>
              <w:ind w:left="0"/>
              <w:rPr>
                <w:bCs/>
              </w:rPr>
            </w:pPr>
            <w:r w:rsidRPr="00B46F64">
              <w:rPr>
                <w:highlight w:val="lightGray"/>
              </w:rPr>
              <w:t>[DOPLNÍ ÚČASTNÍK]</w:t>
            </w:r>
            <w:r>
              <w:t xml:space="preserve"> Kč</w:t>
            </w:r>
          </w:p>
        </w:tc>
      </w:tr>
      <w:tr w:rsidR="00F0193C" w14:paraId="3BA16067" w14:textId="77777777" w:rsidTr="008E62E9">
        <w:trPr>
          <w:trHeight w:val="510"/>
        </w:trPr>
        <w:tc>
          <w:tcPr>
            <w:tcW w:w="3964" w:type="dxa"/>
            <w:vAlign w:val="center"/>
          </w:tcPr>
          <w:p w14:paraId="6469B0FE" w14:textId="1A900A9C" w:rsidR="00F0193C" w:rsidRDefault="00F0193C" w:rsidP="008E62E9">
            <w:pPr>
              <w:ind w:left="28"/>
            </w:pPr>
            <w:r w:rsidRPr="001E1BBD">
              <w:t xml:space="preserve">DPH </w:t>
            </w:r>
            <w:r w:rsidR="00641008">
              <w:t>v zákonné výši</w:t>
            </w:r>
          </w:p>
        </w:tc>
        <w:tc>
          <w:tcPr>
            <w:tcW w:w="5240" w:type="dxa"/>
            <w:vAlign w:val="center"/>
          </w:tcPr>
          <w:p w14:paraId="45B7EA39" w14:textId="5A4462EE" w:rsidR="00F0193C" w:rsidRDefault="00F0193C" w:rsidP="007920A6">
            <w:pPr>
              <w:ind w:left="0"/>
              <w:rPr>
                <w:bCs/>
              </w:rPr>
            </w:pPr>
            <w:r w:rsidRPr="00B46F64">
              <w:rPr>
                <w:highlight w:val="lightGray"/>
              </w:rPr>
              <w:t>[DOPLNÍ ÚČASTNÍK]</w:t>
            </w:r>
            <w:r>
              <w:t xml:space="preserve"> Kč</w:t>
            </w:r>
          </w:p>
        </w:tc>
      </w:tr>
      <w:tr w:rsidR="00F0193C" w14:paraId="1F63EBB6" w14:textId="77777777" w:rsidTr="008E62E9">
        <w:trPr>
          <w:trHeight w:val="510"/>
        </w:trPr>
        <w:tc>
          <w:tcPr>
            <w:tcW w:w="3964" w:type="dxa"/>
            <w:vAlign w:val="center"/>
          </w:tcPr>
          <w:p w14:paraId="38FC2523" w14:textId="7409BD9E" w:rsidR="00F0193C" w:rsidRDefault="00F0193C" w:rsidP="008E62E9">
            <w:pPr>
              <w:ind w:left="28"/>
            </w:pPr>
            <w:r>
              <w:t>Cena včetně DPH</w:t>
            </w:r>
          </w:p>
        </w:tc>
        <w:tc>
          <w:tcPr>
            <w:tcW w:w="5240" w:type="dxa"/>
            <w:vAlign w:val="center"/>
          </w:tcPr>
          <w:p w14:paraId="3C2981C3" w14:textId="7D9ADCC3" w:rsidR="00F0193C" w:rsidRDefault="00F0193C" w:rsidP="007920A6">
            <w:pPr>
              <w:ind w:left="0"/>
              <w:rPr>
                <w:bCs/>
              </w:rPr>
            </w:pPr>
            <w:r w:rsidRPr="00B46F64">
              <w:rPr>
                <w:highlight w:val="lightGray"/>
              </w:rPr>
              <w:t>[DOPLNÍ ÚČASTNÍK]</w:t>
            </w:r>
            <w:r>
              <w:t xml:space="preserve"> Kč</w:t>
            </w:r>
          </w:p>
        </w:tc>
      </w:tr>
    </w:tbl>
    <w:p w14:paraId="55361FB1" w14:textId="6999EC31" w:rsidR="00224502" w:rsidRDefault="00663801" w:rsidP="00D97502">
      <w:pPr>
        <w:pStyle w:val="SML11"/>
      </w:pPr>
      <w:r w:rsidRPr="004E4951">
        <w:rPr>
          <w:u w:val="single"/>
        </w:rPr>
        <w:t>Určení ceny Díla:</w:t>
      </w:r>
      <w:r w:rsidRPr="004E4951">
        <w:t xml:space="preserve"> </w:t>
      </w:r>
      <w:r w:rsidR="00224502" w:rsidRPr="004E4951">
        <w:t xml:space="preserve">Cena </w:t>
      </w:r>
      <w:r w:rsidRPr="004E4951">
        <w:t>D</w:t>
      </w:r>
      <w:r w:rsidR="00224502" w:rsidRPr="004E4951">
        <w:t xml:space="preserve">íla je sjednána na základě jednotkových cen jako součet oceněných položek </w:t>
      </w:r>
      <w:r w:rsidR="009B5ABB" w:rsidRPr="004E4951">
        <w:t>O</w:t>
      </w:r>
      <w:r w:rsidRPr="004E4951">
        <w:t>ceněného soupisu prací</w:t>
      </w:r>
      <w:r>
        <w:t xml:space="preserve"> v </w:t>
      </w:r>
      <w:r w:rsidRPr="006F19EF">
        <w:t xml:space="preserve">příloze </w:t>
      </w:r>
      <w:r w:rsidR="00A64AF9" w:rsidRPr="006F19EF">
        <w:t>č. 1</w:t>
      </w:r>
      <w:r w:rsidR="00224502" w:rsidRPr="006F19EF">
        <w:t xml:space="preserve"> této</w:t>
      </w:r>
      <w:r w:rsidR="00224502" w:rsidRPr="00B46F64">
        <w:t xml:space="preserve"> smlouvy</w:t>
      </w:r>
      <w:r w:rsidR="002A4E3A">
        <w:t xml:space="preserve">, s výjimkou </w:t>
      </w:r>
      <w:r w:rsidR="002F5E68">
        <w:t>položek s názvem „</w:t>
      </w:r>
      <w:r w:rsidR="002F5E68" w:rsidRPr="004521C9">
        <w:rPr>
          <w:i/>
          <w:iCs/>
        </w:rPr>
        <w:t>Náklady na zkušební provoz</w:t>
      </w:r>
      <w:r w:rsidR="002F5E68">
        <w:t>“</w:t>
      </w:r>
      <w:r w:rsidR="00224502" w:rsidRPr="00B46F64">
        <w:t xml:space="preserve">. </w:t>
      </w:r>
      <w:r w:rsidR="00B3278D" w:rsidRPr="00A03ADB">
        <w:t>Cena Díla zahrnuje veškeré náklady spojené s</w:t>
      </w:r>
      <w:r w:rsidR="00A03ADB">
        <w:t> </w:t>
      </w:r>
      <w:r w:rsidR="00B3278D" w:rsidRPr="00A03ADB">
        <w:t>kvalitním</w:t>
      </w:r>
      <w:r w:rsidR="00A03ADB">
        <w:t>, bezvadným</w:t>
      </w:r>
      <w:r w:rsidR="00B3278D" w:rsidRPr="00A03ADB">
        <w:t xml:space="preserve"> a úplným provedením Díla, včetně veškerých rizik a vlivů během provádění Díla.</w:t>
      </w:r>
    </w:p>
    <w:p w14:paraId="21EE7CF6" w14:textId="45C8F1FA" w:rsidR="00BA4467" w:rsidRPr="004521C9" w:rsidRDefault="00BA4467" w:rsidP="00BA4467">
      <w:pPr>
        <w:pStyle w:val="SML11"/>
      </w:pPr>
      <w:bookmarkStart w:id="21" w:name="_Ref221617715"/>
      <w:r w:rsidRPr="004521C9">
        <w:rPr>
          <w:u w:val="single"/>
        </w:rPr>
        <w:t>Zádržné k ceně Díla:</w:t>
      </w:r>
      <w:r w:rsidRPr="004521C9">
        <w:t xml:space="preserve"> </w:t>
      </w:r>
      <w:r w:rsidR="00520896" w:rsidRPr="004521C9">
        <w:t xml:space="preserve">Objednatel je oprávněn zadržet zádržné ve výši 10 % z každé faktury vystavené zhotovitelem na cenu Díla. Zádržné bude uhrazeno zhotoviteli </w:t>
      </w:r>
      <w:r w:rsidR="00070E47" w:rsidRPr="004521C9">
        <w:t>teprve poté, co dojde k řádnému a úplnému zhotovení Díla, případně k odstranění vad a</w:t>
      </w:r>
      <w:r w:rsidR="00637895">
        <w:t> </w:t>
      </w:r>
      <w:r w:rsidR="00070E47" w:rsidRPr="004521C9">
        <w:t>nedodělků zjištěných při předání Díla</w:t>
      </w:r>
      <w:r w:rsidR="002924EC" w:rsidRPr="004521C9">
        <w:t xml:space="preserve">. Zádržné bude uhrazeno na základě faktury vystavené </w:t>
      </w:r>
      <w:r w:rsidR="00600F86" w:rsidRPr="004521C9">
        <w:t xml:space="preserve">zhotovitelem poté, co dojde ke splnění podmínek k uhrazení zádržného dle tohoto ustanovení, a to za obecných podmínek </w:t>
      </w:r>
      <w:r w:rsidR="00D97876" w:rsidRPr="004521C9">
        <w:t xml:space="preserve">fakturace a se splatností dle čl. </w:t>
      </w:r>
      <w:r w:rsidR="00D97876" w:rsidRPr="004521C9">
        <w:fldChar w:fldCharType="begin"/>
      </w:r>
      <w:r w:rsidR="00D97876" w:rsidRPr="004521C9">
        <w:instrText xml:space="preserve"> REF _Ref221616762 \r \h </w:instrText>
      </w:r>
      <w:r w:rsidR="0005343A">
        <w:instrText xml:space="preserve"> \* MERGEFORMAT </w:instrText>
      </w:r>
      <w:r w:rsidR="00D97876" w:rsidRPr="004521C9">
        <w:fldChar w:fldCharType="separate"/>
      </w:r>
      <w:r w:rsidR="001A42EC">
        <w:t>9</w:t>
      </w:r>
      <w:r w:rsidR="00D97876" w:rsidRPr="004521C9">
        <w:fldChar w:fldCharType="end"/>
      </w:r>
      <w:r w:rsidR="00D97876" w:rsidRPr="004521C9">
        <w:t xml:space="preserve">. této smlouvy. Pro vyloučení pochybností se uvádí, že zadržení zádržného dle tohoto ustanovení není porušením povinnosti zaplatit cenu Díla </w:t>
      </w:r>
      <w:r w:rsidR="0005343A" w:rsidRPr="004521C9">
        <w:t>ze strany objednatele a</w:t>
      </w:r>
      <w:r w:rsidR="00637895">
        <w:t> </w:t>
      </w:r>
      <w:r w:rsidR="0005343A" w:rsidRPr="004521C9">
        <w:t>objednatel není v tomto rozsahu v prodlení s příslušnou platbou</w:t>
      </w:r>
      <w:r w:rsidRPr="004521C9">
        <w:t>.</w:t>
      </w:r>
      <w:bookmarkEnd w:id="21"/>
      <w:r w:rsidRPr="004521C9">
        <w:t xml:space="preserve"> </w:t>
      </w:r>
    </w:p>
    <w:p w14:paraId="3798C747" w14:textId="08A4AB69" w:rsidR="002F5E68" w:rsidRPr="00B46F64" w:rsidRDefault="002F5E68" w:rsidP="00D97502">
      <w:pPr>
        <w:pStyle w:val="SML11"/>
      </w:pPr>
      <w:r>
        <w:rPr>
          <w:u w:val="single"/>
        </w:rPr>
        <w:t>Určení ceny Služeb:</w:t>
      </w:r>
      <w:r>
        <w:t xml:space="preserve"> Cena příslušné Služby bude určena jako </w:t>
      </w:r>
      <w:r w:rsidR="00D3497D">
        <w:t>součin</w:t>
      </w:r>
      <w:r>
        <w:t xml:space="preserve"> </w:t>
      </w:r>
      <w:r w:rsidR="00E52C3E">
        <w:t xml:space="preserve">jednotkové ceny (hodinové sazby) uvedené v </w:t>
      </w:r>
      <w:r w:rsidR="00E52C3E" w:rsidRPr="004E4951">
        <w:t>Oceněného soupisu prací</w:t>
      </w:r>
      <w:r w:rsidR="00E52C3E">
        <w:t xml:space="preserve"> v </w:t>
      </w:r>
      <w:r w:rsidR="00E52C3E" w:rsidRPr="006F19EF">
        <w:t>příloze č. 1 této</w:t>
      </w:r>
      <w:r w:rsidR="00E52C3E" w:rsidRPr="00B46F64">
        <w:t xml:space="preserve"> smlouvy</w:t>
      </w:r>
      <w:r w:rsidR="00E52C3E">
        <w:t xml:space="preserve"> pod položkou s názvem „</w:t>
      </w:r>
      <w:r w:rsidR="00E52C3E" w:rsidRPr="00922763">
        <w:rPr>
          <w:i/>
          <w:iCs/>
        </w:rPr>
        <w:t>Náklady na zkušební provoz</w:t>
      </w:r>
      <w:r w:rsidR="00E52C3E">
        <w:t xml:space="preserve">“ a </w:t>
      </w:r>
      <w:r w:rsidR="000843D2">
        <w:t xml:space="preserve">množství hodin vykázaných zhotovitelem na poskytnutí příslušné Služby, maximálně však množství hodin sjednaných mezi smluvními stranami postupem dle odst. </w:t>
      </w:r>
      <w:r w:rsidR="008F7C63">
        <w:fldChar w:fldCharType="begin"/>
      </w:r>
      <w:r w:rsidR="008F7C63">
        <w:instrText xml:space="preserve"> REF _Ref221616074 \r \h </w:instrText>
      </w:r>
      <w:r w:rsidR="008F7C63">
        <w:fldChar w:fldCharType="separate"/>
      </w:r>
      <w:r w:rsidR="001A42EC">
        <w:t>7.1</w:t>
      </w:r>
      <w:r w:rsidR="008F7C63">
        <w:fldChar w:fldCharType="end"/>
      </w:r>
      <w:r w:rsidR="008F7C63">
        <w:t>. v dílčí smlouvě. Takto stanovená cena Služby představuje úplnou a konečnou odměnu zhotovitele za poskytnutí příslušné Služby, včetně náhrady všech jeho souvisejících nákladů.</w:t>
      </w:r>
    </w:p>
    <w:p w14:paraId="186AAB29" w14:textId="48598C51" w:rsidR="00224502" w:rsidRPr="00AC7D97" w:rsidRDefault="00663801" w:rsidP="00D97502">
      <w:pPr>
        <w:pStyle w:val="SML11"/>
      </w:pPr>
      <w:r w:rsidRPr="00AC7D97">
        <w:rPr>
          <w:u w:val="single"/>
        </w:rPr>
        <w:t>Hrazení ceny Díla</w:t>
      </w:r>
      <w:r w:rsidR="009527D4">
        <w:rPr>
          <w:u w:val="single"/>
        </w:rPr>
        <w:t xml:space="preserve"> a ceny Služeb</w:t>
      </w:r>
      <w:r w:rsidRPr="00AC7D97">
        <w:rPr>
          <w:u w:val="single"/>
        </w:rPr>
        <w:t>:</w:t>
      </w:r>
      <w:r w:rsidRPr="00AC7D97">
        <w:t xml:space="preserve"> </w:t>
      </w:r>
      <w:r w:rsidR="00224502" w:rsidRPr="00AC7D97">
        <w:t xml:space="preserve">Objednatelem budou hrazeny pouze skutečně a řádně provedené </w:t>
      </w:r>
      <w:r w:rsidRPr="00AC7D97">
        <w:t>stavební práce, dodávky a služby</w:t>
      </w:r>
      <w:r w:rsidR="002B1E86" w:rsidRPr="00AC7D97">
        <w:t>.</w:t>
      </w:r>
    </w:p>
    <w:p w14:paraId="0BB34A11" w14:textId="1EB58D57" w:rsidR="008469F9" w:rsidRDefault="00663801" w:rsidP="00D97502">
      <w:pPr>
        <w:pStyle w:val="SML11"/>
      </w:pPr>
      <w:r w:rsidRPr="00AC7D97">
        <w:rPr>
          <w:u w:val="single"/>
        </w:rPr>
        <w:t>Změna ceny Díla:</w:t>
      </w:r>
      <w:r w:rsidRPr="00AC7D97">
        <w:t xml:space="preserve"> </w:t>
      </w:r>
      <w:r w:rsidR="00833976" w:rsidRPr="00AC7D97">
        <w:t xml:space="preserve">Podmínky pro změnu </w:t>
      </w:r>
      <w:r w:rsidR="008A6D9F" w:rsidRPr="00AC7D97">
        <w:t xml:space="preserve">ceny </w:t>
      </w:r>
      <w:r w:rsidR="00AC7D97" w:rsidRPr="00AC7D97">
        <w:t>D</w:t>
      </w:r>
      <w:r w:rsidR="00A64AF9" w:rsidRPr="00AC7D97">
        <w:t xml:space="preserve">íla jsou </w:t>
      </w:r>
      <w:r w:rsidR="00A64AF9" w:rsidRPr="006C0241">
        <w:t>uvedeny v čl.</w:t>
      </w:r>
      <w:r w:rsidR="007F07C8" w:rsidRPr="006C0241">
        <w:t xml:space="preserve"> </w:t>
      </w:r>
      <w:r w:rsidR="00E34381" w:rsidRPr="006C0241">
        <w:fldChar w:fldCharType="begin"/>
      </w:r>
      <w:r w:rsidR="00E34381" w:rsidRPr="006C0241">
        <w:instrText xml:space="preserve"> REF _Ref120105454 \r \h </w:instrText>
      </w:r>
      <w:r w:rsidR="00421B99" w:rsidRPr="006C0241">
        <w:instrText xml:space="preserve"> \* MERGEFORMAT </w:instrText>
      </w:r>
      <w:r w:rsidR="00E34381" w:rsidRPr="006C0241">
        <w:fldChar w:fldCharType="separate"/>
      </w:r>
      <w:r w:rsidR="001A42EC">
        <w:t>15</w:t>
      </w:r>
      <w:r w:rsidR="00E34381" w:rsidRPr="006C0241">
        <w:fldChar w:fldCharType="end"/>
      </w:r>
      <w:r w:rsidR="006C0241">
        <w:t>.</w:t>
      </w:r>
      <w:r w:rsidR="00E34381" w:rsidRPr="006C0241">
        <w:t xml:space="preserve"> </w:t>
      </w:r>
      <w:r w:rsidR="00833976" w:rsidRPr="006C0241">
        <w:t>této</w:t>
      </w:r>
      <w:r w:rsidR="00833976" w:rsidRPr="00DE33CC">
        <w:t xml:space="preserve"> smlouvy.</w:t>
      </w:r>
      <w:r w:rsidR="00833976" w:rsidRPr="00B46F64">
        <w:t xml:space="preserve"> </w:t>
      </w:r>
    </w:p>
    <w:p w14:paraId="2D5F897B" w14:textId="7F694BED" w:rsidR="00855734" w:rsidRPr="00AD5558" w:rsidRDefault="00855734" w:rsidP="00855734">
      <w:pPr>
        <w:pStyle w:val="SML11"/>
        <w:rPr>
          <w:szCs w:val="24"/>
        </w:rPr>
      </w:pPr>
      <w:bookmarkStart w:id="22" w:name="_Ref219482184"/>
      <w:r w:rsidRPr="00AD5558">
        <w:rPr>
          <w:szCs w:val="24"/>
          <w:u w:val="single"/>
        </w:rPr>
        <w:t>Financování</w:t>
      </w:r>
      <w:r w:rsidRPr="00AD5558">
        <w:rPr>
          <w:szCs w:val="24"/>
        </w:rPr>
        <w:t xml:space="preserve">: Plnění </w:t>
      </w:r>
      <w:r w:rsidR="00B443D4" w:rsidRPr="00AD5558">
        <w:rPr>
          <w:szCs w:val="24"/>
        </w:rPr>
        <w:t xml:space="preserve">zhotovitele </w:t>
      </w:r>
      <w:r w:rsidRPr="00AD5558">
        <w:rPr>
          <w:szCs w:val="24"/>
        </w:rPr>
        <w:t>dle této smlouvy je projektem spolufinancovaným z prostředků Evropských strukturálních a investičních fondů v rámci Operačního programu Doprava, výzva </w:t>
      </w:r>
      <w:r w:rsidR="009E0891" w:rsidRPr="00AD5558">
        <w:rPr>
          <w:szCs w:val="24"/>
        </w:rPr>
        <w:t xml:space="preserve">číslo </w:t>
      </w:r>
      <w:r w:rsidRPr="00AD5558">
        <w:rPr>
          <w:szCs w:val="24"/>
        </w:rPr>
        <w:t xml:space="preserve">04_25_039 </w:t>
      </w:r>
      <w:r w:rsidR="009E0891" w:rsidRPr="00AD5558">
        <w:rPr>
          <w:szCs w:val="24"/>
        </w:rPr>
        <w:t>– „</w:t>
      </w:r>
      <w:r w:rsidRPr="00AD5558">
        <w:rPr>
          <w:szCs w:val="24"/>
        </w:rPr>
        <w:t>Výzva pro předkládání projektů v rámci opatření 08 - Infrastruktura městské drážní dopravy (novostavby a modernizace)</w:t>
      </w:r>
      <w:r w:rsidR="009E0891" w:rsidRPr="00AD5558">
        <w:rPr>
          <w:szCs w:val="24"/>
        </w:rPr>
        <w:t>“</w:t>
      </w:r>
      <w:r w:rsidRPr="00AD5558">
        <w:rPr>
          <w:szCs w:val="24"/>
        </w:rPr>
        <w:t>, proto se na jeho plnění vztahují obecné podmínky pro projekty spolufinancované fondy EU (dále jen „</w:t>
      </w:r>
      <w:r w:rsidRPr="00AD5558">
        <w:rPr>
          <w:b/>
          <w:bCs w:val="0"/>
          <w:szCs w:val="24"/>
        </w:rPr>
        <w:t>podmínky spolufinancování</w:t>
      </w:r>
      <w:r w:rsidRPr="00AD5558">
        <w:rPr>
          <w:szCs w:val="24"/>
        </w:rPr>
        <w:t>“). Podmínky spolufinancování jsou pro zhotovitele rovněž závazné.</w:t>
      </w:r>
      <w:bookmarkEnd w:id="22"/>
    </w:p>
    <w:p w14:paraId="12C0FF93" w14:textId="77777777" w:rsidR="00224502" w:rsidRPr="003C02A1" w:rsidRDefault="00224502" w:rsidP="00D97502">
      <w:pPr>
        <w:pStyle w:val="SML1"/>
      </w:pPr>
      <w:bookmarkStart w:id="23" w:name="_Ref221616762"/>
      <w:r w:rsidRPr="003C02A1">
        <w:t>Platební podmínky</w:t>
      </w:r>
      <w:bookmarkEnd w:id="23"/>
    </w:p>
    <w:p w14:paraId="11196453" w14:textId="6806088C" w:rsidR="0011110F" w:rsidRPr="00B46F64" w:rsidRDefault="00877FF3" w:rsidP="00D97502">
      <w:pPr>
        <w:pStyle w:val="SML11"/>
      </w:pPr>
      <w:bookmarkStart w:id="24" w:name="_Ref220943413"/>
      <w:r>
        <w:rPr>
          <w:u w:val="single"/>
        </w:rPr>
        <w:t>P</w:t>
      </w:r>
      <w:r w:rsidR="00663801" w:rsidRPr="003C02A1">
        <w:rPr>
          <w:u w:val="single"/>
        </w:rPr>
        <w:t>růběžná faktur</w:t>
      </w:r>
      <w:r w:rsidR="007920A6">
        <w:rPr>
          <w:u w:val="single"/>
        </w:rPr>
        <w:t>a</w:t>
      </w:r>
      <w:r w:rsidR="00663801" w:rsidRPr="003C02A1">
        <w:rPr>
          <w:u w:val="single"/>
        </w:rPr>
        <w:t>, finální faktura, soupis:</w:t>
      </w:r>
      <w:r w:rsidR="00663801" w:rsidRPr="003C02A1">
        <w:t xml:space="preserve"> </w:t>
      </w:r>
      <w:r w:rsidR="0011110F" w:rsidRPr="001C528D">
        <w:t>Cen</w:t>
      </w:r>
      <w:r w:rsidR="00DF553A">
        <w:t>y</w:t>
      </w:r>
      <w:r w:rsidR="0011110F" w:rsidRPr="001C528D">
        <w:t xml:space="preserve"> </w:t>
      </w:r>
      <w:r>
        <w:t xml:space="preserve">dle této smlouvy </w:t>
      </w:r>
      <w:r w:rsidR="00BD647E">
        <w:t xml:space="preserve">(případně dle dílčí smlouvy) </w:t>
      </w:r>
      <w:r>
        <w:t>budou hrazeny průběžně</w:t>
      </w:r>
      <w:r w:rsidR="0011110F" w:rsidRPr="001C528D">
        <w:t xml:space="preserve"> vždy za předchozí fakturační období v průběhu celé doby plnění </w:t>
      </w:r>
      <w:r w:rsidR="00663801" w:rsidRPr="001C528D">
        <w:t>D</w:t>
      </w:r>
      <w:r w:rsidR="0011110F" w:rsidRPr="001C528D">
        <w:t>íla</w:t>
      </w:r>
      <w:r>
        <w:t>, resp. poskytování Služeb</w:t>
      </w:r>
      <w:r w:rsidR="00D807DB">
        <w:t>,</w:t>
      </w:r>
      <w:r w:rsidR="0011110F" w:rsidRPr="001C528D">
        <w:t xml:space="preserve"> na základě faktur – daňových dokladů (dále jen „</w:t>
      </w:r>
      <w:r w:rsidR="00590815" w:rsidRPr="001C528D">
        <w:rPr>
          <w:b/>
        </w:rPr>
        <w:t>p</w:t>
      </w:r>
      <w:r w:rsidR="0011110F" w:rsidRPr="001C528D">
        <w:rPr>
          <w:b/>
        </w:rPr>
        <w:t>růběžná faktura</w:t>
      </w:r>
      <w:r w:rsidR="0011110F" w:rsidRPr="001C528D">
        <w:t xml:space="preserve">“). Průběžnou fakturou lze vyúčtovat pouze část plnění skutečně </w:t>
      </w:r>
      <w:r w:rsidR="00885E54" w:rsidRPr="001C528D">
        <w:t>a</w:t>
      </w:r>
      <w:r w:rsidR="003F5353">
        <w:t> </w:t>
      </w:r>
      <w:r w:rsidR="00885E54" w:rsidRPr="001C528D">
        <w:t xml:space="preserve">kvalitně (bez vad a nedodělků) </w:t>
      </w:r>
      <w:r w:rsidR="0011110F" w:rsidRPr="001C528D">
        <w:t>realizovanou</w:t>
      </w:r>
      <w:r w:rsidR="0011110F" w:rsidRPr="003C02A1">
        <w:t xml:space="preserve"> v příslušném fakturačním období. Fakturační období běží vždy </w:t>
      </w:r>
      <w:r w:rsidR="0011110F" w:rsidRPr="006C0241">
        <w:t xml:space="preserve">od </w:t>
      </w:r>
      <w:r w:rsidR="003C02A1" w:rsidRPr="006C0241">
        <w:t>15.</w:t>
      </w:r>
      <w:r w:rsidR="0011110F" w:rsidRPr="006C0241">
        <w:t xml:space="preserve"> dne v</w:t>
      </w:r>
      <w:r w:rsidR="00590815" w:rsidRPr="006C0241">
        <w:t> </w:t>
      </w:r>
      <w:r w:rsidR="0011110F" w:rsidRPr="006C0241">
        <w:t xml:space="preserve">měsíci do </w:t>
      </w:r>
      <w:r w:rsidR="003C02A1" w:rsidRPr="006C0241">
        <w:t>14.</w:t>
      </w:r>
      <w:r w:rsidR="0011110F" w:rsidRPr="006C0241">
        <w:t xml:space="preserve"> dne</w:t>
      </w:r>
      <w:r w:rsidR="0011110F" w:rsidRPr="00B46F64">
        <w:t xml:space="preserve"> měsíce následujícího.</w:t>
      </w:r>
      <w:r w:rsidR="00AD2669" w:rsidRPr="00B46F64">
        <w:t xml:space="preserve"> </w:t>
      </w:r>
      <w:r w:rsidR="00ED4F6A">
        <w:t>Ve</w:t>
      </w:r>
      <w:r w:rsidR="003F5353">
        <w:t> </w:t>
      </w:r>
      <w:r w:rsidR="00ED4F6A">
        <w:t>vztahu k ceně Díla se p</w:t>
      </w:r>
      <w:r w:rsidR="00AD2669" w:rsidRPr="00CB2C29">
        <w:t xml:space="preserve">oslední </w:t>
      </w:r>
      <w:r w:rsidR="00590815" w:rsidRPr="00CB2C29">
        <w:t>p</w:t>
      </w:r>
      <w:r w:rsidR="00AD2669" w:rsidRPr="00CB2C29">
        <w:t>růběžná faktura</w:t>
      </w:r>
      <w:r w:rsidR="00590815" w:rsidRPr="00CB2C29">
        <w:t>,</w:t>
      </w:r>
      <w:r w:rsidR="00AD2669" w:rsidRPr="00CB2C29">
        <w:t xml:space="preserve"> obsahující vyúčtování ceny za</w:t>
      </w:r>
      <w:r w:rsidR="003F5353">
        <w:t> </w:t>
      </w:r>
      <w:r w:rsidR="00AD2669" w:rsidRPr="00CB2C29">
        <w:t>zbývající poskytnutá plnění</w:t>
      </w:r>
      <w:r w:rsidR="00590815" w:rsidRPr="00CB2C29">
        <w:t xml:space="preserve"> </w:t>
      </w:r>
      <w:r w:rsidR="00AD2669" w:rsidRPr="00CB2C29">
        <w:t xml:space="preserve">doposud neuhrazená na základě </w:t>
      </w:r>
      <w:r w:rsidR="00590815" w:rsidRPr="00CB2C29">
        <w:t>p</w:t>
      </w:r>
      <w:r w:rsidR="00AD2669" w:rsidRPr="00CB2C29">
        <w:t>růběžných faktur</w:t>
      </w:r>
      <w:r w:rsidR="00ED4F6A">
        <w:t xml:space="preserve"> v rámci provádění Díla</w:t>
      </w:r>
      <w:r w:rsidR="00AD2669" w:rsidRPr="00CB2C29">
        <w:t>, označuje jako „</w:t>
      </w:r>
      <w:r w:rsidR="00590815" w:rsidRPr="00CB2C29">
        <w:rPr>
          <w:b/>
        </w:rPr>
        <w:t>f</w:t>
      </w:r>
      <w:r w:rsidR="00AD2669" w:rsidRPr="00CB2C29">
        <w:rPr>
          <w:b/>
        </w:rPr>
        <w:t>inální faktura</w:t>
      </w:r>
      <w:r w:rsidR="00AD2669" w:rsidRPr="00CB2C29">
        <w:t xml:space="preserve">“ (dále společně </w:t>
      </w:r>
      <w:r w:rsidR="00590815" w:rsidRPr="00CB2C29">
        <w:t>p</w:t>
      </w:r>
      <w:r w:rsidR="00AD2669" w:rsidRPr="00CB2C29">
        <w:t xml:space="preserve">růběžná a </w:t>
      </w:r>
      <w:r w:rsidR="00590815" w:rsidRPr="00CB2C29">
        <w:t>f</w:t>
      </w:r>
      <w:r w:rsidR="00AD2669" w:rsidRPr="00CB2C29">
        <w:t>inální faktura též jen „</w:t>
      </w:r>
      <w:r w:rsidR="00AD2669" w:rsidRPr="00CB2C29">
        <w:rPr>
          <w:b/>
        </w:rPr>
        <w:t>faktury</w:t>
      </w:r>
      <w:r w:rsidR="00AD2669" w:rsidRPr="00CB2C29">
        <w:t>“).</w:t>
      </w:r>
      <w:r w:rsidR="0011110F" w:rsidRPr="00CB2C29">
        <w:t xml:space="preserve"> Nedílnou součástí faktury – daňového dokladu bude soupis provedených prací a dodávek v příslušném fakturačním období</w:t>
      </w:r>
      <w:r w:rsidR="00462148" w:rsidRPr="00CB2C29">
        <w:t xml:space="preserve"> (dále jen „</w:t>
      </w:r>
      <w:r w:rsidR="00462148" w:rsidRPr="00CB2C29">
        <w:rPr>
          <w:b/>
        </w:rPr>
        <w:t>soupis</w:t>
      </w:r>
      <w:r w:rsidR="00462148" w:rsidRPr="00CB2C29">
        <w:t>“)</w:t>
      </w:r>
      <w:r w:rsidR="0011110F" w:rsidRPr="00CB2C29">
        <w:t xml:space="preserve">. Tento soupis musí být oceněný podle jednotkových cen vyplývajících </w:t>
      </w:r>
      <w:r w:rsidR="0011110F" w:rsidRPr="00DC623A">
        <w:t>z </w:t>
      </w:r>
      <w:r w:rsidR="00DC623A" w:rsidRPr="00DC623A">
        <w:t>Oceněného soupisu prací</w:t>
      </w:r>
      <w:r w:rsidR="00140477" w:rsidRPr="00DC623A">
        <w:t xml:space="preserve">, </w:t>
      </w:r>
      <w:r w:rsidR="00140477" w:rsidRPr="006F19EF">
        <w:t>který je</w:t>
      </w:r>
      <w:r w:rsidR="003F5353">
        <w:t> </w:t>
      </w:r>
      <w:r w:rsidR="00140477" w:rsidRPr="006F19EF">
        <w:t>přílohou č. 1 této smlouvy</w:t>
      </w:r>
      <w:r w:rsidR="00B22EA9" w:rsidRPr="006F19EF">
        <w:t>, přičemž</w:t>
      </w:r>
      <w:r w:rsidR="00462148" w:rsidRPr="006F19EF">
        <w:t xml:space="preserve"> </w:t>
      </w:r>
      <w:r w:rsidR="00B22EA9" w:rsidRPr="006F19EF">
        <w:t>jednotlivé práce nebo dodávky budou fakturovány teprve po kvalitním provedení prací nebo zabudování materiálů v rozsahu, který je</w:t>
      </w:r>
      <w:r w:rsidR="003F5353">
        <w:t> </w:t>
      </w:r>
      <w:r w:rsidR="00B22EA9" w:rsidRPr="006F19EF">
        <w:t>stanoven jednotlivými položkami Oceněného soupisu prací v příloze č. 1 této smlouvy</w:t>
      </w:r>
      <w:r w:rsidR="00B22EA9" w:rsidRPr="00B22EA9">
        <w:t>.</w:t>
      </w:r>
      <w:bookmarkEnd w:id="24"/>
    </w:p>
    <w:p w14:paraId="3276423A" w14:textId="1FB762CF" w:rsidR="003914E6" w:rsidRDefault="00663801" w:rsidP="00D97502">
      <w:pPr>
        <w:pStyle w:val="SML11"/>
      </w:pPr>
      <w:r w:rsidRPr="008D1389">
        <w:rPr>
          <w:u w:val="single"/>
        </w:rPr>
        <w:t>Předložení faktur:</w:t>
      </w:r>
      <w:r w:rsidRPr="008D1389">
        <w:t xml:space="preserve"> </w:t>
      </w:r>
      <w:r w:rsidR="0011110F" w:rsidRPr="006C0241">
        <w:t xml:space="preserve">Zhotovitel předkládá </w:t>
      </w:r>
      <w:r w:rsidR="00590815" w:rsidRPr="006C0241">
        <w:t>p</w:t>
      </w:r>
      <w:r w:rsidR="0011110F" w:rsidRPr="006C0241">
        <w:t xml:space="preserve">růběžnou fakturu (jakož i </w:t>
      </w:r>
      <w:r w:rsidR="00590815" w:rsidRPr="006C0241">
        <w:t>f</w:t>
      </w:r>
      <w:r w:rsidR="0011110F" w:rsidRPr="006C0241">
        <w:t xml:space="preserve">inální fakturu </w:t>
      </w:r>
      <w:r w:rsidR="00421B99" w:rsidRPr="006C0241">
        <w:t>dle</w:t>
      </w:r>
      <w:r w:rsidR="006C0241">
        <w:t> </w:t>
      </w:r>
      <w:r w:rsidR="002E523E">
        <w:t>odst.</w:t>
      </w:r>
      <w:r w:rsidR="00DA0804" w:rsidRPr="006C0241">
        <w:t> </w:t>
      </w:r>
      <w:r w:rsidR="00945330" w:rsidRPr="006C0241">
        <w:fldChar w:fldCharType="begin"/>
      </w:r>
      <w:r w:rsidR="00945330" w:rsidRPr="006C0241">
        <w:instrText xml:space="preserve"> REF _Ref119929986 \r \h </w:instrText>
      </w:r>
      <w:r w:rsidR="009F59EF" w:rsidRPr="006C0241">
        <w:instrText xml:space="preserve"> \* MERGEFORMAT </w:instrText>
      </w:r>
      <w:r w:rsidR="00945330" w:rsidRPr="006C0241">
        <w:fldChar w:fldCharType="separate"/>
      </w:r>
      <w:r w:rsidR="001A42EC">
        <w:t>9.7</w:t>
      </w:r>
      <w:r w:rsidR="00945330" w:rsidRPr="006C0241">
        <w:fldChar w:fldCharType="end"/>
      </w:r>
      <w:r w:rsidR="006C0241">
        <w:t>.</w:t>
      </w:r>
      <w:r w:rsidR="002E523E">
        <w:t xml:space="preserve"> </w:t>
      </w:r>
      <w:r w:rsidR="00945330" w:rsidRPr="006C0241">
        <w:t>této smlouvy</w:t>
      </w:r>
      <w:r w:rsidR="0011110F" w:rsidRPr="006C0241">
        <w:t>), vč</w:t>
      </w:r>
      <w:r w:rsidRPr="006C0241">
        <w:t>etně</w:t>
      </w:r>
      <w:r w:rsidR="0011110F" w:rsidRPr="006C0241">
        <w:t xml:space="preserve"> </w:t>
      </w:r>
      <w:r w:rsidR="00140477" w:rsidRPr="006C0241">
        <w:t>s</w:t>
      </w:r>
      <w:r w:rsidR="0011110F" w:rsidRPr="006C0241">
        <w:t>oupisu k odsouhlasení TDI nejpozději do 5</w:t>
      </w:r>
      <w:r w:rsidR="002E523E">
        <w:t> </w:t>
      </w:r>
      <w:r w:rsidR="006C0241">
        <w:t xml:space="preserve">pracovních </w:t>
      </w:r>
      <w:r w:rsidR="0011110F" w:rsidRPr="006C0241">
        <w:t>dnů po</w:t>
      </w:r>
      <w:r w:rsidR="006C0241">
        <w:t> </w:t>
      </w:r>
      <w:r w:rsidR="0011110F" w:rsidRPr="006C0241">
        <w:t>uskutečnění prací (zdanitelného</w:t>
      </w:r>
      <w:r w:rsidR="0011110F" w:rsidRPr="00C860AC">
        <w:t xml:space="preserve"> plnění). Za den uskutečnění dílčího zdanitelného plnění strany sjednávají poslední den fakturačního období, za které je faktura vystavena. Podkladem k vystavení </w:t>
      </w:r>
      <w:r w:rsidR="00590815" w:rsidRPr="00C860AC">
        <w:t>p</w:t>
      </w:r>
      <w:r w:rsidR="0011110F" w:rsidRPr="00C860AC">
        <w:t xml:space="preserve">růběžné faktury je soupis skutečně provedených prací a dodávek v uplynulém fakturačním období vystavovaný </w:t>
      </w:r>
      <w:r w:rsidR="004E074D" w:rsidRPr="00C860AC">
        <w:t>z</w:t>
      </w:r>
      <w:r w:rsidR="0011110F" w:rsidRPr="00C860AC">
        <w:t xml:space="preserve">hotovitelem a potvrzený </w:t>
      </w:r>
      <w:r w:rsidR="00C860AC" w:rsidRPr="00FB479E">
        <w:t xml:space="preserve">objednatelem </w:t>
      </w:r>
      <w:r w:rsidR="00856598">
        <w:t>a</w:t>
      </w:r>
      <w:r w:rsidR="006C0241">
        <w:t xml:space="preserve"> rovněž </w:t>
      </w:r>
      <w:r w:rsidR="0011110F" w:rsidRPr="002450C5">
        <w:t>TDI</w:t>
      </w:r>
      <w:r w:rsidR="0011110F" w:rsidRPr="00B46F64">
        <w:t xml:space="preserve">. Plnění poskytnutá podle tohoto odstavce budou započtena na </w:t>
      </w:r>
      <w:r w:rsidR="00590815">
        <w:t>f</w:t>
      </w:r>
      <w:r w:rsidR="0011110F" w:rsidRPr="00B46F64">
        <w:t>inální fakturu.</w:t>
      </w:r>
    </w:p>
    <w:p w14:paraId="162A874A" w14:textId="654AD286" w:rsidR="0011110F" w:rsidRPr="00B46F64" w:rsidRDefault="00EB3D80" w:rsidP="00D97502">
      <w:pPr>
        <w:pStyle w:val="SML11"/>
      </w:pPr>
      <w:r w:rsidRPr="00025DA0">
        <w:rPr>
          <w:u w:val="single"/>
        </w:rPr>
        <w:t>Forma faktur</w:t>
      </w:r>
      <w:r w:rsidR="007052B4">
        <w:t>:</w:t>
      </w:r>
      <w:r w:rsidRPr="00025DA0">
        <w:t xml:space="preserve"> </w:t>
      </w:r>
      <w:r w:rsidR="003914E6" w:rsidRPr="00025DA0">
        <w:t>Strany souhlasí</w:t>
      </w:r>
      <w:r w:rsidR="00CC6299" w:rsidRPr="00025DA0">
        <w:t>, že</w:t>
      </w:r>
      <w:r w:rsidR="003914E6" w:rsidRPr="00025DA0">
        <w:t xml:space="preserve"> ve smyslu ustanovení § 26 zákona č. 235/2004 Sb., o</w:t>
      </w:r>
      <w:r w:rsidR="00A74F8D" w:rsidRPr="00025DA0">
        <w:t> </w:t>
      </w:r>
      <w:r w:rsidR="003914E6" w:rsidRPr="00025DA0">
        <w:t>dani z</w:t>
      </w:r>
      <w:r w:rsidRPr="00025DA0">
        <w:t> </w:t>
      </w:r>
      <w:r w:rsidR="003914E6" w:rsidRPr="00025DA0">
        <w:t>přidané hodnoty, ve znění pozdějších předpisů</w:t>
      </w:r>
      <w:r w:rsidRPr="00025DA0">
        <w:t xml:space="preserve"> (dále jen „</w:t>
      </w:r>
      <w:r w:rsidRPr="00025DA0">
        <w:rPr>
          <w:b/>
          <w:bCs w:val="0"/>
        </w:rPr>
        <w:t>zákon o DPH</w:t>
      </w:r>
      <w:r w:rsidRPr="00025DA0">
        <w:t>“)</w:t>
      </w:r>
      <w:r w:rsidR="003914E6" w:rsidRPr="00025DA0">
        <w:t xml:space="preserve">, </w:t>
      </w:r>
      <w:bookmarkStart w:id="25" w:name="_Hlk219993272"/>
      <w:r w:rsidR="00D56C6C" w:rsidRPr="00025DA0">
        <w:t xml:space="preserve">mohou být </w:t>
      </w:r>
      <w:r w:rsidR="003914E6" w:rsidRPr="00025DA0">
        <w:t>faktury</w:t>
      </w:r>
      <w:r w:rsidR="00E05197" w:rsidRPr="00025DA0">
        <w:t xml:space="preserve"> (jakož i finální faktura)</w:t>
      </w:r>
      <w:r w:rsidR="003914E6" w:rsidRPr="00025DA0">
        <w:t xml:space="preserve"> vystavovány i v</w:t>
      </w:r>
      <w:r w:rsidRPr="00025DA0">
        <w:t> </w:t>
      </w:r>
      <w:r w:rsidR="003914E6" w:rsidRPr="00025DA0">
        <w:t>elektronické podobě</w:t>
      </w:r>
      <w:r w:rsidR="00FC5516" w:rsidRPr="00025DA0">
        <w:t xml:space="preserve"> (</w:t>
      </w:r>
      <w:r w:rsidR="003914E6" w:rsidRPr="00025DA0">
        <w:t xml:space="preserve">např. ve formátu ISDOC/ISDOCX </w:t>
      </w:r>
      <w:bookmarkEnd w:id="25"/>
      <w:r w:rsidR="003914E6" w:rsidRPr="00025DA0">
        <w:t>či ve formátu PDF</w:t>
      </w:r>
      <w:r w:rsidR="00FC5516" w:rsidRPr="00025DA0">
        <w:t xml:space="preserve">); v případě faktury v elektronické formě doručí zhotovitel </w:t>
      </w:r>
      <w:r w:rsidR="003914E6" w:rsidRPr="00025DA0">
        <w:t xml:space="preserve">faktury včetně příloh primárně do datové schránky (ID: </w:t>
      </w:r>
      <w:r w:rsidR="009F59EF" w:rsidRPr="00025DA0">
        <w:t>nmrb49w</w:t>
      </w:r>
      <w:r w:rsidR="003914E6" w:rsidRPr="00025DA0">
        <w:t>) či na e-mail:</w:t>
      </w:r>
      <w:r w:rsidR="003914E6" w:rsidRPr="003914E6">
        <w:t xml:space="preserve"> </w:t>
      </w:r>
      <w:r w:rsidR="0050507B">
        <w:t>posta@teplice.cz</w:t>
      </w:r>
      <w:r w:rsidR="003914E6" w:rsidRPr="003914E6">
        <w:t xml:space="preserve">. </w:t>
      </w:r>
      <w:r w:rsidR="003914E6" w:rsidRPr="00025DA0">
        <w:t>Pokud</w:t>
      </w:r>
      <w:r w:rsidR="00FC5516" w:rsidRPr="00025DA0">
        <w:t xml:space="preserve"> zhotovitel nevystaví fakturu v elektronické podobě</w:t>
      </w:r>
      <w:r w:rsidR="003914E6" w:rsidRPr="00025DA0">
        <w:t xml:space="preserve">, zašle fakturu včetně příloh poštou na níže uvedenou adresu: Statutární město </w:t>
      </w:r>
      <w:r w:rsidR="009F59EF" w:rsidRPr="00025DA0">
        <w:t>Teplice</w:t>
      </w:r>
      <w:r w:rsidR="003914E6" w:rsidRPr="00025DA0">
        <w:t xml:space="preserve">, náměstí </w:t>
      </w:r>
      <w:r w:rsidR="009F59EF" w:rsidRPr="00025DA0">
        <w:t>Svobody 2/2</w:t>
      </w:r>
      <w:r w:rsidR="003914E6" w:rsidRPr="00025DA0">
        <w:t xml:space="preserve">, </w:t>
      </w:r>
      <w:r w:rsidR="009F59EF" w:rsidRPr="00025DA0">
        <w:t>415 95 Teplice</w:t>
      </w:r>
      <w:r w:rsidR="003914E6" w:rsidRPr="00025DA0">
        <w:t xml:space="preserve">, </w:t>
      </w:r>
      <w:r w:rsidR="00025DA0">
        <w:t>o</w:t>
      </w:r>
      <w:r w:rsidR="003914E6" w:rsidRPr="00025DA0">
        <w:t>dbor</w:t>
      </w:r>
      <w:r w:rsidR="00477E67">
        <w:t xml:space="preserve"> dopravy</w:t>
      </w:r>
      <w:r w:rsidR="003914E6" w:rsidRPr="003914E6">
        <w:t>.</w:t>
      </w:r>
    </w:p>
    <w:p w14:paraId="7894F221" w14:textId="109A3531" w:rsidR="0011110F" w:rsidRPr="00D8439C" w:rsidRDefault="00663801" w:rsidP="00D97502">
      <w:pPr>
        <w:pStyle w:val="SML11"/>
      </w:pPr>
      <w:r w:rsidRPr="00D8439C">
        <w:rPr>
          <w:u w:val="single"/>
        </w:rPr>
        <w:t>Fakturace v případě dodatku k této smlouvě:</w:t>
      </w:r>
      <w:r w:rsidRPr="00D8439C">
        <w:t xml:space="preserve"> </w:t>
      </w:r>
      <w:r w:rsidR="0011110F" w:rsidRPr="00D8439C">
        <w:t>Práce provedené na základě dodatku k</w:t>
      </w:r>
      <w:r w:rsidRPr="00D8439C">
        <w:t xml:space="preserve"> této</w:t>
      </w:r>
      <w:r w:rsidR="0011110F" w:rsidRPr="00D8439C">
        <w:t xml:space="preserve"> smlouvě budou fakturovány samostatně dle příslušného dodatku.</w:t>
      </w:r>
    </w:p>
    <w:p w14:paraId="4977D446" w14:textId="46636366" w:rsidR="0011110F" w:rsidRPr="00D8439C" w:rsidRDefault="009416C3" w:rsidP="00D97502">
      <w:pPr>
        <w:pStyle w:val="SML11"/>
      </w:pPr>
      <w:r w:rsidRPr="00D8439C">
        <w:rPr>
          <w:u w:val="single"/>
        </w:rPr>
        <w:t>Náležitosti faktur:</w:t>
      </w:r>
      <w:r w:rsidRPr="00D8439C">
        <w:t xml:space="preserve"> </w:t>
      </w:r>
      <w:r w:rsidR="0011110F" w:rsidRPr="00D8439C">
        <w:t xml:space="preserve">Průběžná i </w:t>
      </w:r>
      <w:r w:rsidR="00723041" w:rsidRPr="00D8439C">
        <w:t>f</w:t>
      </w:r>
      <w:r w:rsidR="0011110F" w:rsidRPr="00D8439C">
        <w:t xml:space="preserve">inální faktura musí obsahovat náležitosti daňového dokladu dle </w:t>
      </w:r>
      <w:r w:rsidR="00172611" w:rsidRPr="00D8439C">
        <w:t xml:space="preserve">zákona </w:t>
      </w:r>
      <w:r w:rsidR="00EB3D80" w:rsidRPr="00D8439C">
        <w:t>o DPH</w:t>
      </w:r>
      <w:r w:rsidR="00EE66DE" w:rsidRPr="00D8439C">
        <w:t xml:space="preserve">, </w:t>
      </w:r>
      <w:r w:rsidR="0011110F" w:rsidRPr="00D8439C">
        <w:t xml:space="preserve">náležitosti dle § 435 </w:t>
      </w:r>
      <w:r w:rsidR="00AF6687" w:rsidRPr="00D8439C">
        <w:t>o</w:t>
      </w:r>
      <w:r w:rsidR="0011110F" w:rsidRPr="00D8439C">
        <w:t>bčanského zákoníku</w:t>
      </w:r>
      <w:r w:rsidR="00590815" w:rsidRPr="00D8439C">
        <w:t>,</w:t>
      </w:r>
      <w:r w:rsidR="0011110F" w:rsidRPr="00D8439C">
        <w:t xml:space="preserve"> a dále též tyto údaje: </w:t>
      </w:r>
    </w:p>
    <w:p w14:paraId="15175401" w14:textId="2DB501BD" w:rsidR="0011110F" w:rsidRPr="00D8439C" w:rsidRDefault="0011110F" w:rsidP="006E52DD">
      <w:pPr>
        <w:pStyle w:val="SMLi"/>
        <w:ind w:left="1843" w:hanging="567"/>
      </w:pPr>
      <w:r w:rsidRPr="00D8439C">
        <w:t>označení banky a č</w:t>
      </w:r>
      <w:r w:rsidR="006F19EF">
        <w:t>íslo</w:t>
      </w:r>
      <w:r w:rsidRPr="00D8439C">
        <w:t xml:space="preserve"> účtu dle </w:t>
      </w:r>
      <w:r w:rsidR="009416C3" w:rsidRPr="00D8439C">
        <w:t>této smlouvy</w:t>
      </w:r>
      <w:r w:rsidRPr="00D8439C">
        <w:t>,</w:t>
      </w:r>
    </w:p>
    <w:p w14:paraId="3AFE6449" w14:textId="126D6E6F" w:rsidR="0011110F" w:rsidRPr="00D8439C" w:rsidRDefault="0011110F" w:rsidP="006E52DD">
      <w:pPr>
        <w:pStyle w:val="SMLi"/>
        <w:ind w:left="1843" w:hanging="567"/>
      </w:pPr>
      <w:r w:rsidRPr="00D8439C">
        <w:t xml:space="preserve">označení </w:t>
      </w:r>
      <w:r w:rsidR="009416C3" w:rsidRPr="00D8439C">
        <w:t>D</w:t>
      </w:r>
      <w:r w:rsidRPr="00D8439C">
        <w:t>íla</w:t>
      </w:r>
      <w:r w:rsidR="005525AC">
        <w:t xml:space="preserve"> nebo označení příslušné Služby</w:t>
      </w:r>
      <w:r w:rsidRPr="00D8439C">
        <w:t xml:space="preserve">, </w:t>
      </w:r>
    </w:p>
    <w:p w14:paraId="34E48848" w14:textId="0A801D23" w:rsidR="008775C3" w:rsidRDefault="001B05A5" w:rsidP="006E52DD">
      <w:pPr>
        <w:pStyle w:val="SMLi"/>
        <w:ind w:left="1843" w:hanging="567"/>
      </w:pPr>
      <w:r w:rsidRPr="00D8439C">
        <w:t xml:space="preserve">název projektu: </w:t>
      </w:r>
      <w:r w:rsidR="00D46F94" w:rsidRPr="00D8439C">
        <w:t>„Výstavba nové měnírny - MR 5 Šanov II</w:t>
      </w:r>
      <w:r w:rsidR="00BA658A">
        <w:t>, Teplice</w:t>
      </w:r>
      <w:r w:rsidR="00D46F94" w:rsidRPr="00D8439C">
        <w:t>“</w:t>
      </w:r>
      <w:r w:rsidR="00E311FB" w:rsidRPr="00D8439C">
        <w:t>,</w:t>
      </w:r>
    </w:p>
    <w:p w14:paraId="15EB9288" w14:textId="7A4ACD67" w:rsidR="00411378" w:rsidRPr="00D8439C" w:rsidRDefault="00411378" w:rsidP="006E52DD">
      <w:pPr>
        <w:pStyle w:val="SMLi"/>
        <w:ind w:left="1843" w:hanging="567"/>
      </w:pPr>
      <w:r>
        <w:t xml:space="preserve">číslo projektu </w:t>
      </w:r>
      <w:r w:rsidR="005525AC" w:rsidRPr="005525AC">
        <w:t>CZ.04.03.01/08/25_039/0000377</w:t>
      </w:r>
      <w:r w:rsidRPr="00637895">
        <w:t>,</w:t>
      </w:r>
    </w:p>
    <w:p w14:paraId="3E4CFA3D" w14:textId="6C381E0B" w:rsidR="0011110F" w:rsidRPr="00D8439C" w:rsidRDefault="0011110F" w:rsidP="006E52DD">
      <w:pPr>
        <w:pStyle w:val="SMLi"/>
        <w:ind w:left="1843" w:hanging="567"/>
      </w:pPr>
      <w:r w:rsidRPr="00D8439C">
        <w:t>evidenční číslo smlouvy objednatele a zhotovitele,</w:t>
      </w:r>
    </w:p>
    <w:p w14:paraId="2A28C5F6" w14:textId="2038A906" w:rsidR="0011110F" w:rsidRDefault="0011110F" w:rsidP="006E52DD">
      <w:pPr>
        <w:pStyle w:val="SMLi"/>
        <w:ind w:left="1843" w:hanging="567"/>
      </w:pPr>
      <w:r w:rsidRPr="006C0241">
        <w:t>číselný kód klasifikace produkce (CZ- CPA) a text „daň odvede zákazník“</w:t>
      </w:r>
      <w:r w:rsidR="006C0241">
        <w:t xml:space="preserve"> </w:t>
      </w:r>
      <w:r w:rsidR="00EE5265" w:rsidRPr="006C0241">
        <w:t>v</w:t>
      </w:r>
      <w:r w:rsidR="00BF38DF" w:rsidRPr="006C0241">
        <w:t> </w:t>
      </w:r>
      <w:r w:rsidR="00EE5265" w:rsidRPr="006C0241">
        <w:t>případě</w:t>
      </w:r>
      <w:r w:rsidRPr="006C0241">
        <w:t>,</w:t>
      </w:r>
      <w:r w:rsidR="00EE5265" w:rsidRPr="006C0241">
        <w:t xml:space="preserve"> že dané plnění spadá do režimu přenesení daňové povinnosti</w:t>
      </w:r>
      <w:r w:rsidR="00BF38DF" w:rsidRPr="006C0241">
        <w:t>,</w:t>
      </w:r>
    </w:p>
    <w:p w14:paraId="38B90E64" w14:textId="63493F01" w:rsidR="00CB57BE" w:rsidRPr="007D1C82" w:rsidRDefault="00CB57BE" w:rsidP="006E52DD">
      <w:pPr>
        <w:pStyle w:val="SMLi"/>
        <w:ind w:left="1843" w:hanging="567"/>
      </w:pPr>
      <w:r w:rsidRPr="007D1C82">
        <w:t xml:space="preserve">DUZP dle </w:t>
      </w:r>
      <w:r w:rsidR="00390C97" w:rsidRPr="007D1C82">
        <w:t xml:space="preserve">odst. </w:t>
      </w:r>
      <w:r w:rsidR="00390C97" w:rsidRPr="007D1C82">
        <w:fldChar w:fldCharType="begin"/>
      </w:r>
      <w:r w:rsidR="00390C97" w:rsidRPr="007D1C82">
        <w:instrText xml:space="preserve"> REF _Ref220943413 \r \h </w:instrText>
      </w:r>
      <w:r w:rsidR="007D1C82">
        <w:instrText xml:space="preserve"> \* MERGEFORMAT </w:instrText>
      </w:r>
      <w:r w:rsidR="00390C97" w:rsidRPr="007D1C82">
        <w:fldChar w:fldCharType="separate"/>
      </w:r>
      <w:r w:rsidR="001A42EC">
        <w:t>9.1</w:t>
      </w:r>
      <w:r w:rsidR="00390C97" w:rsidRPr="007D1C82">
        <w:fldChar w:fldCharType="end"/>
      </w:r>
      <w:r w:rsidR="00390C97" w:rsidRPr="007D1C82">
        <w:t>.</w:t>
      </w:r>
      <w:r w:rsidR="007B042B">
        <w:t xml:space="preserve"> této </w:t>
      </w:r>
      <w:r w:rsidR="00C1580F">
        <w:t>s</w:t>
      </w:r>
      <w:r w:rsidR="007B042B">
        <w:t>mlouvy</w:t>
      </w:r>
      <w:r w:rsidR="00390C97" w:rsidRPr="007D1C82">
        <w:t>,</w:t>
      </w:r>
    </w:p>
    <w:p w14:paraId="793F3300" w14:textId="650119A1" w:rsidR="0011110F" w:rsidRDefault="0011110F" w:rsidP="006E52DD">
      <w:pPr>
        <w:pStyle w:val="SMLi"/>
        <w:ind w:left="1843" w:hanging="567"/>
      </w:pPr>
      <w:r w:rsidRPr="007D1C03">
        <w:t xml:space="preserve">příloha </w:t>
      </w:r>
      <w:r w:rsidR="005976F2" w:rsidRPr="007D1C03">
        <w:t>–</w:t>
      </w:r>
      <w:r w:rsidRPr="007D1C03">
        <w:t xml:space="preserve"> </w:t>
      </w:r>
      <w:r w:rsidR="00CB57BE" w:rsidRPr="007D1C82">
        <w:t>čitelný</w:t>
      </w:r>
      <w:r w:rsidR="00CB57BE">
        <w:t xml:space="preserve"> </w:t>
      </w:r>
      <w:r w:rsidR="00140477" w:rsidRPr="007D1C03">
        <w:t>s</w:t>
      </w:r>
      <w:r w:rsidRPr="007D1C03">
        <w:t>oupis</w:t>
      </w:r>
      <w:r w:rsidR="005976F2" w:rsidRPr="007D1C03">
        <w:t xml:space="preserve"> </w:t>
      </w:r>
      <w:r w:rsidRPr="007D1C03">
        <w:t xml:space="preserve">podepsaný </w:t>
      </w:r>
      <w:r w:rsidRPr="007052B4">
        <w:t>TDI</w:t>
      </w:r>
      <w:r w:rsidRPr="007D1C03">
        <w:t xml:space="preserve"> a</w:t>
      </w:r>
      <w:r w:rsidR="00856598" w:rsidRPr="007D1C03">
        <w:t> </w:t>
      </w:r>
      <w:r w:rsidR="004E074D" w:rsidRPr="007D1C03">
        <w:t>o</w:t>
      </w:r>
      <w:r w:rsidRPr="007D1C03">
        <w:t xml:space="preserve">bjednatelem, </w:t>
      </w:r>
      <w:r w:rsidRPr="00B53940">
        <w:t xml:space="preserve">přičemž </w:t>
      </w:r>
      <w:r w:rsidR="00140477" w:rsidRPr="00B53940">
        <w:t>s</w:t>
      </w:r>
      <w:r w:rsidRPr="00B53940">
        <w:t xml:space="preserve">oupis musí obsahovat zejména označení fakturačního období, za nějž je soupis vystavován; počet měrných jednotek realizovaných ke zhotovení </w:t>
      </w:r>
      <w:r w:rsidR="006D02B7" w:rsidRPr="00B53940">
        <w:t>D</w:t>
      </w:r>
      <w:r w:rsidR="004E074D" w:rsidRPr="00B53940">
        <w:t>íla</w:t>
      </w:r>
      <w:r w:rsidRPr="00B53940">
        <w:t xml:space="preserve"> </w:t>
      </w:r>
      <w:r w:rsidR="00714CFB">
        <w:t xml:space="preserve">nebo poskytnutí Služby </w:t>
      </w:r>
      <w:r w:rsidRPr="00B53940">
        <w:t xml:space="preserve">dle této smlouvy </w:t>
      </w:r>
      <w:r w:rsidR="008E20E1">
        <w:t xml:space="preserve">nebo dílčí smlouvy </w:t>
      </w:r>
      <w:r w:rsidR="00CB57BE" w:rsidRPr="007D1C82">
        <w:t>a čerpané ceny</w:t>
      </w:r>
      <w:r w:rsidR="00CB57BE">
        <w:t xml:space="preserve"> </w:t>
      </w:r>
      <w:r w:rsidR="00CB57BE" w:rsidRPr="00B53940">
        <w:t>v příslušném fakturačním období</w:t>
      </w:r>
      <w:r w:rsidR="00390C97" w:rsidRPr="007D1C82">
        <w:t>,</w:t>
      </w:r>
    </w:p>
    <w:p w14:paraId="099B7B70" w14:textId="3AB41E8B" w:rsidR="00CB57BE" w:rsidRPr="007D1C82" w:rsidRDefault="00CB57BE" w:rsidP="006E52DD">
      <w:pPr>
        <w:pStyle w:val="SMLi"/>
        <w:ind w:left="1843" w:hanging="567"/>
      </w:pPr>
      <w:r w:rsidRPr="007D1C82">
        <w:t>příloha – soupis bude předaný i v editovatelné podobě (excel) včetně celkového čerpání za dosud fakturovaná období</w:t>
      </w:r>
      <w:r w:rsidR="00390C97" w:rsidRPr="007D1C82">
        <w:t>,</w:t>
      </w:r>
    </w:p>
    <w:p w14:paraId="069969CB" w14:textId="478DBBBF" w:rsidR="00CB57BE" w:rsidRPr="007D1C82" w:rsidRDefault="00CB57BE" w:rsidP="006E52DD">
      <w:pPr>
        <w:pStyle w:val="SMLi"/>
        <w:ind w:left="1843" w:hanging="567"/>
      </w:pPr>
      <w:r w:rsidRPr="007D1C82">
        <w:t>číselné finanční údaje na fakturách a na soupisech budou vždy zaokrouhlovány na</w:t>
      </w:r>
      <w:r w:rsidR="005F3C7E">
        <w:t> </w:t>
      </w:r>
      <w:r w:rsidRPr="007D1C82">
        <w:t>haléře (2 desetinná místa)</w:t>
      </w:r>
      <w:r w:rsidR="00390C97" w:rsidRPr="007D1C82">
        <w:t>,</w:t>
      </w:r>
    </w:p>
    <w:p w14:paraId="46A3E96F" w14:textId="478C09CA" w:rsidR="0011110F" w:rsidRPr="00B55FE1" w:rsidRDefault="009416C3" w:rsidP="00D97502">
      <w:pPr>
        <w:pStyle w:val="SML11"/>
      </w:pPr>
      <w:bookmarkStart w:id="26" w:name="_Ref469403926"/>
      <w:r w:rsidRPr="001A4AA5">
        <w:rPr>
          <w:u w:val="single"/>
        </w:rPr>
        <w:t>Úhrada průběžné faktury:</w:t>
      </w:r>
      <w:r w:rsidRPr="001A4AA5">
        <w:t xml:space="preserve"> </w:t>
      </w:r>
      <w:r w:rsidR="0011110F" w:rsidRPr="001A4AA5">
        <w:t xml:space="preserve">Objednatel se zavazuje uhradit jednotlivé </w:t>
      </w:r>
      <w:r w:rsidR="00590815" w:rsidRPr="001A4AA5">
        <w:t>p</w:t>
      </w:r>
      <w:r w:rsidR="0011110F" w:rsidRPr="001A4AA5">
        <w:t xml:space="preserve">růběžné faktury vystavené </w:t>
      </w:r>
      <w:r w:rsidR="00630486" w:rsidRPr="001A4AA5">
        <w:t>z</w:t>
      </w:r>
      <w:r w:rsidR="0011110F" w:rsidRPr="001A4AA5">
        <w:t xml:space="preserve">hotovitelem při </w:t>
      </w:r>
      <w:r w:rsidR="00D43781" w:rsidRPr="001A4AA5">
        <w:t xml:space="preserve">provádění </w:t>
      </w:r>
      <w:r w:rsidR="006D02B7" w:rsidRPr="001A4AA5">
        <w:t>D</w:t>
      </w:r>
      <w:r w:rsidR="0011110F" w:rsidRPr="001A4AA5">
        <w:t>íla a podle podmínek v této smlouvě sjednaných nejpozději do</w:t>
      </w:r>
      <w:r w:rsidR="0011110F" w:rsidRPr="00B46F64">
        <w:t> </w:t>
      </w:r>
      <w:r w:rsidR="00FD3999" w:rsidRPr="00DA6174">
        <w:t>14</w:t>
      </w:r>
      <w:r w:rsidR="0011110F" w:rsidRPr="00DA6174">
        <w:t xml:space="preserve"> dnů</w:t>
      </w:r>
      <w:r w:rsidR="0011110F" w:rsidRPr="00494AFB">
        <w:t xml:space="preserve"> </w:t>
      </w:r>
      <w:r w:rsidR="0011110F" w:rsidRPr="00B46F64">
        <w:t>ode dne, kdy mu budou příslušné</w:t>
      </w:r>
      <w:r w:rsidR="00CB57BE">
        <w:t xml:space="preserve"> </w:t>
      </w:r>
      <w:r w:rsidR="00CB57BE" w:rsidRPr="005F3C7E">
        <w:t>bezvadné</w:t>
      </w:r>
      <w:r w:rsidR="0011110F" w:rsidRPr="00B46F64">
        <w:t xml:space="preserve"> faktury </w:t>
      </w:r>
      <w:r w:rsidR="0011110F" w:rsidRPr="00B55FE1">
        <w:t xml:space="preserve">doručeny. </w:t>
      </w:r>
      <w:bookmarkEnd w:id="26"/>
      <w:r w:rsidR="00DA61D5" w:rsidRPr="00B55FE1">
        <w:t>Splatnost veškerých faktur musí být stanovena s přihlédnutím k tomuto ujednání</w:t>
      </w:r>
      <w:r w:rsidR="001A4AA5" w:rsidRPr="00B55FE1">
        <w:t xml:space="preserve"> smlouvy</w:t>
      </w:r>
      <w:r w:rsidR="00DA61D5" w:rsidRPr="00B55FE1">
        <w:t>.</w:t>
      </w:r>
    </w:p>
    <w:p w14:paraId="193F13D4" w14:textId="32E41B14" w:rsidR="0011110F" w:rsidRPr="002640DE" w:rsidRDefault="009416C3" w:rsidP="00D97502">
      <w:pPr>
        <w:pStyle w:val="SML11"/>
      </w:pPr>
      <w:bookmarkStart w:id="27" w:name="_Ref119929986"/>
      <w:bookmarkStart w:id="28" w:name="_Ref219321943"/>
      <w:r w:rsidRPr="00EF2207">
        <w:rPr>
          <w:u w:val="single"/>
        </w:rPr>
        <w:t>Finální faktura:</w:t>
      </w:r>
      <w:r w:rsidRPr="00EF2207">
        <w:t xml:space="preserve"> </w:t>
      </w:r>
      <w:r w:rsidR="0011110F" w:rsidRPr="00EF2207">
        <w:t xml:space="preserve">Finální fakturu za </w:t>
      </w:r>
      <w:r w:rsidR="007578DA" w:rsidRPr="00EF2207">
        <w:t xml:space="preserve">provedení </w:t>
      </w:r>
      <w:r w:rsidRPr="00EF2207">
        <w:t>D</w:t>
      </w:r>
      <w:r w:rsidR="002B4BA2" w:rsidRPr="00EF2207">
        <w:t>íla</w:t>
      </w:r>
      <w:r w:rsidR="0011110F" w:rsidRPr="00EF2207">
        <w:t xml:space="preserve"> je </w:t>
      </w:r>
      <w:r w:rsidR="00630486" w:rsidRPr="00EF2207">
        <w:t>z</w:t>
      </w:r>
      <w:r w:rsidR="0011110F" w:rsidRPr="00EF2207">
        <w:t xml:space="preserve">hotovitel povinen vystavit </w:t>
      </w:r>
      <w:r w:rsidR="0011110F" w:rsidRPr="000B12C8">
        <w:t>do </w:t>
      </w:r>
      <w:r w:rsidR="006C0241" w:rsidRPr="000B12C8">
        <w:t xml:space="preserve">5 pracovních </w:t>
      </w:r>
      <w:r w:rsidR="0011110F" w:rsidRPr="000B12C8">
        <w:t>dnů</w:t>
      </w:r>
      <w:r w:rsidR="0011110F" w:rsidRPr="002640DE">
        <w:t xml:space="preserve"> </w:t>
      </w:r>
      <w:r w:rsidR="0011110F" w:rsidRPr="00EF2207">
        <w:t>od podpisu protokolu o předání a převzetí</w:t>
      </w:r>
      <w:r w:rsidR="00433AFE" w:rsidRPr="00EF2207">
        <w:t xml:space="preserve"> </w:t>
      </w:r>
      <w:r w:rsidR="00016450" w:rsidRPr="00EF2207">
        <w:t>Díla</w:t>
      </w:r>
      <w:r w:rsidR="007578DA" w:rsidRPr="00EF2207">
        <w:t xml:space="preserve"> </w:t>
      </w:r>
      <w:r w:rsidR="0099308C">
        <w:t>(tj</w:t>
      </w:r>
      <w:r w:rsidR="0081093D">
        <w:t>.</w:t>
      </w:r>
      <w:r w:rsidR="0099308C">
        <w:t xml:space="preserve"> Díla jako celku) </w:t>
      </w:r>
      <w:r w:rsidR="007578DA" w:rsidRPr="00EF2207">
        <w:t>provedené</w:t>
      </w:r>
      <w:r w:rsidR="00016450" w:rsidRPr="00EF2207">
        <w:t>ho</w:t>
      </w:r>
      <w:r w:rsidR="00433AFE" w:rsidRPr="00EF2207">
        <w:t xml:space="preserve"> podle této smlouvy</w:t>
      </w:r>
      <w:r w:rsidR="0011110F" w:rsidRPr="00EF2207">
        <w:t xml:space="preserve">. Součástí </w:t>
      </w:r>
      <w:r w:rsidR="00590815" w:rsidRPr="00EF2207">
        <w:t>f</w:t>
      </w:r>
      <w:r w:rsidR="0011110F" w:rsidRPr="00EF2207">
        <w:t xml:space="preserve">inální faktury za zhotovení </w:t>
      </w:r>
      <w:r w:rsidRPr="00EF2207">
        <w:t>D</w:t>
      </w:r>
      <w:r w:rsidR="004E074D" w:rsidRPr="00EF2207">
        <w:t>íla</w:t>
      </w:r>
      <w:r w:rsidR="0011110F" w:rsidRPr="00EF2207">
        <w:t xml:space="preserve"> bude finální rozpočet </w:t>
      </w:r>
      <w:r w:rsidRPr="00EF2207">
        <w:t>D</w:t>
      </w:r>
      <w:r w:rsidR="004E074D" w:rsidRPr="00EF2207">
        <w:t>íla</w:t>
      </w:r>
      <w:r w:rsidR="0011110F" w:rsidRPr="00EF2207">
        <w:t xml:space="preserve">, který musí obsahovat položkový rozpočet skutečně vyfakturovaných stavebních prací a dodávek, </w:t>
      </w:r>
      <w:r w:rsidR="0011110F" w:rsidRPr="000B12C8">
        <w:t>a to celkem ve 3 vyhotoveních v listinné podobě a</w:t>
      </w:r>
      <w:r w:rsidR="00DA6174">
        <w:t> </w:t>
      </w:r>
      <w:r w:rsidR="0011110F" w:rsidRPr="000B12C8">
        <w:t>v</w:t>
      </w:r>
      <w:r w:rsidR="00DA6174">
        <w:t> </w:t>
      </w:r>
      <w:r w:rsidR="0011110F" w:rsidRPr="000B12C8">
        <w:t>1</w:t>
      </w:r>
      <w:r w:rsidR="00DA6174">
        <w:t> </w:t>
      </w:r>
      <w:r w:rsidR="0011110F" w:rsidRPr="000B12C8">
        <w:t>vyhotovení v digitální podobě na CD</w:t>
      </w:r>
      <w:r w:rsidRPr="000B12C8">
        <w:t xml:space="preserve"> nebo na USB </w:t>
      </w:r>
      <w:proofErr w:type="spellStart"/>
      <w:r w:rsidRPr="000B12C8">
        <w:t>Flash</w:t>
      </w:r>
      <w:proofErr w:type="spellEnd"/>
      <w:r w:rsidRPr="000B12C8">
        <w:t xml:space="preserve"> Disku</w:t>
      </w:r>
      <w:r w:rsidR="0011110F" w:rsidRPr="002640DE">
        <w:t>.</w:t>
      </w:r>
      <w:bookmarkEnd w:id="27"/>
      <w:r w:rsidR="0011110F" w:rsidRPr="002640DE">
        <w:t xml:space="preserve"> </w:t>
      </w:r>
      <w:bookmarkEnd w:id="28"/>
    </w:p>
    <w:p w14:paraId="28DFED54" w14:textId="164C7BC8" w:rsidR="0011110F" w:rsidRDefault="009416C3" w:rsidP="009416C3">
      <w:pPr>
        <w:pStyle w:val="SML11"/>
      </w:pPr>
      <w:r w:rsidRPr="00C66CBC">
        <w:rPr>
          <w:u w:val="single"/>
        </w:rPr>
        <w:t>Uhrazení finální faktury:</w:t>
      </w:r>
      <w:r w:rsidRPr="00C66CBC">
        <w:t xml:space="preserve"> </w:t>
      </w:r>
      <w:r w:rsidR="0011110F" w:rsidRPr="00C66CBC">
        <w:t xml:space="preserve">Na základě </w:t>
      </w:r>
      <w:r w:rsidR="00590815" w:rsidRPr="00C66CBC">
        <w:t>f</w:t>
      </w:r>
      <w:r w:rsidR="0011110F" w:rsidRPr="00C66CBC">
        <w:t xml:space="preserve">inální faktury za zhotovení </w:t>
      </w:r>
      <w:r w:rsidR="006D02B7" w:rsidRPr="00C66CBC">
        <w:t>D</w:t>
      </w:r>
      <w:r w:rsidR="004E074D" w:rsidRPr="00C66CBC">
        <w:t>íla</w:t>
      </w:r>
      <w:r w:rsidR="0011110F" w:rsidRPr="00C66CBC">
        <w:t xml:space="preserve"> bude </w:t>
      </w:r>
      <w:r w:rsidR="004E074D" w:rsidRPr="00C66CBC">
        <w:t>z</w:t>
      </w:r>
      <w:r w:rsidR="0011110F" w:rsidRPr="00C66CBC">
        <w:t>hotoviteli uhrazena cena za zbývající provedené odsouhlasené plnění, která nebyla uhrazena na</w:t>
      </w:r>
      <w:r w:rsidR="006C0241">
        <w:t> </w:t>
      </w:r>
      <w:r w:rsidR="0011110F" w:rsidRPr="00C66CBC">
        <w:t xml:space="preserve">základě </w:t>
      </w:r>
      <w:r w:rsidR="00590815" w:rsidRPr="00C66CBC">
        <w:t>p</w:t>
      </w:r>
      <w:r w:rsidR="0011110F" w:rsidRPr="00C66CBC">
        <w:t>růběžných faktur</w:t>
      </w:r>
      <w:r w:rsidR="00714CFB">
        <w:t xml:space="preserve"> ve vztahu k</w:t>
      </w:r>
      <w:r w:rsidR="000432FA">
        <w:t> provádění Díla</w:t>
      </w:r>
      <w:r w:rsidR="0011110F" w:rsidRPr="00C66CBC">
        <w:t>.</w:t>
      </w:r>
      <w:r w:rsidRPr="00C66CBC">
        <w:t xml:space="preserve"> </w:t>
      </w:r>
      <w:r w:rsidR="0011110F" w:rsidRPr="00C131A3">
        <w:t xml:space="preserve">Objednateli bude </w:t>
      </w:r>
      <w:r w:rsidR="00590815" w:rsidRPr="00C131A3">
        <w:t>f</w:t>
      </w:r>
      <w:r w:rsidR="0011110F" w:rsidRPr="00C131A3">
        <w:t xml:space="preserve">inální faktura za zhotovení </w:t>
      </w:r>
      <w:r w:rsidR="006D02B7" w:rsidRPr="00C131A3">
        <w:t>D</w:t>
      </w:r>
      <w:r w:rsidR="004E074D" w:rsidRPr="00C131A3">
        <w:t>íla</w:t>
      </w:r>
      <w:r w:rsidR="0011110F" w:rsidRPr="00C131A3">
        <w:t xml:space="preserve"> vč</w:t>
      </w:r>
      <w:r w:rsidRPr="00C131A3">
        <w:t>etně</w:t>
      </w:r>
      <w:r w:rsidR="0011110F" w:rsidRPr="00C131A3">
        <w:t xml:space="preserve"> </w:t>
      </w:r>
      <w:r w:rsidR="004E074D" w:rsidRPr="00C131A3">
        <w:t>s</w:t>
      </w:r>
      <w:r w:rsidR="0011110F" w:rsidRPr="00C131A3">
        <w:t xml:space="preserve">oupisu předána </w:t>
      </w:r>
      <w:r w:rsidR="004C3151">
        <w:t xml:space="preserve">ke schválení a </w:t>
      </w:r>
      <w:r w:rsidR="006C0241">
        <w:t>následně k její</w:t>
      </w:r>
      <w:r w:rsidR="004C3151">
        <w:t xml:space="preserve"> úhradě </w:t>
      </w:r>
      <w:r w:rsidR="006C0241">
        <w:t>(</w:t>
      </w:r>
      <w:r w:rsidR="0011110F" w:rsidRPr="00C131A3">
        <w:t xml:space="preserve">po jejím </w:t>
      </w:r>
      <w:r w:rsidR="0011110F" w:rsidRPr="004E5355">
        <w:t xml:space="preserve">odsouhlasení </w:t>
      </w:r>
      <w:r w:rsidR="006C0241">
        <w:t xml:space="preserve">ze strany objednatele a rovněž </w:t>
      </w:r>
      <w:r w:rsidR="0011110F" w:rsidRPr="004E5355">
        <w:t>TDI</w:t>
      </w:r>
      <w:r w:rsidR="006C0241">
        <w:t>)</w:t>
      </w:r>
      <w:r w:rsidR="0011110F" w:rsidRPr="004E5355">
        <w:t>.</w:t>
      </w:r>
      <w:r w:rsidRPr="004E5355">
        <w:t xml:space="preserve"> </w:t>
      </w:r>
      <w:r w:rsidR="0011110F" w:rsidRPr="004E5355">
        <w:t>Finální</w:t>
      </w:r>
      <w:r w:rsidR="0011110F" w:rsidRPr="00C66CBC">
        <w:t xml:space="preserve"> fakturu za zhotovení </w:t>
      </w:r>
      <w:r w:rsidR="00103960" w:rsidRPr="00C66CBC">
        <w:t>D</w:t>
      </w:r>
      <w:r w:rsidR="004E074D" w:rsidRPr="00C66CBC">
        <w:t>íla</w:t>
      </w:r>
      <w:r w:rsidR="0011110F" w:rsidRPr="00C66CBC">
        <w:t xml:space="preserve"> se</w:t>
      </w:r>
      <w:r w:rsidR="000432FA">
        <w:t> </w:t>
      </w:r>
      <w:r w:rsidR="00630486" w:rsidRPr="00C66CBC">
        <w:t>o</w:t>
      </w:r>
      <w:r w:rsidR="0011110F" w:rsidRPr="00C66CBC">
        <w:t xml:space="preserve">bjednatel zavazuje uhradit, pokud budou splněny závazky </w:t>
      </w:r>
      <w:r w:rsidR="00630486" w:rsidRPr="00C66CBC">
        <w:t>z</w:t>
      </w:r>
      <w:r w:rsidR="0011110F" w:rsidRPr="00C66CBC">
        <w:t>hotovitele dle této smlouvy, nejpozději</w:t>
      </w:r>
      <w:r w:rsidR="0011110F" w:rsidRPr="00B46F64">
        <w:t xml:space="preserve"> </w:t>
      </w:r>
      <w:r w:rsidR="0011110F" w:rsidRPr="00494AFB">
        <w:t>do </w:t>
      </w:r>
      <w:r w:rsidR="00C62541" w:rsidRPr="00494AFB">
        <w:t>14</w:t>
      </w:r>
      <w:r w:rsidR="0011110F" w:rsidRPr="00494AFB">
        <w:t xml:space="preserve"> dnů </w:t>
      </w:r>
      <w:r w:rsidR="0011110F" w:rsidRPr="00B46F64">
        <w:t xml:space="preserve">ode dne, kdy mu bude příslušná </w:t>
      </w:r>
      <w:r w:rsidR="007D1F4A" w:rsidRPr="005F3C7E">
        <w:t>bezvadná</w:t>
      </w:r>
      <w:r w:rsidR="007D1F4A">
        <w:t xml:space="preserve"> </w:t>
      </w:r>
      <w:r w:rsidR="0011110F" w:rsidRPr="00B46F64">
        <w:t>faktura doručena.</w:t>
      </w:r>
    </w:p>
    <w:p w14:paraId="4BD74ED7" w14:textId="7549DB34" w:rsidR="009416C3" w:rsidRPr="004E5355" w:rsidRDefault="009416C3" w:rsidP="009416C3">
      <w:pPr>
        <w:pStyle w:val="SML11"/>
      </w:pPr>
      <w:r w:rsidRPr="008A4A33">
        <w:rPr>
          <w:u w:val="single"/>
        </w:rPr>
        <w:t xml:space="preserve">Vyjádření a </w:t>
      </w:r>
      <w:r w:rsidRPr="004E5355">
        <w:rPr>
          <w:u w:val="single"/>
        </w:rPr>
        <w:t>námitky TDI k fakturám:</w:t>
      </w:r>
      <w:r w:rsidRPr="004E5355">
        <w:t xml:space="preserve"> </w:t>
      </w:r>
      <w:r w:rsidR="00B83529">
        <w:t xml:space="preserve">Objednatel zajistí vyjádření </w:t>
      </w:r>
      <w:r w:rsidRPr="004E5355">
        <w:t xml:space="preserve">TDI ke každé faktuře včetně soupisu nejpozději </w:t>
      </w:r>
      <w:r w:rsidRPr="000B12C8">
        <w:t>do 5 pracovních dnů ode dne, kdy ji obdrží od</w:t>
      </w:r>
      <w:r w:rsidR="003968E6">
        <w:t> </w:t>
      </w:r>
      <w:r w:rsidRPr="000B12C8">
        <w:t>zhotovitele</w:t>
      </w:r>
      <w:r w:rsidRPr="004E5355">
        <w:t>. TDI</w:t>
      </w:r>
      <w:r w:rsidR="006C0241">
        <w:t> </w:t>
      </w:r>
      <w:r w:rsidRPr="004E5355">
        <w:t>může za objednatele uplatnit případné námitky k množství provedených prací, druhu provedených prací, kvalitě provedených prací a formálním náležitostem soupisu. Po odsouhlasení faktury vč</w:t>
      </w:r>
      <w:r w:rsidR="00EB16FB" w:rsidRPr="004E5355">
        <w:t>etně</w:t>
      </w:r>
      <w:r w:rsidRPr="004E5355">
        <w:t xml:space="preserve"> soupisu</w:t>
      </w:r>
      <w:r w:rsidR="00EB16FB" w:rsidRPr="004E5355">
        <w:t xml:space="preserve"> ze strany TDI, předá</w:t>
      </w:r>
      <w:r w:rsidRPr="004E5355">
        <w:t xml:space="preserve"> zhotovitel příslušnou fakturu objednateli.</w:t>
      </w:r>
    </w:p>
    <w:p w14:paraId="1DF8743C" w14:textId="7DC8BB81" w:rsidR="009416C3" w:rsidRPr="004E5355" w:rsidRDefault="009416C3" w:rsidP="009416C3">
      <w:pPr>
        <w:pStyle w:val="SML11"/>
      </w:pPr>
      <w:r w:rsidRPr="004E5355">
        <w:rPr>
          <w:u w:val="single"/>
        </w:rPr>
        <w:t>Oprava faktury ve vztahu k nesjednaným prac</w:t>
      </w:r>
      <w:r w:rsidR="007F3B9B" w:rsidRPr="004E5355">
        <w:rPr>
          <w:u w:val="single"/>
        </w:rPr>
        <w:t>í</w:t>
      </w:r>
      <w:r w:rsidRPr="004E5355">
        <w:rPr>
          <w:u w:val="single"/>
        </w:rPr>
        <w:t>m a dodávkám:</w:t>
      </w:r>
      <w:r w:rsidRPr="004E5355">
        <w:t xml:space="preserve"> Pokud bude faktura zhotovitele obsahovat i práce, které nebyly TDI odsouhlaseny a potvrzeny, je</w:t>
      </w:r>
      <w:r w:rsidR="003968E6">
        <w:t> </w:t>
      </w:r>
      <w:r w:rsidRPr="004E5355">
        <w:t>ji</w:t>
      </w:r>
      <w:r w:rsidR="003968E6">
        <w:t> </w:t>
      </w:r>
      <w:r w:rsidRPr="004E5355">
        <w:t xml:space="preserve">objednatel oprávněn před uplynutím doby splatnosti vrátit k opravě. Oprávněným vrácením faktury přestává běžet původní lhůta splatnosti. Opravená faktura bude opatřena novou dobou splatnosti. V případě vrácení faktury v souladu s oprávněním objednatele podle tohoto článku není objednatel v prodlení. </w:t>
      </w:r>
    </w:p>
    <w:p w14:paraId="31A0884F" w14:textId="7335D3E2" w:rsidR="0011110F" w:rsidRPr="00F17D52" w:rsidRDefault="009416C3" w:rsidP="00D97502">
      <w:pPr>
        <w:pStyle w:val="SML11"/>
      </w:pPr>
      <w:r w:rsidRPr="004E5355">
        <w:rPr>
          <w:u w:val="single"/>
        </w:rPr>
        <w:t>Oprava faktury ve vztahu k jejím náležitostem:</w:t>
      </w:r>
      <w:r w:rsidRPr="004E5355">
        <w:t xml:space="preserve"> </w:t>
      </w:r>
      <w:r w:rsidR="0011110F" w:rsidRPr="004E5355">
        <w:t>Objednatel je oprávněn před uplynutím doby splatnosti vrátit</w:t>
      </w:r>
      <w:r w:rsidR="002B1E86" w:rsidRPr="004E5355">
        <w:t xml:space="preserve"> zhotoviteli</w:t>
      </w:r>
      <w:r w:rsidR="0011110F" w:rsidRPr="004E5355">
        <w:t xml:space="preserve"> kteroukoliv fakturu, pokud neobsahuje požadované náležitosti nebo obsahuje nesprávné cenové údaje. Uvedené se vztahuje i na nesprávné cenové, množstevní nebo kvalitativní údaje v</w:t>
      </w:r>
      <w:r w:rsidR="00EB16FB" w:rsidRPr="004E5355">
        <w:t> </w:t>
      </w:r>
      <w:r w:rsidR="00D90B6D" w:rsidRPr="004E5355">
        <w:t>s</w:t>
      </w:r>
      <w:r w:rsidR="0011110F" w:rsidRPr="004E5355">
        <w:t>oupisu</w:t>
      </w:r>
      <w:r w:rsidR="00EB16FB" w:rsidRPr="004E5355">
        <w:t>, ačkoli byly tyto</w:t>
      </w:r>
      <w:r w:rsidR="0011110F" w:rsidRPr="004E5355">
        <w:t xml:space="preserve"> odsouhlase</w:t>
      </w:r>
      <w:r w:rsidR="00EB16FB" w:rsidRPr="004E5355">
        <w:t>ny</w:t>
      </w:r>
      <w:r w:rsidR="0011110F" w:rsidRPr="004E5355">
        <w:t xml:space="preserve"> TDI</w:t>
      </w:r>
      <w:r w:rsidR="0011110F" w:rsidRPr="00F17D52">
        <w:t xml:space="preserve">. Oprávněným vrácením faktury přestává běžet původní lhůta splatnosti. Opravená faktura bude opatřena novou dobou splatnosti. V případě vrácení faktury v souladu s oprávněním </w:t>
      </w:r>
      <w:r w:rsidR="00630486" w:rsidRPr="00F17D52">
        <w:t>o</w:t>
      </w:r>
      <w:r w:rsidR="0011110F" w:rsidRPr="00F17D52">
        <w:t xml:space="preserve">bjednatele podle tohoto </w:t>
      </w:r>
      <w:r w:rsidRPr="00F17D52">
        <w:t>článku</w:t>
      </w:r>
      <w:r w:rsidR="0011110F" w:rsidRPr="00F17D52">
        <w:t xml:space="preserve"> není </w:t>
      </w:r>
      <w:r w:rsidR="00630486" w:rsidRPr="00F17D52">
        <w:t>o</w:t>
      </w:r>
      <w:r w:rsidR="0011110F" w:rsidRPr="00F17D52">
        <w:t>bjednatel v</w:t>
      </w:r>
      <w:r w:rsidR="00590815" w:rsidRPr="00F17D52">
        <w:t> </w:t>
      </w:r>
      <w:r w:rsidR="0011110F" w:rsidRPr="00F17D52">
        <w:t>prodlení</w:t>
      </w:r>
      <w:r w:rsidR="00590815" w:rsidRPr="00F17D52">
        <w:t xml:space="preserve"> s uhrazením fakturované částky</w:t>
      </w:r>
      <w:r w:rsidR="0011110F" w:rsidRPr="00F17D52">
        <w:t>.</w:t>
      </w:r>
    </w:p>
    <w:p w14:paraId="18F65977" w14:textId="5DF76C0B" w:rsidR="00174020" w:rsidRPr="003968E6" w:rsidRDefault="00174020" w:rsidP="004F47FD">
      <w:pPr>
        <w:pStyle w:val="SML11"/>
      </w:pPr>
      <w:bookmarkStart w:id="29" w:name="_Ref219321889"/>
      <w:r w:rsidRPr="003968E6">
        <w:rPr>
          <w:u w:val="single"/>
        </w:rPr>
        <w:t>Vyloučení záloh:</w:t>
      </w:r>
      <w:r>
        <w:t xml:space="preserve"> </w:t>
      </w:r>
      <w:r w:rsidRPr="001C528D">
        <w:t>Smluvní strany se dohodly, že objednatel nebude zhotoviteli poskytovat zálohy.</w:t>
      </w:r>
    </w:p>
    <w:p w14:paraId="5A7F363A" w14:textId="38F137CC" w:rsidR="00BF76FC" w:rsidRPr="006C0241" w:rsidRDefault="00BF76FC" w:rsidP="004F47FD">
      <w:pPr>
        <w:pStyle w:val="SML11"/>
      </w:pPr>
      <w:r w:rsidRPr="006C0241">
        <w:rPr>
          <w:u w:val="single"/>
        </w:rPr>
        <w:t>Měna a způsob úhrady faktury:</w:t>
      </w:r>
      <w:r>
        <w:t xml:space="preserve"> </w:t>
      </w:r>
      <w:r w:rsidRPr="00680538">
        <w:t>Platby objednatele dle této smlouvy budou hrazeny v</w:t>
      </w:r>
      <w:r w:rsidR="006C0241">
        <w:t> </w:t>
      </w:r>
      <w:r w:rsidRPr="00680538">
        <w:t>korunách českých, a to bezhotovostním převodem na účet zhotovitele</w:t>
      </w:r>
      <w:r>
        <w:t xml:space="preserve"> uvedený v záhlaví této smlouvy.</w:t>
      </w:r>
    </w:p>
    <w:p w14:paraId="37FDAE47" w14:textId="3DF680A2" w:rsidR="00CB45BD" w:rsidRDefault="00CB45BD" w:rsidP="004F47FD">
      <w:pPr>
        <w:pStyle w:val="SML11"/>
      </w:pPr>
      <w:r>
        <w:rPr>
          <w:u w:val="single"/>
        </w:rPr>
        <w:t>Okamžik splnění peněžitého dluhu objednatele:</w:t>
      </w:r>
      <w:r>
        <w:t xml:space="preserve"> </w:t>
      </w:r>
      <w:r w:rsidR="004F47FD" w:rsidRPr="00680538">
        <w:t>Peněžitý závazek (dluh) objednatele se</w:t>
      </w:r>
      <w:r w:rsidR="006C0241">
        <w:t> </w:t>
      </w:r>
      <w:r w:rsidR="004F47FD" w:rsidRPr="00680538">
        <w:t>považuje za</w:t>
      </w:r>
      <w:r>
        <w:t> </w:t>
      </w:r>
      <w:r w:rsidR="004F47FD" w:rsidRPr="00680538">
        <w:t>splněný v </w:t>
      </w:r>
      <w:r w:rsidR="00DB5F22" w:rsidRPr="00680538">
        <w:t>okamžik</w:t>
      </w:r>
      <w:r w:rsidR="00272FC1" w:rsidRPr="00680538">
        <w:t>u</w:t>
      </w:r>
      <w:r w:rsidR="004F47FD" w:rsidRPr="00680538">
        <w:t xml:space="preserve">, kdy je dlužná částka odepsána z účtu objednatele. </w:t>
      </w:r>
    </w:p>
    <w:p w14:paraId="2C1D36E7" w14:textId="31DF87D9" w:rsidR="004F47FD" w:rsidRPr="00680538" w:rsidRDefault="00CB45BD" w:rsidP="004F47FD">
      <w:pPr>
        <w:pStyle w:val="SML11"/>
      </w:pPr>
      <w:r>
        <w:rPr>
          <w:u w:val="single"/>
        </w:rPr>
        <w:t>Zveřejněný bankovní účet zhotovitele a status nespolehlivého plátce DPH:</w:t>
      </w:r>
      <w:r>
        <w:t xml:space="preserve"> </w:t>
      </w:r>
      <w:r w:rsidR="004F47FD" w:rsidRPr="00680538">
        <w:t>Bankovní účet zhotovitele musí být zveřejněn správcem daně způsobem umožňujícím dálkový přístup. V</w:t>
      </w:r>
      <w:r>
        <w:t> </w:t>
      </w:r>
      <w:r w:rsidR="004F47FD" w:rsidRPr="00680538">
        <w:t xml:space="preserve">případě, že účet tímto způsobem zveřejněn nebude, je </w:t>
      </w:r>
      <w:r w:rsidR="00272FC1" w:rsidRPr="00680538">
        <w:t>o</w:t>
      </w:r>
      <w:r w:rsidR="004F47FD" w:rsidRPr="00680538">
        <w:t xml:space="preserve">bjednatel oprávněn uhradit </w:t>
      </w:r>
      <w:r w:rsidR="00272FC1" w:rsidRPr="00680538">
        <w:t>z</w:t>
      </w:r>
      <w:r w:rsidR="004F47FD" w:rsidRPr="00680538">
        <w:t>hotoviteli cenu na úrovni bez DPH a DPH poukázat správci daně (v</w:t>
      </w:r>
      <w:r w:rsidR="003968E6">
        <w:t> </w:t>
      </w:r>
      <w:r w:rsidR="004F47FD" w:rsidRPr="00680538">
        <w:t>případě, kdy není povinen daň přiznávat a odvádět sám objednatel). Stane-li se</w:t>
      </w:r>
      <w:r w:rsidR="003968E6">
        <w:t> </w:t>
      </w:r>
      <w:r w:rsidR="004F47FD" w:rsidRPr="00680538">
        <w:t xml:space="preserve">zhotovitel nespolehlivým plátcem ve smyslu </w:t>
      </w:r>
      <w:proofErr w:type="spellStart"/>
      <w:r w:rsidR="004F47FD" w:rsidRPr="00680538">
        <w:t>ust</w:t>
      </w:r>
      <w:proofErr w:type="spellEnd"/>
      <w:r w:rsidR="004F47FD" w:rsidRPr="00680538">
        <w:t>. § 106a zákona o DPH, je povinen neprodleně o tomto písemně informovat objednatele.</w:t>
      </w:r>
      <w:bookmarkEnd w:id="29"/>
    </w:p>
    <w:p w14:paraId="05739F9E" w14:textId="7B7C1F43" w:rsidR="00224502" w:rsidRPr="008F7A83" w:rsidRDefault="00230EDD" w:rsidP="00D97502">
      <w:pPr>
        <w:pStyle w:val="SML1"/>
      </w:pPr>
      <w:bookmarkStart w:id="30" w:name="_Ref141445130"/>
      <w:r w:rsidRPr="008F7A83">
        <w:t>P</w:t>
      </w:r>
      <w:r w:rsidR="00224502" w:rsidRPr="008F7A83">
        <w:t xml:space="preserve">rovádění </w:t>
      </w:r>
      <w:r w:rsidR="00EB16FB" w:rsidRPr="008F7A83">
        <w:t>D</w:t>
      </w:r>
      <w:r w:rsidR="00224502" w:rsidRPr="008F7A83">
        <w:t>íla</w:t>
      </w:r>
      <w:bookmarkEnd w:id="30"/>
    </w:p>
    <w:p w14:paraId="6127E4AA" w14:textId="0D4C8DD0" w:rsidR="00DB0F49" w:rsidRDefault="00EB16FB" w:rsidP="00D97502">
      <w:pPr>
        <w:pStyle w:val="SML11"/>
      </w:pPr>
      <w:r w:rsidRPr="008F7A83">
        <w:rPr>
          <w:u w:val="single"/>
        </w:rPr>
        <w:t>Prohlášení zhotovitele o podkladech:</w:t>
      </w:r>
      <w:r w:rsidRPr="008F7A83">
        <w:t xml:space="preserve"> </w:t>
      </w:r>
      <w:r w:rsidR="00DB0F49" w:rsidRPr="008F7A83">
        <w:t>Zhotovitel prohlašuje, že má veškeré podklady nezbytné k</w:t>
      </w:r>
      <w:r w:rsidRPr="008F7A83">
        <w:t> </w:t>
      </w:r>
      <w:r w:rsidR="00DB0F49" w:rsidRPr="008F7A83">
        <w:t xml:space="preserve">řádnému provedení </w:t>
      </w:r>
      <w:r w:rsidR="00103960" w:rsidRPr="008F7A83">
        <w:t>D</w:t>
      </w:r>
      <w:r w:rsidR="00DB0F49" w:rsidRPr="008F7A83">
        <w:t>íla.</w:t>
      </w:r>
    </w:p>
    <w:p w14:paraId="6B8F07C6" w14:textId="54F74CB7" w:rsidR="00D54A92" w:rsidRPr="00B55FE1" w:rsidRDefault="00D54A92" w:rsidP="00D54A92">
      <w:pPr>
        <w:pStyle w:val="SML11"/>
      </w:pPr>
      <w:r w:rsidRPr="00B55FE1">
        <w:rPr>
          <w:u w:val="single"/>
        </w:rPr>
        <w:t>Řízení postupu prací</w:t>
      </w:r>
      <w:r w:rsidRPr="00B55FE1">
        <w:t>: Zhotovitel přebírá v plném rozsahu odpovědnost za</w:t>
      </w:r>
      <w:r w:rsidR="003968E6">
        <w:t> </w:t>
      </w:r>
      <w:r w:rsidRPr="00B55FE1">
        <w:t>řízení postupu prací na Díle. Odpovídá za provádění prací ve vyžadované kvalitě a stanovených termínech. Práce budou prováděny v souladu s podmínkami, stanovisky a vyjádřeními dotčených orgánů státní správy i samosprávy, dotčenými správci inženýrských sítí, stanovenými i během realizace veřejné zakázky na základě této smlouvy.</w:t>
      </w:r>
    </w:p>
    <w:p w14:paraId="769878DA" w14:textId="54A48EAF" w:rsidR="00DB0F49" w:rsidRPr="008F7A83" w:rsidRDefault="00EB16FB" w:rsidP="00D97502">
      <w:pPr>
        <w:pStyle w:val="SML11"/>
      </w:pPr>
      <w:r w:rsidRPr="008F7A83">
        <w:rPr>
          <w:u w:val="single"/>
        </w:rPr>
        <w:t>Provedení Díla:</w:t>
      </w:r>
      <w:r w:rsidRPr="008F7A83">
        <w:t xml:space="preserve"> </w:t>
      </w:r>
      <w:r w:rsidR="00DB0F49" w:rsidRPr="008F7A83">
        <w:t xml:space="preserve">Zhotovitel je povinen provést </w:t>
      </w:r>
      <w:r w:rsidR="00103960" w:rsidRPr="008F7A83">
        <w:t>D</w:t>
      </w:r>
      <w:r w:rsidR="00DB0F49" w:rsidRPr="008F7A83">
        <w:t xml:space="preserve">ílo </w:t>
      </w:r>
      <w:r w:rsidR="00323A43">
        <w:t xml:space="preserve">(jeho první i druhou část) </w:t>
      </w:r>
      <w:r w:rsidR="00DB0F49" w:rsidRPr="008F7A83">
        <w:t>řádně a včas. Dílo je provedeno úplně a bezvadně, odpovídá-li této smlouvě a je-li způsobilé ke svému účelu použití. Dílo je</w:t>
      </w:r>
      <w:r w:rsidR="006C0241">
        <w:t> </w:t>
      </w:r>
      <w:r w:rsidR="00DB0F49" w:rsidRPr="008F7A83">
        <w:t>provedeno včas, jsou-li všechny jeho části dle této smlouvy jako úplné a bezvadné a</w:t>
      </w:r>
      <w:r w:rsidR="006C0241">
        <w:t> </w:t>
      </w:r>
      <w:r w:rsidR="00DB0F49" w:rsidRPr="008F7A83">
        <w:t>ve</w:t>
      </w:r>
      <w:r w:rsidR="00A74F8D" w:rsidRPr="008F7A83">
        <w:t> </w:t>
      </w:r>
      <w:r w:rsidR="00DB0F49" w:rsidRPr="008F7A83">
        <w:t>lhůtách touto smlouvou sjednaných předány objednateli.</w:t>
      </w:r>
    </w:p>
    <w:p w14:paraId="2362B374" w14:textId="68BB9211" w:rsidR="00224502" w:rsidRPr="008F7A83" w:rsidRDefault="00EB16FB" w:rsidP="00EB16FB">
      <w:pPr>
        <w:pStyle w:val="SML11"/>
      </w:pPr>
      <w:r w:rsidRPr="008F7A83">
        <w:rPr>
          <w:u w:val="single"/>
        </w:rPr>
        <w:t>Kvalita provedení Díla:</w:t>
      </w:r>
      <w:r w:rsidRPr="008F7A83">
        <w:t xml:space="preserve"> </w:t>
      </w:r>
      <w:r w:rsidR="00224502" w:rsidRPr="008F7A83">
        <w:t xml:space="preserve">Zhotovitel je povinen provádět </w:t>
      </w:r>
      <w:r w:rsidR="00103960" w:rsidRPr="008F7A83">
        <w:t>D</w:t>
      </w:r>
      <w:r w:rsidR="00224502" w:rsidRPr="008F7A83">
        <w:t xml:space="preserve">ílo s </w:t>
      </w:r>
      <w:r w:rsidR="00C1408F" w:rsidRPr="008F7A83">
        <w:t>odbornou a</w:t>
      </w:r>
      <w:r w:rsidR="003968E6">
        <w:t> </w:t>
      </w:r>
      <w:r w:rsidR="00C1408F" w:rsidRPr="008F7A83">
        <w:t xml:space="preserve">potřebnou </w:t>
      </w:r>
      <w:r w:rsidR="00224502" w:rsidRPr="008F7A83">
        <w:t xml:space="preserve">péčí, šetřit práv objednatele a třetích osob a při provádění </w:t>
      </w:r>
      <w:r w:rsidR="00103960" w:rsidRPr="008F7A83">
        <w:t>D</w:t>
      </w:r>
      <w:r w:rsidR="00224502" w:rsidRPr="008F7A83">
        <w:t>íla šetřit veřejné zdroje.</w:t>
      </w:r>
      <w:r w:rsidRPr="008F7A83">
        <w:t xml:space="preserve"> </w:t>
      </w:r>
      <w:r w:rsidR="00224502" w:rsidRPr="008F7A83">
        <w:t xml:space="preserve">Zhotovitel je povinen provádět </w:t>
      </w:r>
      <w:r w:rsidR="00103960" w:rsidRPr="008F7A83">
        <w:t>D</w:t>
      </w:r>
      <w:r w:rsidR="00224502" w:rsidRPr="008F7A83">
        <w:t>ílo prostřednictvím náležitě kvalifikovaných a odborně způsobilých osob.</w:t>
      </w:r>
      <w:r w:rsidR="00221A9C">
        <w:t xml:space="preserve"> Zhotovitel je povinen provádět Dílo prostřednictvím osoby, v rozsahu pozice takové osoby a činností z ní vyplývajících, skrze kterou prokazoval svou technickou kvalifikaci dle § 79 odst. 2 písm. d) ZZVZ. Výměna takové osoby je možná pouze se souhlasem objednatele; pro výměnu této osoby a udělování souhlasu s ní se použije odst. </w:t>
      </w:r>
      <w:r w:rsidR="00221A9C">
        <w:fldChar w:fldCharType="begin"/>
      </w:r>
      <w:r w:rsidR="00221A9C">
        <w:instrText xml:space="preserve"> REF _Ref127282998 \r \h </w:instrText>
      </w:r>
      <w:r w:rsidR="00221A9C">
        <w:fldChar w:fldCharType="separate"/>
      </w:r>
      <w:r w:rsidR="001A42EC">
        <w:t>12.2</w:t>
      </w:r>
      <w:r w:rsidR="00221A9C">
        <w:fldChar w:fldCharType="end"/>
      </w:r>
      <w:r w:rsidR="00221A9C">
        <w:t>. této smlouvy obdobně.</w:t>
      </w:r>
    </w:p>
    <w:p w14:paraId="1C8B302D" w14:textId="5BD0A364" w:rsidR="00224502" w:rsidRPr="008F7A83" w:rsidRDefault="00EB16FB" w:rsidP="00D97502">
      <w:pPr>
        <w:pStyle w:val="SML11"/>
      </w:pPr>
      <w:r w:rsidRPr="008F7A83">
        <w:rPr>
          <w:u w:val="single"/>
        </w:rPr>
        <w:t>Informační povinnost zhotovitele:</w:t>
      </w:r>
      <w:r w:rsidRPr="008F7A83">
        <w:t xml:space="preserve"> </w:t>
      </w:r>
      <w:r w:rsidR="00224502" w:rsidRPr="008F7A83">
        <w:t xml:space="preserve">Zhotovitel je povinen objednatele bezodkladně informovat o veškerých významných skutečnostech souvisejících s prováděním </w:t>
      </w:r>
      <w:r w:rsidR="00103960" w:rsidRPr="008F7A83">
        <w:t>D</w:t>
      </w:r>
      <w:r w:rsidR="00224502" w:rsidRPr="008F7A83">
        <w:t>íla.</w:t>
      </w:r>
    </w:p>
    <w:p w14:paraId="22C3E951" w14:textId="5DCD7021" w:rsidR="000A2E5A" w:rsidRPr="00B907EA" w:rsidRDefault="00EB16FB" w:rsidP="00D97502">
      <w:pPr>
        <w:pStyle w:val="SML11"/>
      </w:pPr>
      <w:r w:rsidRPr="00B907EA">
        <w:rPr>
          <w:u w:val="single"/>
        </w:rPr>
        <w:t>Pokyny objednatele:</w:t>
      </w:r>
      <w:r w:rsidRPr="00B907EA">
        <w:t xml:space="preserve"> </w:t>
      </w:r>
      <w:r w:rsidR="000A2E5A" w:rsidRPr="00B907EA">
        <w:t>Zhotovitel je p</w:t>
      </w:r>
      <w:r w:rsidR="00467FC2" w:rsidRPr="00B907EA">
        <w:t>ovinen dbát pokynů objednatele.</w:t>
      </w:r>
      <w:r w:rsidR="00B64DDE" w:rsidRPr="00B907EA">
        <w:t> V</w:t>
      </w:r>
      <w:r w:rsidR="0094431B" w:rsidRPr="00B907EA">
        <w:t> </w:t>
      </w:r>
      <w:r w:rsidR="000A2E5A" w:rsidRPr="00B907EA">
        <w:t>případě</w:t>
      </w:r>
      <w:r w:rsidR="0094431B" w:rsidRPr="00B907EA">
        <w:t>,</w:t>
      </w:r>
      <w:r w:rsidR="000A2E5A" w:rsidRPr="00B907EA">
        <w:t xml:space="preserve"> že</w:t>
      </w:r>
      <w:r w:rsidR="006C0241">
        <w:t> </w:t>
      </w:r>
      <w:r w:rsidR="000A2E5A" w:rsidRPr="00B907EA">
        <w:t xml:space="preserve">zhotovitel provádí </w:t>
      </w:r>
      <w:r w:rsidRPr="00B907EA">
        <w:t>D</w:t>
      </w:r>
      <w:r w:rsidR="000A2E5A" w:rsidRPr="00B907EA">
        <w:t>ílo v rozporu s</w:t>
      </w:r>
      <w:r w:rsidRPr="00B907EA">
        <w:t> Technickou dokumentací</w:t>
      </w:r>
      <w:r w:rsidR="000A2E5A" w:rsidRPr="00B907EA">
        <w:t>, a</w:t>
      </w:r>
      <w:r w:rsidR="003968E6">
        <w:t> </w:t>
      </w:r>
      <w:r w:rsidR="000A2E5A" w:rsidRPr="00B907EA">
        <w:t xml:space="preserve">ani přes písemné upozornění v zápise z kontrolního dne nebo ve stavebním deníku nesjedná nápravu, </w:t>
      </w:r>
      <w:r w:rsidR="00D93D84" w:rsidRPr="00B907EA">
        <w:t>je</w:t>
      </w:r>
      <w:r w:rsidR="006C0241">
        <w:t> </w:t>
      </w:r>
      <w:r w:rsidR="00D93D84" w:rsidRPr="00B907EA">
        <w:t xml:space="preserve">objednatel oprávněn </w:t>
      </w:r>
      <w:r w:rsidR="000A2E5A" w:rsidRPr="00B907EA">
        <w:t xml:space="preserve">zastavit práce na </w:t>
      </w:r>
      <w:r w:rsidRPr="00B907EA">
        <w:t>D</w:t>
      </w:r>
      <w:r w:rsidR="00130A0A" w:rsidRPr="00B907EA">
        <w:t>íle</w:t>
      </w:r>
      <w:r w:rsidRPr="00B907EA">
        <w:t xml:space="preserve"> nebo </w:t>
      </w:r>
      <w:r w:rsidR="004E136A" w:rsidRPr="006C0241">
        <w:t>jeho</w:t>
      </w:r>
      <w:r w:rsidRPr="006C0241">
        <w:t xml:space="preserve"> jednotlivé </w:t>
      </w:r>
      <w:r w:rsidR="004E136A" w:rsidRPr="006C0241">
        <w:t>části</w:t>
      </w:r>
      <w:r w:rsidR="000A2E5A" w:rsidRPr="006C0241">
        <w:t>. Toto</w:t>
      </w:r>
      <w:r w:rsidRPr="006C0241">
        <w:t xml:space="preserve"> </w:t>
      </w:r>
      <w:r w:rsidR="000A2E5A" w:rsidRPr="006C0241">
        <w:t xml:space="preserve">zastavení </w:t>
      </w:r>
      <w:r w:rsidRPr="006C0241">
        <w:t>plnění D</w:t>
      </w:r>
      <w:r w:rsidR="00130A0A" w:rsidRPr="006C0241">
        <w:t>íla</w:t>
      </w:r>
      <w:r w:rsidR="00636E35" w:rsidRPr="006C0241">
        <w:t xml:space="preserve"> </w:t>
      </w:r>
      <w:r w:rsidR="000A2E5A" w:rsidRPr="006C0241">
        <w:t xml:space="preserve">nemá vliv na </w:t>
      </w:r>
      <w:r w:rsidR="0025617B" w:rsidRPr="006C0241">
        <w:t xml:space="preserve">lhůty </w:t>
      </w:r>
      <w:r w:rsidR="000A2E5A" w:rsidRPr="006C0241">
        <w:t>pln</w:t>
      </w:r>
      <w:r w:rsidR="00712308" w:rsidRPr="006C0241">
        <w:t>ění sjednané v</w:t>
      </w:r>
      <w:r w:rsidR="009F0EB4" w:rsidRPr="006C0241">
        <w:t> </w:t>
      </w:r>
      <w:r w:rsidR="002E523E">
        <w:t>odst.</w:t>
      </w:r>
      <w:r w:rsidR="009F0EB4" w:rsidRPr="006C0241">
        <w:t xml:space="preserve"> </w:t>
      </w:r>
      <w:r w:rsidRPr="006C0241">
        <w:fldChar w:fldCharType="begin"/>
      </w:r>
      <w:r w:rsidRPr="006C0241">
        <w:instrText xml:space="preserve"> REF _Ref141445292 \r \h </w:instrText>
      </w:r>
      <w:r w:rsidR="00277FBA" w:rsidRPr="006C0241">
        <w:instrText xml:space="preserve"> \* MERGEFORMAT </w:instrText>
      </w:r>
      <w:r w:rsidRPr="006C0241">
        <w:fldChar w:fldCharType="separate"/>
      </w:r>
      <w:r w:rsidR="001A42EC">
        <w:t>6.1</w:t>
      </w:r>
      <w:r w:rsidRPr="006C0241">
        <w:fldChar w:fldCharType="end"/>
      </w:r>
      <w:r w:rsidR="006C0241">
        <w:t>.</w:t>
      </w:r>
      <w:r w:rsidRPr="006C0241">
        <w:t xml:space="preserve"> </w:t>
      </w:r>
      <w:r w:rsidR="000A2E5A" w:rsidRPr="006C0241">
        <w:t>této smlouvy. V případě, že</w:t>
      </w:r>
      <w:r w:rsidR="006C0241">
        <w:t> </w:t>
      </w:r>
      <w:r w:rsidR="00D93D84" w:rsidRPr="006C0241">
        <w:t xml:space="preserve">zhotovitel </w:t>
      </w:r>
      <w:r w:rsidRPr="006C0241">
        <w:t>Dí</w:t>
      </w:r>
      <w:r w:rsidR="00130A0A" w:rsidRPr="006C0241">
        <w:t>l</w:t>
      </w:r>
      <w:r w:rsidRPr="006C0241">
        <w:t>o</w:t>
      </w:r>
      <w:r w:rsidR="00277FBA" w:rsidRPr="006C0241">
        <w:t xml:space="preserve"> </w:t>
      </w:r>
      <w:r w:rsidRPr="006C0241">
        <w:t xml:space="preserve">či </w:t>
      </w:r>
      <w:r w:rsidR="00277FBA" w:rsidRPr="006C0241">
        <w:t>jeho</w:t>
      </w:r>
      <w:r w:rsidRPr="006C0241">
        <w:t xml:space="preserve"> dílčí část</w:t>
      </w:r>
      <w:r w:rsidR="000A2E5A" w:rsidRPr="006C0241">
        <w:t xml:space="preserve"> přesto provede v rozporu s pokyny</w:t>
      </w:r>
      <w:r w:rsidR="000A2E5A" w:rsidRPr="00B907EA">
        <w:t xml:space="preserve"> objednatele, nemá nárok na náhradu jakýchkoliv nákladů vynaložených na </w:t>
      </w:r>
      <w:r w:rsidRPr="00B907EA">
        <w:t>Dílo</w:t>
      </w:r>
      <w:r w:rsidR="00277FBA" w:rsidRPr="00B907EA">
        <w:t xml:space="preserve"> </w:t>
      </w:r>
      <w:r w:rsidRPr="00B907EA">
        <w:t xml:space="preserve">nebo </w:t>
      </w:r>
      <w:r w:rsidR="00277FBA" w:rsidRPr="00B907EA">
        <w:t>jeho</w:t>
      </w:r>
      <w:r w:rsidRPr="00B907EA">
        <w:t xml:space="preserve"> dílčí část</w:t>
      </w:r>
      <w:r w:rsidR="002E058F" w:rsidRPr="00B907EA">
        <w:t xml:space="preserve"> </w:t>
      </w:r>
      <w:r w:rsidR="000A2E5A" w:rsidRPr="00B907EA">
        <w:t>proveden</w:t>
      </w:r>
      <w:r w:rsidRPr="00B907EA">
        <w:t>é</w:t>
      </w:r>
      <w:r w:rsidR="000A2E5A" w:rsidRPr="00B907EA">
        <w:t xml:space="preserve"> v rozporu s pokyny objednatele.</w:t>
      </w:r>
    </w:p>
    <w:p w14:paraId="50DAA064" w14:textId="43D8FD8D" w:rsidR="00224502" w:rsidRPr="00B46F64" w:rsidRDefault="00EB16FB" w:rsidP="00D97502">
      <w:pPr>
        <w:pStyle w:val="SML11"/>
      </w:pPr>
      <w:r w:rsidRPr="00BA32B9">
        <w:rPr>
          <w:u w:val="single"/>
        </w:rPr>
        <w:t>Povinnost upozornit na nevhodnost pokynů či věcí objednatele:</w:t>
      </w:r>
      <w:r w:rsidRPr="00BA32B9">
        <w:t xml:space="preserve"> </w:t>
      </w:r>
      <w:r w:rsidR="00224502" w:rsidRPr="00BA32B9">
        <w:t>Zhotovitel je</w:t>
      </w:r>
      <w:r w:rsidR="003968E6">
        <w:t> </w:t>
      </w:r>
      <w:r w:rsidR="00224502" w:rsidRPr="00BA32B9">
        <w:t xml:space="preserve">povinen </w:t>
      </w:r>
      <w:r w:rsidR="00B9733F">
        <w:t xml:space="preserve">písemně </w:t>
      </w:r>
      <w:r w:rsidR="00224502" w:rsidRPr="00BA32B9">
        <w:t xml:space="preserve">upozornit objednatele bez zbytečného odkladu na nevhodnou povahu věcí převzatých od objednatele nebo pokynů daných mu objednatelem, jestliže zhotovitel mohl nebo měl nevhodnost těchto zjistit při vynaložení odborné </w:t>
      </w:r>
      <w:r w:rsidR="00C1408F" w:rsidRPr="00BA32B9">
        <w:t xml:space="preserve">a potřebné </w:t>
      </w:r>
      <w:r w:rsidR="00224502" w:rsidRPr="00BA32B9">
        <w:t>péče. Zhotovitel není oprávněn dovolávat se nevhodné povahy pokynů vyplývajících z </w:t>
      </w:r>
      <w:r w:rsidR="005A1EBF">
        <w:t>Technické dokumentace</w:t>
      </w:r>
      <w:r w:rsidR="00224502" w:rsidRPr="008900B4">
        <w:t>,</w:t>
      </w:r>
      <w:r w:rsidR="00224502" w:rsidRPr="00BA32B9">
        <w:t xml:space="preserve"> které byly</w:t>
      </w:r>
      <w:r w:rsidR="00224502" w:rsidRPr="00B46F64">
        <w:t xml:space="preserve"> součástí zadávací</w:t>
      </w:r>
      <w:r>
        <w:t xml:space="preserve"> dokumentace </w:t>
      </w:r>
      <w:r w:rsidR="000219B9" w:rsidRPr="00B46F64">
        <w:t>veřejné zakázky</w:t>
      </w:r>
      <w:r w:rsidR="00224502" w:rsidRPr="00B46F64">
        <w:t>.</w:t>
      </w:r>
    </w:p>
    <w:p w14:paraId="6E47FF9B" w14:textId="599F4DB2" w:rsidR="00224502" w:rsidRPr="00FE7DEB" w:rsidRDefault="00051AC5" w:rsidP="00D97502">
      <w:pPr>
        <w:pStyle w:val="SML11"/>
      </w:pPr>
      <w:r w:rsidRPr="00FE7DEB">
        <w:rPr>
          <w:u w:val="single"/>
        </w:rPr>
        <w:t>Kontrola plnění smlouvy:</w:t>
      </w:r>
      <w:r w:rsidRPr="00FE7DEB">
        <w:t xml:space="preserve"> </w:t>
      </w:r>
      <w:r w:rsidR="00224502" w:rsidRPr="00FE7DEB">
        <w:t>Objednatel je oprávněn kontrolovat plnění této smlouvy průběžně. Zhotovitel je povinen ke kontrole poskytnout potřebnou součinnost.</w:t>
      </w:r>
    </w:p>
    <w:p w14:paraId="5B25D0FF" w14:textId="66B77FC2" w:rsidR="00224502" w:rsidRDefault="00051AC5" w:rsidP="00D97502">
      <w:pPr>
        <w:pStyle w:val="SML11"/>
      </w:pPr>
      <w:r w:rsidRPr="00FE7DEB">
        <w:rPr>
          <w:u w:val="single"/>
        </w:rPr>
        <w:t>Přítomnost stavbyvedoucího:</w:t>
      </w:r>
      <w:r w:rsidRPr="00FE7DEB">
        <w:t xml:space="preserve"> </w:t>
      </w:r>
      <w:r w:rsidR="00417AA3" w:rsidRPr="00FE7DEB">
        <w:t>Z</w:t>
      </w:r>
      <w:r w:rsidR="00224502" w:rsidRPr="00FE7DEB">
        <w:t xml:space="preserve">hotovitel je povinen zajistit při </w:t>
      </w:r>
      <w:r w:rsidRPr="00FE7DEB">
        <w:t xml:space="preserve">plnění Díla </w:t>
      </w:r>
      <w:r w:rsidR="00224502" w:rsidRPr="00FE7DEB">
        <w:t>dle</w:t>
      </w:r>
      <w:r w:rsidR="003968E6">
        <w:t> </w:t>
      </w:r>
      <w:r w:rsidR="00224502" w:rsidRPr="00FE7DEB">
        <w:t xml:space="preserve">této smlouvy trvalou přítomnost stavbyvedoucího nebo jiného oprávněného zástupce na staveništi. Zhotovitel je povinen zajistit, aby v celém průběhu provádění </w:t>
      </w:r>
      <w:r w:rsidRPr="00FE7DEB">
        <w:t>D</w:t>
      </w:r>
      <w:r w:rsidR="00224502" w:rsidRPr="00FE7DEB">
        <w:t xml:space="preserve">íla odpovídala osoba stavbyvedoucího požadavkům objednatele vyjádřeným v zadávacích podmínkách </w:t>
      </w:r>
      <w:r w:rsidR="000219B9" w:rsidRPr="00FE7DEB">
        <w:t xml:space="preserve">veřejné </w:t>
      </w:r>
      <w:r w:rsidR="000219B9" w:rsidRPr="003E4E27">
        <w:t>zakázky</w:t>
      </w:r>
      <w:r w:rsidR="00224502" w:rsidRPr="003E4E27">
        <w:t>.</w:t>
      </w:r>
    </w:p>
    <w:p w14:paraId="5076E15F" w14:textId="6D7BAD66" w:rsidR="00924220" w:rsidRDefault="00924220" w:rsidP="00D97502">
      <w:pPr>
        <w:pStyle w:val="SML11"/>
      </w:pPr>
      <w:r>
        <w:rPr>
          <w:u w:val="single"/>
        </w:rPr>
        <w:t>Další povinnosti zhotovitele</w:t>
      </w:r>
      <w:r w:rsidR="00740C8C">
        <w:rPr>
          <w:u w:val="single"/>
        </w:rPr>
        <w:t xml:space="preserve"> při provádění Díla</w:t>
      </w:r>
      <w:r>
        <w:rPr>
          <w:u w:val="single"/>
        </w:rPr>
        <w:t>:</w:t>
      </w:r>
      <w:r w:rsidRPr="00924220">
        <w:t xml:space="preserve"> Zhotovitel se zavazuje dodržovat bezpečnostní, </w:t>
      </w:r>
      <w:r w:rsidR="00740C8C">
        <w:t xml:space="preserve">požární, hygienické, </w:t>
      </w:r>
      <w:r w:rsidRPr="00924220">
        <w:t xml:space="preserve">zdravotní, ekologické </w:t>
      </w:r>
      <w:r w:rsidR="00740C8C">
        <w:t xml:space="preserve">a jiné </w:t>
      </w:r>
      <w:r w:rsidRPr="00924220">
        <w:t xml:space="preserve">předpisy </w:t>
      </w:r>
      <w:r w:rsidR="00740C8C">
        <w:t>související s prováděním Díla.</w:t>
      </w:r>
    </w:p>
    <w:p w14:paraId="7BB6B993" w14:textId="0F350F52" w:rsidR="005E0D09" w:rsidRPr="003E4E27" w:rsidRDefault="005E0D09" w:rsidP="005E0D09">
      <w:pPr>
        <w:pStyle w:val="SML11"/>
      </w:pPr>
      <w:r w:rsidRPr="005B19C7">
        <w:rPr>
          <w:u w:val="single"/>
        </w:rPr>
        <w:t>Demontovaný drážní materiál:</w:t>
      </w:r>
      <w:r w:rsidRPr="005B19C7">
        <w:t xml:space="preserve"> Zhotovitel veškerý demontovaný drážní materiál ze</w:t>
      </w:r>
      <w:r w:rsidR="005B19C7">
        <w:t> </w:t>
      </w:r>
      <w:r w:rsidRPr="005B19C7">
        <w:t>staveniště dopraví na místo určené objednatelem a předá jej objednateli, neurčí-li objednatel jinak. Demontovaný drážní</w:t>
      </w:r>
      <w:r w:rsidRPr="00A060AB">
        <w:t xml:space="preserve"> materiál je majetkem objednatele</w:t>
      </w:r>
      <w:r>
        <w:t>.</w:t>
      </w:r>
    </w:p>
    <w:p w14:paraId="5BB9E3D9" w14:textId="6070A098" w:rsidR="008469F9" w:rsidRDefault="00051AC5" w:rsidP="00D97502">
      <w:pPr>
        <w:pStyle w:val="SML11"/>
      </w:pPr>
      <w:r w:rsidRPr="003E4E27">
        <w:rPr>
          <w:u w:val="single"/>
        </w:rPr>
        <w:t>Změna provedení Díla:</w:t>
      </w:r>
      <w:r w:rsidRPr="003E4E27">
        <w:t xml:space="preserve"> </w:t>
      </w:r>
      <w:r w:rsidR="00224502" w:rsidRPr="003E4E27">
        <w:t xml:space="preserve">Zjistí-li zhotovitel při provádění </w:t>
      </w:r>
      <w:r w:rsidRPr="003E4E27">
        <w:t>D</w:t>
      </w:r>
      <w:r w:rsidR="00130A0A" w:rsidRPr="003E4E27">
        <w:t>íla</w:t>
      </w:r>
      <w:r w:rsidR="002E058F" w:rsidRPr="003E4E27">
        <w:t xml:space="preserve"> </w:t>
      </w:r>
      <w:r w:rsidR="00224502" w:rsidRPr="003E4E27">
        <w:t xml:space="preserve">skryté překážky týkající se věci, na </w:t>
      </w:r>
      <w:r w:rsidRPr="003E4E27">
        <w:t>které</w:t>
      </w:r>
      <w:r w:rsidR="00224502" w:rsidRPr="003E4E27">
        <w:t xml:space="preserve"> má být provedena </w:t>
      </w:r>
      <w:r w:rsidR="00E6740D" w:rsidRPr="003E4E27">
        <w:t>rekonstrukce</w:t>
      </w:r>
      <w:r w:rsidR="00224502" w:rsidRPr="003E4E27">
        <w:t xml:space="preserve"> nebo úprava, nebo místa, kde má být </w:t>
      </w:r>
      <w:r w:rsidRPr="003E4E27">
        <w:t>D</w:t>
      </w:r>
      <w:r w:rsidR="00224502" w:rsidRPr="003E4E27">
        <w:t xml:space="preserve">ílo provedeno, a tyto překážky znemožňují provedení </w:t>
      </w:r>
      <w:r w:rsidRPr="003E4E27">
        <w:t>D</w:t>
      </w:r>
      <w:r w:rsidR="00130A0A" w:rsidRPr="003E4E27">
        <w:t>íla</w:t>
      </w:r>
      <w:r w:rsidR="00224502" w:rsidRPr="003E4E27">
        <w:t xml:space="preserve"> způsobem určeným v této smlouvě, je zhotovitel povinen tuto skutečnost bez zbytečného odkladu objednateli </w:t>
      </w:r>
      <w:r w:rsidR="00B9733F">
        <w:t xml:space="preserve">písemně </w:t>
      </w:r>
      <w:r w:rsidR="00224502" w:rsidRPr="003E4E27">
        <w:t xml:space="preserve">oznámit a navrhnout změnu </w:t>
      </w:r>
      <w:r w:rsidRPr="003E4E27">
        <w:t>provedení</w:t>
      </w:r>
      <w:r w:rsidR="00224502" w:rsidRPr="003E4E27">
        <w:t xml:space="preserve"> </w:t>
      </w:r>
      <w:r w:rsidRPr="003E4E27">
        <w:t>D</w:t>
      </w:r>
      <w:r w:rsidR="00130A0A" w:rsidRPr="003E4E27">
        <w:t>íla</w:t>
      </w:r>
      <w:r w:rsidR="00224502" w:rsidRPr="003E4E27">
        <w:t xml:space="preserve">. Do dosažení dohody o změně </w:t>
      </w:r>
      <w:r w:rsidRPr="003E4E27">
        <w:t>provedení D</w:t>
      </w:r>
      <w:r w:rsidR="00130A0A" w:rsidRPr="003E4E27">
        <w:t>íla</w:t>
      </w:r>
      <w:r w:rsidR="002E058F" w:rsidRPr="003E4E27">
        <w:t xml:space="preserve"> </w:t>
      </w:r>
      <w:r w:rsidR="00224502" w:rsidRPr="003E4E27">
        <w:t xml:space="preserve">je zhotovitel oprávněn provádění </w:t>
      </w:r>
      <w:r w:rsidRPr="003E4E27">
        <w:t>D</w:t>
      </w:r>
      <w:r w:rsidR="00224502" w:rsidRPr="003E4E27">
        <w:t>íla v nezbytném rozsahu a na nezbytně nutnou dobu přerušit.</w:t>
      </w:r>
      <w:r w:rsidR="00B921D4" w:rsidRPr="003E4E27">
        <w:t xml:space="preserve"> </w:t>
      </w:r>
    </w:p>
    <w:p w14:paraId="0755572E" w14:textId="0B366671" w:rsidR="00A4557B" w:rsidRDefault="00A4557B" w:rsidP="00A4557B">
      <w:pPr>
        <w:pStyle w:val="SML11"/>
      </w:pPr>
      <w:r w:rsidRPr="008E4C84">
        <w:rPr>
          <w:u w:val="single"/>
        </w:rPr>
        <w:t xml:space="preserve">Součinnost </w:t>
      </w:r>
      <w:r w:rsidR="002D7D75" w:rsidRPr="008E4C84">
        <w:rPr>
          <w:u w:val="single"/>
        </w:rPr>
        <w:t>s vlastníkem</w:t>
      </w:r>
      <w:r w:rsidRPr="008E4C84">
        <w:rPr>
          <w:u w:val="single"/>
        </w:rPr>
        <w:t xml:space="preserve"> distribuční</w:t>
      </w:r>
      <w:r w:rsidR="002D7D75" w:rsidRPr="008E4C84">
        <w:rPr>
          <w:u w:val="single"/>
        </w:rPr>
        <w:t xml:space="preserve"> soustavy</w:t>
      </w:r>
      <w:r w:rsidRPr="008E4C84">
        <w:rPr>
          <w:u w:val="single"/>
        </w:rPr>
        <w:t>:</w:t>
      </w:r>
      <w:r w:rsidRPr="0097737E">
        <w:t xml:space="preserve"> Zhotovitel bere na vědomí, že</w:t>
      </w:r>
      <w:r w:rsidR="003968E6">
        <w:t> </w:t>
      </w:r>
      <w:r w:rsidRPr="0097737E">
        <w:t>v průběhu realizace veřejné zakázky bude nutná jeho kooperace se zhotovitelem přeložky distribučního zařízení určeného k dodávce el</w:t>
      </w:r>
      <w:r>
        <w:t>ektrické</w:t>
      </w:r>
      <w:r w:rsidRPr="0097737E">
        <w:t xml:space="preserve"> energie, a to dle </w:t>
      </w:r>
      <w:r>
        <w:t>s</w:t>
      </w:r>
      <w:r w:rsidRPr="0097737E">
        <w:t>mlouvy</w:t>
      </w:r>
      <w:r>
        <w:t xml:space="preserve">, </w:t>
      </w:r>
      <w:r w:rsidRPr="0097737E">
        <w:t>kterou objednatel uzavřel s vlastníkem distribuční soustavy, společností</w:t>
      </w:r>
      <w:r w:rsidR="00D45D10">
        <w:t xml:space="preserve"> </w:t>
      </w:r>
      <w:r w:rsidR="00256D7B" w:rsidRPr="00CC42C8">
        <w:t>ČEZ Distribuce, a.s</w:t>
      </w:r>
      <w:r w:rsidR="00D45D10" w:rsidRPr="00CC42C8">
        <w:t>.</w:t>
      </w:r>
    </w:p>
    <w:p w14:paraId="294DED9C" w14:textId="7D58D88A" w:rsidR="00612FB2" w:rsidRDefault="00612FB2" w:rsidP="00612FB2">
      <w:pPr>
        <w:pStyle w:val="SML11"/>
      </w:pPr>
      <w:r w:rsidRPr="00F810AA">
        <w:rPr>
          <w:u w:val="single"/>
        </w:rPr>
        <w:t>Součinnost</w:t>
      </w:r>
      <w:r w:rsidR="00F803FE" w:rsidRPr="00F810AA">
        <w:rPr>
          <w:u w:val="single"/>
        </w:rPr>
        <w:t xml:space="preserve"> s provozovatelem MHD</w:t>
      </w:r>
      <w:r w:rsidRPr="00F810AA">
        <w:rPr>
          <w:u w:val="single"/>
        </w:rPr>
        <w:t>:</w:t>
      </w:r>
      <w:r>
        <w:t xml:space="preserve"> </w:t>
      </w:r>
      <w:r w:rsidRPr="00612FB2">
        <w:t xml:space="preserve">Zhotovitel </w:t>
      </w:r>
      <w:r>
        <w:t>se zavazuje v průběhu realizace veřejné zakázky</w:t>
      </w:r>
      <w:r w:rsidRPr="00612FB2">
        <w:t xml:space="preserve"> spolupracovat se zástupcem provozovatele MHD Teplice – </w:t>
      </w:r>
      <w:r w:rsidR="00475960">
        <w:t>technickým manažerem nebo jiným pracovníkem určeným</w:t>
      </w:r>
      <w:r w:rsidR="00F810AA">
        <w:t xml:space="preserve"> provozovatelem MHD Teplice</w:t>
      </w:r>
      <w:r w:rsidRPr="00612FB2">
        <w:t>. V případě, kdy nebude možné zajistit bezpečnost pracovníků z hlediska nebezpečí úrazu el. proudem nebo nebude možné provozovat bez omezení trolejbusovou hromadnou dopravu, budou práce prováděny ve výluce trolejbusů, při vypnutém trolejovém a trakčním vedení. Tyto výluky je možné zorganizovat pouze ve</w:t>
      </w:r>
      <w:r w:rsidR="006C0241">
        <w:t> </w:t>
      </w:r>
      <w:r w:rsidRPr="00612FB2">
        <w:t xml:space="preserve">dnech pracovního klidu nebo v době noční přepravní výluky mezi </w:t>
      </w:r>
      <w:r w:rsidRPr="00F810AA">
        <w:t>0:00 hodin a</w:t>
      </w:r>
      <w:r w:rsidR="00F810AA">
        <w:t> </w:t>
      </w:r>
      <w:r w:rsidRPr="00F810AA">
        <w:t>4:00 hodin</w:t>
      </w:r>
      <w:r w:rsidRPr="00612FB2">
        <w:t>. Případně je možné provádět práce při úsekových výlukách trolejbusového provozu způsobených uzavírkami pozemních komunikací/stavebními pracemi znemožňujícími trolejbusový provoz ve vybraných lokalitách trolejbusové sítě MHD Teplice. Organizaci a</w:t>
      </w:r>
      <w:r w:rsidR="006C0241">
        <w:t> </w:t>
      </w:r>
      <w:r w:rsidRPr="00612FB2">
        <w:t xml:space="preserve">termíny výluk bude zajišťovat zhotovitel </w:t>
      </w:r>
      <w:r w:rsidRPr="005B19C7">
        <w:t xml:space="preserve">po dohodě s provozovatelem MHD Teplice, společností </w:t>
      </w:r>
      <w:r w:rsidR="000425AA" w:rsidRPr="005B19C7">
        <w:rPr>
          <w:bCs w:val="0"/>
        </w:rPr>
        <w:t xml:space="preserve">Městská doprava Teplice, </w:t>
      </w:r>
      <w:proofErr w:type="spellStart"/>
      <w:r w:rsidR="000425AA" w:rsidRPr="005B19C7">
        <w:rPr>
          <w:bCs w:val="0"/>
        </w:rPr>
        <w:t>p.o</w:t>
      </w:r>
      <w:proofErr w:type="spellEnd"/>
      <w:r w:rsidR="00D45D10" w:rsidRPr="005B19C7">
        <w:rPr>
          <w:bCs w:val="0"/>
        </w:rPr>
        <w:t>.</w:t>
      </w:r>
    </w:p>
    <w:p w14:paraId="0408F588" w14:textId="1FCBC2D3" w:rsidR="009D3ED2" w:rsidRPr="003E5884" w:rsidRDefault="009D3ED2" w:rsidP="00D97502">
      <w:pPr>
        <w:pStyle w:val="SML1"/>
      </w:pPr>
      <w:bookmarkStart w:id="31" w:name="_Ref112922713"/>
      <w:r w:rsidRPr="003E5884">
        <w:t>Kontrola</w:t>
      </w:r>
      <w:bookmarkEnd w:id="31"/>
    </w:p>
    <w:p w14:paraId="17C93C6D" w14:textId="38B028CD" w:rsidR="003D3431" w:rsidRPr="003D3431" w:rsidRDefault="003D3431" w:rsidP="00D97502">
      <w:pPr>
        <w:pStyle w:val="SML11"/>
      </w:pPr>
      <w:r w:rsidRPr="003D3431">
        <w:rPr>
          <w:u w:val="single"/>
        </w:rPr>
        <w:t>Kontrola ze strany objednatele</w:t>
      </w:r>
      <w:r>
        <w:t xml:space="preserve">: </w:t>
      </w:r>
      <w:r w:rsidRPr="003D3431">
        <w:t xml:space="preserve">Objednatel kontroluje provádění prací. Pověření pracovníci objednatele jsou oprávněni vstupovat na staveniště </w:t>
      </w:r>
      <w:r>
        <w:t xml:space="preserve">zejména </w:t>
      </w:r>
      <w:r w:rsidRPr="003D3431">
        <w:t>v</w:t>
      </w:r>
      <w:r w:rsidR="003968E6">
        <w:t> </w:t>
      </w:r>
      <w:r w:rsidRPr="003D3431">
        <w:t>souvislosti s</w:t>
      </w:r>
      <w:r w:rsidR="006C0241">
        <w:t> </w:t>
      </w:r>
      <w:r w:rsidRPr="003D3431">
        <w:t xml:space="preserve">výkonem autorského dozoru, </w:t>
      </w:r>
      <w:r>
        <w:t>TDI</w:t>
      </w:r>
      <w:r w:rsidRPr="003D3431">
        <w:t>, koordinátora BOZP nebo jinou kontrolní činností</w:t>
      </w:r>
      <w:r>
        <w:t xml:space="preserve">; </w:t>
      </w:r>
      <w:r w:rsidRPr="003D3431">
        <w:t xml:space="preserve">před vstupem na staveniště </w:t>
      </w:r>
      <w:r>
        <w:t xml:space="preserve">se </w:t>
      </w:r>
      <w:r w:rsidRPr="003D3431">
        <w:t>ohlásí u stavbyvedoucího</w:t>
      </w:r>
      <w:r>
        <w:t>.</w:t>
      </w:r>
    </w:p>
    <w:p w14:paraId="256A95E9" w14:textId="0CC25F28" w:rsidR="00224502" w:rsidRPr="003E5884" w:rsidRDefault="00427452" w:rsidP="00D97502">
      <w:pPr>
        <w:pStyle w:val="SML11"/>
      </w:pPr>
      <w:r w:rsidRPr="003E5884">
        <w:rPr>
          <w:u w:val="single"/>
        </w:rPr>
        <w:t>Výzva ke kontrole:</w:t>
      </w:r>
      <w:r w:rsidRPr="003E5884">
        <w:t xml:space="preserve"> </w:t>
      </w:r>
      <w:r w:rsidR="00224502" w:rsidRPr="003E5884">
        <w:t xml:space="preserve">Zhotovitel je povinen prokazatelně a dostatečně včas (zpravidla alespoň </w:t>
      </w:r>
      <w:r w:rsidR="00224502" w:rsidRPr="004E69D8">
        <w:t>3 pracovní dny předem</w:t>
      </w:r>
      <w:r w:rsidR="00224502" w:rsidRPr="003E5884">
        <w:t>) vyzvat objednatele ke kontrole a prověření prací, které budou dalším postupem prací zakryty či znepřístupněny. Zhotovitel je povinen stejným způsobem vyzvat případné další dotčené subjekty. Poruší-li zhotovitel povinnost včas vyzvat objednatele či další dotčené subjekty k provedení kontroly, je zhotovitel povinen umožnit objednateli či dalším dotč</w:t>
      </w:r>
      <w:r w:rsidR="00E15729" w:rsidRPr="003E5884">
        <w:t>eným subjektům kontrolu provést, a to i</w:t>
      </w:r>
      <w:r w:rsidR="00641818" w:rsidRPr="003E5884">
        <w:t xml:space="preserve"> s</w:t>
      </w:r>
      <w:r w:rsidR="00E15729" w:rsidRPr="003E5884">
        <w:t xml:space="preserve"> odstraněním zakrytí a novým provedením zakrytí na náklady zhotovitele.</w:t>
      </w:r>
      <w:r w:rsidR="00224502" w:rsidRPr="003E5884">
        <w:t xml:space="preserve"> Náklady na takovou kontrolu nese zhotovitel. </w:t>
      </w:r>
    </w:p>
    <w:p w14:paraId="0505C040" w14:textId="66F96CCA" w:rsidR="00224502" w:rsidRPr="00B46F64" w:rsidRDefault="00427452" w:rsidP="00D97502">
      <w:pPr>
        <w:pStyle w:val="SML11"/>
      </w:pPr>
      <w:r w:rsidRPr="00427452">
        <w:rPr>
          <w:u w:val="single"/>
        </w:rPr>
        <w:t>Kontrolní dny:</w:t>
      </w:r>
      <w:r>
        <w:t xml:space="preserve"> </w:t>
      </w:r>
      <w:r w:rsidR="00224502" w:rsidRPr="00B46F64">
        <w:t xml:space="preserve">K prověření plnění finančního a věcného plánu provádění </w:t>
      </w:r>
      <w:r>
        <w:t>D</w:t>
      </w:r>
      <w:r w:rsidR="00224502" w:rsidRPr="00B46F64">
        <w:t xml:space="preserve">íla bude </w:t>
      </w:r>
      <w:r w:rsidR="005A6F97">
        <w:t>objednatel</w:t>
      </w:r>
      <w:r w:rsidR="00861DA1">
        <w:t xml:space="preserve">, případně </w:t>
      </w:r>
      <w:r w:rsidR="00534ED7" w:rsidRPr="00CD4AAC">
        <w:t>TDI</w:t>
      </w:r>
      <w:r w:rsidR="00861DA1">
        <w:t xml:space="preserve"> pověřený objednatelem,</w:t>
      </w:r>
      <w:r w:rsidR="00346185">
        <w:t xml:space="preserve"> alespoň</w:t>
      </w:r>
      <w:r w:rsidR="00224502" w:rsidRPr="00CD4AAC">
        <w:t xml:space="preserve"> </w:t>
      </w:r>
      <w:r w:rsidR="00346185">
        <w:t>dvakrát</w:t>
      </w:r>
      <w:r w:rsidR="00346185" w:rsidRPr="003E5884">
        <w:t xml:space="preserve"> </w:t>
      </w:r>
      <w:r w:rsidR="008F6D37" w:rsidRPr="003E5884">
        <w:t xml:space="preserve">měsíčně </w:t>
      </w:r>
      <w:r w:rsidR="00224502" w:rsidRPr="003E5884">
        <w:t>svolávat kontrolní dny</w:t>
      </w:r>
      <w:r w:rsidR="004E69D8">
        <w:t xml:space="preserve">, </w:t>
      </w:r>
      <w:r w:rsidR="0013245F">
        <w:t>případně častěji dle potřeby</w:t>
      </w:r>
      <w:r w:rsidR="00224502" w:rsidRPr="003E5884">
        <w:t>. Zhotovitel je povinen se kontrolního dne účastnit. O</w:t>
      </w:r>
      <w:r w:rsidRPr="003E5884">
        <w:t> </w:t>
      </w:r>
      <w:r w:rsidR="00224502" w:rsidRPr="003E5884">
        <w:t>výsledku kontrolního dne bude sepsán záznam do stavebního deníku a</w:t>
      </w:r>
      <w:r w:rsidR="005B19C7">
        <w:t> </w:t>
      </w:r>
      <w:r w:rsidR="00224502" w:rsidRPr="003E5884">
        <w:t>případně i</w:t>
      </w:r>
      <w:r w:rsidR="00020830" w:rsidRPr="003E5884">
        <w:t> </w:t>
      </w:r>
      <w:r w:rsidR="00224502" w:rsidRPr="003E5884">
        <w:t>samostatný protokol, záznam podepíší všichni zúčastnění.</w:t>
      </w:r>
      <w:r w:rsidR="00224502" w:rsidRPr="00B46F64">
        <w:t xml:space="preserve"> </w:t>
      </w:r>
    </w:p>
    <w:p w14:paraId="48ACF7FE" w14:textId="42DD9325" w:rsidR="00224502" w:rsidRPr="00D73D1A" w:rsidRDefault="00427452" w:rsidP="00D97502">
      <w:pPr>
        <w:pStyle w:val="SML11"/>
      </w:pPr>
      <w:r w:rsidRPr="00D73D1A">
        <w:rPr>
          <w:u w:val="single"/>
        </w:rPr>
        <w:t>Dokumentace Díla:</w:t>
      </w:r>
      <w:r w:rsidRPr="00D73D1A">
        <w:t xml:space="preserve"> </w:t>
      </w:r>
      <w:r w:rsidR="00224502" w:rsidRPr="00D73D1A">
        <w:t xml:space="preserve">Zhotovitel je povinen pořizovat a průběžně objednateli předávat dokumentaci </w:t>
      </w:r>
      <w:r w:rsidRPr="00D73D1A">
        <w:t>D</w:t>
      </w:r>
      <w:r w:rsidR="00130A0A" w:rsidRPr="00D73D1A">
        <w:t>íla</w:t>
      </w:r>
      <w:r w:rsidR="00224502" w:rsidRPr="00D73D1A">
        <w:t xml:space="preserve">. Dokumentaci </w:t>
      </w:r>
      <w:r w:rsidRPr="00D73D1A">
        <w:t>Dí</w:t>
      </w:r>
      <w:r w:rsidR="00130A0A" w:rsidRPr="00D73D1A">
        <w:t xml:space="preserve">la </w:t>
      </w:r>
      <w:r w:rsidR="00224502" w:rsidRPr="00D73D1A">
        <w:t>tvoří originály následujících dokumentů:</w:t>
      </w:r>
    </w:p>
    <w:p w14:paraId="2EB2B393" w14:textId="77777777" w:rsidR="004350B0" w:rsidRPr="00D73D1A" w:rsidRDefault="00224502" w:rsidP="00EF4B61">
      <w:pPr>
        <w:pStyle w:val="SMLi"/>
        <w:ind w:left="1843" w:hanging="567"/>
      </w:pPr>
      <w:r w:rsidRPr="00D73D1A">
        <w:t>stavební deník</w:t>
      </w:r>
      <w:r w:rsidR="004350B0" w:rsidRPr="00D73D1A">
        <w:t>,</w:t>
      </w:r>
    </w:p>
    <w:p w14:paraId="4018944D" w14:textId="77777777" w:rsidR="00224502" w:rsidRPr="00D73D1A" w:rsidRDefault="00224502" w:rsidP="00EF4B61">
      <w:pPr>
        <w:pStyle w:val="SMLi"/>
        <w:ind w:left="1843" w:hanging="567"/>
      </w:pPr>
      <w:r w:rsidRPr="00D73D1A">
        <w:t>protokoly o průběhu a výsle</w:t>
      </w:r>
      <w:r w:rsidR="00DC2C0F" w:rsidRPr="00D73D1A">
        <w:t>dku veškerých zkoušek a revizí</w:t>
      </w:r>
      <w:r w:rsidRPr="00D73D1A">
        <w:t>,</w:t>
      </w:r>
    </w:p>
    <w:p w14:paraId="09FE2498" w14:textId="77777777" w:rsidR="00224502" w:rsidRPr="00D73D1A" w:rsidRDefault="00224502" w:rsidP="00EF4B61">
      <w:pPr>
        <w:pStyle w:val="SMLi"/>
        <w:ind w:left="1843" w:hanging="567"/>
      </w:pPr>
      <w:r w:rsidRPr="00D73D1A">
        <w:t>certifikáty a prohlášení o shodě použitých materiálů a výrobků,</w:t>
      </w:r>
    </w:p>
    <w:p w14:paraId="75CE8DCB" w14:textId="7BB30CC8" w:rsidR="00224502" w:rsidRPr="00D73D1A" w:rsidRDefault="00347933" w:rsidP="00EF4B61">
      <w:pPr>
        <w:pStyle w:val="SMLi"/>
        <w:ind w:left="1843" w:hanging="567"/>
      </w:pPr>
      <w:r w:rsidRPr="00D73D1A">
        <w:t xml:space="preserve">doklady o likvidaci odpadu (denní a měsíční rekapitulace) – minimální obsah dokladu je stanoven </w:t>
      </w:r>
      <w:r w:rsidR="00427452" w:rsidRPr="00D73D1A">
        <w:t xml:space="preserve">v </w:t>
      </w:r>
      <w:r w:rsidR="002E523E">
        <w:t>odst.</w:t>
      </w:r>
      <w:r w:rsidR="00427452" w:rsidRPr="00D73D1A">
        <w:t xml:space="preserve"> </w:t>
      </w:r>
      <w:r w:rsidR="00427452" w:rsidRPr="00D73D1A">
        <w:fldChar w:fldCharType="begin"/>
      </w:r>
      <w:r w:rsidR="00427452" w:rsidRPr="00D73D1A">
        <w:instrText xml:space="preserve"> REF _Ref141655898 \r \h </w:instrText>
      </w:r>
      <w:r w:rsidR="00277FBA" w:rsidRPr="00D73D1A">
        <w:instrText xml:space="preserve"> \* MERGEFORMAT </w:instrText>
      </w:r>
      <w:r w:rsidR="00427452" w:rsidRPr="00D73D1A">
        <w:fldChar w:fldCharType="separate"/>
      </w:r>
      <w:r w:rsidR="001A42EC">
        <w:t>13.5</w:t>
      </w:r>
      <w:r w:rsidR="00427452" w:rsidRPr="00D73D1A">
        <w:fldChar w:fldCharType="end"/>
      </w:r>
      <w:r w:rsidR="002E523E">
        <w:t>.</w:t>
      </w:r>
      <w:r w:rsidR="00427452" w:rsidRPr="00D73D1A">
        <w:t xml:space="preserve"> této smlouvy</w:t>
      </w:r>
      <w:r w:rsidRPr="00D73D1A">
        <w:t>,</w:t>
      </w:r>
    </w:p>
    <w:p w14:paraId="102295E4" w14:textId="52618997" w:rsidR="00224502" w:rsidRPr="00D73D1A" w:rsidRDefault="00224502" w:rsidP="00EF4B61">
      <w:pPr>
        <w:pStyle w:val="SMLi"/>
        <w:ind w:left="1843" w:hanging="567"/>
      </w:pPr>
      <w:r w:rsidRPr="00D73D1A">
        <w:t xml:space="preserve">fotodokumentace provádění </w:t>
      </w:r>
      <w:r w:rsidR="00240218">
        <w:t>stavby</w:t>
      </w:r>
      <w:r w:rsidRPr="00D73D1A">
        <w:t>, v</w:t>
      </w:r>
      <w:r w:rsidR="00F61120" w:rsidRPr="00D73D1A">
        <w:t>četně</w:t>
      </w:r>
      <w:r w:rsidRPr="00D73D1A">
        <w:t xml:space="preserve"> fotodokume</w:t>
      </w:r>
      <w:r w:rsidR="004F3023" w:rsidRPr="00D73D1A">
        <w:t xml:space="preserve">ntace stavu blízkých nemovitých věcí </w:t>
      </w:r>
      <w:r w:rsidRPr="00D73D1A">
        <w:t xml:space="preserve">před zahájením a po dokončení </w:t>
      </w:r>
      <w:r w:rsidR="002A72B5">
        <w:t xml:space="preserve">výstavby </w:t>
      </w:r>
      <w:r w:rsidR="00752306" w:rsidRPr="00D73D1A">
        <w:t>–</w:t>
      </w:r>
      <w:r w:rsidRPr="00D73D1A">
        <w:t xml:space="preserve"> elektronicky</w:t>
      </w:r>
      <w:r w:rsidR="00752306" w:rsidRPr="00D73D1A">
        <w:t xml:space="preserve"> </w:t>
      </w:r>
      <w:r w:rsidRPr="00D73D1A">
        <w:t>na nosiči dat CD či DVD</w:t>
      </w:r>
      <w:r w:rsidR="00BF1FD7" w:rsidRPr="00D73D1A">
        <w:t xml:space="preserve"> či USB </w:t>
      </w:r>
      <w:proofErr w:type="spellStart"/>
      <w:r w:rsidR="00BF1FD7" w:rsidRPr="00D73D1A">
        <w:t>Flash</w:t>
      </w:r>
      <w:proofErr w:type="spellEnd"/>
      <w:r w:rsidR="00BF1FD7" w:rsidRPr="00D73D1A">
        <w:t xml:space="preserve"> disku</w:t>
      </w:r>
      <w:r w:rsidRPr="00D73D1A">
        <w:t>.</w:t>
      </w:r>
    </w:p>
    <w:p w14:paraId="19DD0A19" w14:textId="1A7C88C5" w:rsidR="00224502" w:rsidRPr="00D73D1A" w:rsidRDefault="00224502" w:rsidP="00427452">
      <w:pPr>
        <w:pStyle w:val="SML11"/>
        <w:numPr>
          <w:ilvl w:val="0"/>
          <w:numId w:val="0"/>
        </w:numPr>
        <w:ind w:left="1276"/>
      </w:pPr>
      <w:r w:rsidRPr="00D73D1A">
        <w:t>Dokumentace bude odpovídat požadavkům stanoveným právním řádem a požadavkům, které jsou dány účelem pořizování dokumentace daného druhu.</w:t>
      </w:r>
    </w:p>
    <w:p w14:paraId="4FD91262" w14:textId="05911AF6" w:rsidR="00224502" w:rsidRPr="0029102B" w:rsidRDefault="00427452" w:rsidP="00D97502">
      <w:pPr>
        <w:pStyle w:val="SML11"/>
      </w:pPr>
      <w:r w:rsidRPr="0029102B">
        <w:rPr>
          <w:u w:val="single"/>
        </w:rPr>
        <w:t>Stavební deník:</w:t>
      </w:r>
      <w:r w:rsidRPr="0029102B">
        <w:t xml:space="preserve"> </w:t>
      </w:r>
      <w:r w:rsidR="00D84130" w:rsidRPr="0029102B">
        <w:t xml:space="preserve">Stavební deník je základní dokumentací průběhu provádění </w:t>
      </w:r>
      <w:r w:rsidRPr="0029102B">
        <w:t>D</w:t>
      </w:r>
      <w:r w:rsidR="00D84130" w:rsidRPr="0029102B">
        <w:t>íla. Zhotovitel je povinen vést stavební deník v souladu s</w:t>
      </w:r>
      <w:r w:rsidR="004D361E" w:rsidRPr="0029102B">
        <w:t> </w:t>
      </w:r>
      <w:r w:rsidR="00D84130" w:rsidRPr="0029102B">
        <w:t>vyhlášk</w:t>
      </w:r>
      <w:r w:rsidR="004D361E" w:rsidRPr="0029102B">
        <w:t>o</w:t>
      </w:r>
      <w:r w:rsidR="00D84130" w:rsidRPr="0029102B">
        <w:t xml:space="preserve">u č. </w:t>
      </w:r>
      <w:r w:rsidR="00987467">
        <w:t>131</w:t>
      </w:r>
      <w:r w:rsidR="00D84130" w:rsidRPr="0029102B">
        <w:t>/</w:t>
      </w:r>
      <w:r w:rsidR="00987467">
        <w:t>2024</w:t>
      </w:r>
      <w:r w:rsidR="00987467" w:rsidRPr="0029102B">
        <w:t xml:space="preserve"> </w:t>
      </w:r>
      <w:r w:rsidR="00D84130" w:rsidRPr="0029102B">
        <w:t>Sb., o</w:t>
      </w:r>
      <w:r w:rsidRPr="0029102B">
        <w:t> </w:t>
      </w:r>
      <w:r w:rsidR="00D84130" w:rsidRPr="0029102B">
        <w:t>dokumentaci staveb, ve znění pozdější</w:t>
      </w:r>
      <w:r w:rsidR="004D361E" w:rsidRPr="0029102B">
        <w:t>ch předpisů,</w:t>
      </w:r>
      <w:r w:rsidR="009D7D9E" w:rsidRPr="0029102B">
        <w:t xml:space="preserve"> případně v souladu s předpisem, který tuto vyhlášku nahradí a bude </w:t>
      </w:r>
      <w:r w:rsidR="003A6D81" w:rsidRPr="0029102B">
        <w:t>obsahovat obdobnou úpravu. Zhotovitel je povinen</w:t>
      </w:r>
      <w:r w:rsidR="009D7D9E" w:rsidRPr="0029102B">
        <w:t xml:space="preserve"> </w:t>
      </w:r>
      <w:r w:rsidR="004D361E" w:rsidRPr="0029102B">
        <w:t xml:space="preserve">zejména provádět </w:t>
      </w:r>
      <w:r w:rsidR="00D84130" w:rsidRPr="0029102B">
        <w:t xml:space="preserve">denní záznamy jmen a příjmení osob pracujících na staveništi, zaznamenávat klimatické podmínky, nasazení mechanizačních prostředků, uvádět popis a množství všech provedených prací a montáží a jejich časový postup a dodávky materiálu, výrobků, strojů pro </w:t>
      </w:r>
      <w:r w:rsidRPr="0029102B">
        <w:t>stavební práce, které jsou součástí Díla</w:t>
      </w:r>
      <w:r w:rsidR="00D84130" w:rsidRPr="0029102B">
        <w:t xml:space="preserve">. </w:t>
      </w:r>
      <w:r w:rsidRPr="0029102B">
        <w:t>Do stavebního deníku</w:t>
      </w:r>
      <w:r w:rsidR="00D84130" w:rsidRPr="0029102B">
        <w:t xml:space="preserve"> se</w:t>
      </w:r>
      <w:r w:rsidR="006C0241">
        <w:t> </w:t>
      </w:r>
      <w:r w:rsidRPr="0029102B">
        <w:t xml:space="preserve">zapisují </w:t>
      </w:r>
      <w:r w:rsidR="00D84130" w:rsidRPr="0029102B">
        <w:t xml:space="preserve">veškeré skutečnosti, úkony a pokyny týkající se </w:t>
      </w:r>
      <w:r w:rsidR="00D84130" w:rsidRPr="003A3661">
        <w:t xml:space="preserve">této smlouvy. </w:t>
      </w:r>
      <w:r w:rsidR="00ED4C71" w:rsidRPr="003A3661">
        <w:t xml:space="preserve">Do stavebního deníku mají dále oprávnění provádět zápis pověření pracovníci objednatele a autorský dozor. </w:t>
      </w:r>
      <w:r w:rsidR="00C507CE">
        <w:t xml:space="preserve">V případě, že </w:t>
      </w:r>
      <w:r w:rsidR="00A05EC2">
        <w:t xml:space="preserve">deník bude veden v listinné formě, </w:t>
      </w:r>
      <w:r w:rsidR="00ED4C71" w:rsidRPr="005B19C7">
        <w:t>bude veden se dvěma průpisy, originál předá zhotovitel objednateli při</w:t>
      </w:r>
      <w:r w:rsidR="006C0241" w:rsidRPr="005B19C7">
        <w:t> </w:t>
      </w:r>
      <w:r w:rsidR="00ED4C71" w:rsidRPr="005B19C7">
        <w:t>přejímce Díla</w:t>
      </w:r>
      <w:r w:rsidR="00ED4C71" w:rsidRPr="00530B59">
        <w:t>.</w:t>
      </w:r>
      <w:r w:rsidR="00ED4C71">
        <w:t xml:space="preserve"> </w:t>
      </w:r>
      <w:r w:rsidR="00A05EC2">
        <w:t xml:space="preserve">V případě, že deník bude veden v elektronické formě, </w:t>
      </w:r>
      <w:r w:rsidR="00FE4486">
        <w:t>předá zhotovitel jeho kopii objednateli při přejímce Díla</w:t>
      </w:r>
      <w:r w:rsidR="00ED4C71" w:rsidRPr="003A3661">
        <w:t>.</w:t>
      </w:r>
      <w:r w:rsidR="00ED4C71">
        <w:t xml:space="preserve"> </w:t>
      </w:r>
      <w:r w:rsidR="00D84130" w:rsidRPr="0029102B">
        <w:t xml:space="preserve">Zhotovitel má povinnost zajistit, aby byl stavební deník na staveništi přístupný </w:t>
      </w:r>
      <w:r w:rsidR="000D3814">
        <w:t>(v listinné formě nebo vzdáleně v případě elektronické formy)</w:t>
      </w:r>
      <w:r w:rsidR="00D84130" w:rsidRPr="0029102B">
        <w:t xml:space="preserve"> každý pracovní den v</w:t>
      </w:r>
      <w:r w:rsidRPr="0029102B">
        <w:t> </w:t>
      </w:r>
      <w:r w:rsidR="00D84130" w:rsidRPr="0029102B">
        <w:t>době od 07</w:t>
      </w:r>
      <w:r w:rsidR="006C0241">
        <w:t>:</w:t>
      </w:r>
      <w:r w:rsidR="00D84130" w:rsidRPr="0029102B">
        <w:t>00 hodin do</w:t>
      </w:r>
      <w:r w:rsidR="005B19C7">
        <w:t> </w:t>
      </w:r>
      <w:r w:rsidR="00D84130" w:rsidRPr="0029102B">
        <w:t>16</w:t>
      </w:r>
      <w:r w:rsidR="006C0241">
        <w:t>:</w:t>
      </w:r>
      <w:r w:rsidR="00D84130" w:rsidRPr="0029102B">
        <w:t xml:space="preserve">00 hodin, v případě provádění </w:t>
      </w:r>
      <w:r w:rsidR="00535267" w:rsidRPr="0029102B">
        <w:t>Díla</w:t>
      </w:r>
      <w:r w:rsidR="00D84130" w:rsidRPr="0029102B">
        <w:t xml:space="preserve"> v sobotu, neděli či státním svátku i v době, kdy</w:t>
      </w:r>
      <w:r w:rsidR="005B19C7">
        <w:t> </w:t>
      </w:r>
      <w:r w:rsidR="00D84130" w:rsidRPr="0029102B">
        <w:t>jsou stavební práce prováděny</w:t>
      </w:r>
      <w:r w:rsidR="00224502" w:rsidRPr="0029102B">
        <w:t xml:space="preserve">. </w:t>
      </w:r>
    </w:p>
    <w:p w14:paraId="3F18553F" w14:textId="0B22D40C" w:rsidR="009D3ED2" w:rsidRDefault="009D3ED2" w:rsidP="00D97502">
      <w:pPr>
        <w:pStyle w:val="SML1"/>
      </w:pPr>
      <w:bookmarkStart w:id="32" w:name="_Ref141802568"/>
      <w:bookmarkStart w:id="33" w:name="_Hlk112922017"/>
      <w:r w:rsidRPr="000F19CE">
        <w:t>Poddodavatelé</w:t>
      </w:r>
      <w:bookmarkEnd w:id="32"/>
    </w:p>
    <w:p w14:paraId="3B28D762" w14:textId="302BF557" w:rsidR="00EE0496" w:rsidRDefault="00EE0496" w:rsidP="00D16AEF">
      <w:pPr>
        <w:pStyle w:val="SML11"/>
        <w:numPr>
          <w:ilvl w:val="1"/>
          <w:numId w:val="4"/>
        </w:numPr>
        <w:ind w:left="1276" w:hanging="709"/>
      </w:pPr>
      <w:bookmarkStart w:id="34" w:name="_Ref178321326"/>
      <w:r>
        <w:rPr>
          <w:u w:val="single"/>
        </w:rPr>
        <w:t>Plnění smlouvy poddodavateli:</w:t>
      </w:r>
      <w:r>
        <w:t xml:space="preserve"> Zhotovitel se zavazuje plnění předmětu této smlouvy provést sám nebo s využitím poddodavatelů. Provedení části plnění dle této smlouvy poddodavatelem nezbavuje zhotovitele jeho </w:t>
      </w:r>
      <w:r w:rsidRPr="00BB2ED7">
        <w:t>výlučné</w:t>
      </w:r>
      <w:r>
        <w:t xml:space="preserve"> odpovědnosti za řádné provedení plnění vůči objednateli. Zhotovitel odpovídá objednateli za plnění předmětu této smlouvy, které svěřil poddodavateli, ve stejném rozsahu, jako by jej poskytoval sám.</w:t>
      </w:r>
      <w:bookmarkEnd w:id="34"/>
    </w:p>
    <w:p w14:paraId="28DBAEB5" w14:textId="43164F5F" w:rsidR="00EE0496" w:rsidRDefault="00EE0496" w:rsidP="00D16AEF">
      <w:pPr>
        <w:pStyle w:val="SML11"/>
        <w:numPr>
          <w:ilvl w:val="1"/>
          <w:numId w:val="4"/>
        </w:numPr>
        <w:ind w:left="1276" w:hanging="709"/>
      </w:pPr>
      <w:bookmarkStart w:id="35" w:name="_Ref127282998"/>
      <w:r>
        <w:rPr>
          <w:u w:val="single"/>
        </w:rPr>
        <w:t>Omezení plnění smlouvy poddodavateli a jejich změny:</w:t>
      </w:r>
      <w:r>
        <w:t xml:space="preserve"> Zhotovitel se zavazuje při plnění této smlouvy využít výhradně poddodavatele, kteří jsou uvedeni v dokumentu </w:t>
      </w:r>
      <w:r w:rsidRPr="00E87F2C">
        <w:rPr>
          <w:b/>
          <w:bCs w:val="0"/>
        </w:rPr>
        <w:t>Seznamu poddodavatelů</w:t>
      </w:r>
      <w:r>
        <w:t xml:space="preserve">, který tvoří </w:t>
      </w:r>
      <w:r w:rsidRPr="006F19EF">
        <w:rPr>
          <w:b/>
          <w:bCs w:val="0"/>
        </w:rPr>
        <w:t xml:space="preserve">přílohu č. </w:t>
      </w:r>
      <w:r w:rsidR="0038331B" w:rsidRPr="006F19EF">
        <w:rPr>
          <w:b/>
          <w:bCs w:val="0"/>
        </w:rPr>
        <w:t>4</w:t>
      </w:r>
      <w:r w:rsidRPr="006F19EF">
        <w:rPr>
          <w:b/>
          <w:bCs w:val="0"/>
        </w:rPr>
        <w:t xml:space="preserve"> této</w:t>
      </w:r>
      <w:r w:rsidRPr="00E87F2C">
        <w:rPr>
          <w:b/>
          <w:bCs w:val="0"/>
        </w:rPr>
        <w:t xml:space="preserve"> Smlouvy</w:t>
      </w:r>
      <w:r>
        <w:t xml:space="preserve"> (dále jen „</w:t>
      </w:r>
      <w:r>
        <w:rPr>
          <w:b/>
        </w:rPr>
        <w:t>Seznam poddodavatelů</w:t>
      </w:r>
      <w:r>
        <w:t>“). Tato podmínka se </w:t>
      </w:r>
      <w:r w:rsidRPr="00BB2ED7">
        <w:t>nevztahuje</w:t>
      </w:r>
      <w:r>
        <w:t xml:space="preserve"> na ty poddodavatele, jejichž celkový podíl na realizaci s</w:t>
      </w:r>
      <w:r w:rsidRPr="00F51A6E">
        <w:t>mlouvy nepřesáhne 10 % z celkové ceny,</w:t>
      </w:r>
      <w:r>
        <w:t xml:space="preserve"> která byla nabídnuta zhotovitelem a hodnocena v zadávacím řízení na veřejnou zakázku. V Seznamu poddodavatelů uvede zhotovitel identifikační údaje poddodavatele a specifikaci toho, kterou část plnění dle této smlouvy bude příslušný poddodavatel plnit. Výměna kteréhokoli ze poddodavatelů uvedených v Seznamu poddodavatelů je možná jen s předchozím písemným souhlasem objednatele; objednatel svůj souhlas nebude bezdůvodně odpírat či zdržovat. Za důvod k odepření souhlasu se považují zejména tyto situace:</w:t>
      </w:r>
      <w:bookmarkEnd w:id="35"/>
    </w:p>
    <w:p w14:paraId="0ECA2302" w14:textId="3651D28D" w:rsidR="00EE0496" w:rsidRDefault="00EE0496" w:rsidP="00D16AEF">
      <w:pPr>
        <w:pStyle w:val="SMLi"/>
        <w:numPr>
          <w:ilvl w:val="3"/>
          <w:numId w:val="7"/>
        </w:numPr>
        <w:tabs>
          <w:tab w:val="clear" w:pos="0"/>
          <w:tab w:val="num" w:pos="360"/>
        </w:tabs>
        <w:ind w:left="1843" w:hanging="567"/>
      </w:pPr>
      <w:bookmarkStart w:id="36" w:name="_Ref127283009"/>
      <w:r>
        <w:t>má se jednat o výměnu osoby poddodavatele, pomocí které zhotovitel prokazoval v zadávacím řízení kvalifikaci a zhotovitel neprokáže způsobem stanoveným pro prokazování kvalifikace v zadávacím řízení, že nový poddodavatel splňuje kvalifikaci minimálně v takovém rozsahu, aby byly naplněny požadavky objednatele na kvalifikaci zhotovitele požadované v zadávacím řízení;</w:t>
      </w:r>
      <w:bookmarkEnd w:id="36"/>
    </w:p>
    <w:p w14:paraId="7BADC19D" w14:textId="6F604263" w:rsidR="00EE0496" w:rsidRDefault="00EE0496" w:rsidP="00D16AEF">
      <w:pPr>
        <w:pStyle w:val="SMLi"/>
        <w:numPr>
          <w:ilvl w:val="3"/>
          <w:numId w:val="7"/>
        </w:numPr>
        <w:tabs>
          <w:tab w:val="clear" w:pos="0"/>
          <w:tab w:val="num" w:pos="360"/>
        </w:tabs>
        <w:ind w:left="1843" w:hanging="567"/>
      </w:pPr>
      <w:r>
        <w:t>navrhovaný poddodavatel podal v zadávacím řízení vlastní nabídku nebo nabídku společnou s jiným dodavatelem (účastníkem);</w:t>
      </w:r>
    </w:p>
    <w:p w14:paraId="45824794" w14:textId="114C0BB5" w:rsidR="00EE0496" w:rsidRDefault="00EE0496" w:rsidP="00D16AEF">
      <w:pPr>
        <w:pStyle w:val="SMLi"/>
        <w:numPr>
          <w:ilvl w:val="3"/>
          <w:numId w:val="7"/>
        </w:numPr>
        <w:tabs>
          <w:tab w:val="clear" w:pos="0"/>
          <w:tab w:val="num" w:pos="360"/>
        </w:tabs>
        <w:ind w:left="1843" w:hanging="567"/>
      </w:pPr>
      <w:r>
        <w:t>existuje důvodná pochybnost objednatele o řádném plnění ze strany osoby, která má nastoupit na místo poddodavatele, riziko zvýšení nákladů objednatele či zvýšení administrativní zátěže pro objednatele v důsledku změny v osobě poddodavatele.</w:t>
      </w:r>
    </w:p>
    <w:p w14:paraId="3200DBAC" w14:textId="7FE2E7B1" w:rsidR="00EE0496" w:rsidRDefault="00EE0496" w:rsidP="002413F2">
      <w:pPr>
        <w:pStyle w:val="SML11"/>
        <w:numPr>
          <w:ilvl w:val="0"/>
          <w:numId w:val="0"/>
        </w:numPr>
        <w:ind w:left="1276"/>
      </w:pPr>
      <w:r>
        <w:t xml:space="preserve">Nedá-li objednatel ke změně </w:t>
      </w:r>
      <w:r w:rsidRPr="00DA2144">
        <w:t>poddodavatele</w:t>
      </w:r>
      <w:r>
        <w:t xml:space="preserve"> písemný souhlas, nemůže zhotovitel prostřednictvím příslušného poddodavatele plnit. </w:t>
      </w:r>
    </w:p>
    <w:p w14:paraId="65F82654" w14:textId="7EB6B0FE" w:rsidR="00EE0496" w:rsidRDefault="00EE0496" w:rsidP="00D16AEF">
      <w:pPr>
        <w:pStyle w:val="SML11"/>
        <w:numPr>
          <w:ilvl w:val="1"/>
          <w:numId w:val="4"/>
        </w:numPr>
        <w:ind w:left="1276" w:hanging="709"/>
      </w:pPr>
      <w:r>
        <w:rPr>
          <w:u w:val="single"/>
        </w:rPr>
        <w:t xml:space="preserve">Převod činnosti z poddodavatele na </w:t>
      </w:r>
      <w:r w:rsidRPr="00EE0496">
        <w:rPr>
          <w:u w:val="single"/>
        </w:rPr>
        <w:t>zhotovitel</w:t>
      </w:r>
      <w:r>
        <w:rPr>
          <w:u w:val="single"/>
        </w:rPr>
        <w:t>:</w:t>
      </w:r>
      <w:r>
        <w:t xml:space="preserve"> Pokud zhotovitel mění osobu poddodavatele tak, že činnosti, které měla vykonávat osoba původního poddodavatele, má nově </w:t>
      </w:r>
      <w:r w:rsidRPr="00C918FE">
        <w:t>vykonávat</w:t>
      </w:r>
      <w:r>
        <w:t xml:space="preserve"> sám zhotovitel, je objednatel oprávněn odepřít souhlas s takovou změnou v důsledku důvodu dle odst. </w:t>
      </w:r>
      <w:r>
        <w:fldChar w:fldCharType="begin"/>
      </w:r>
      <w:r>
        <w:instrText>REF _Ref127282998 \r \h</w:instrText>
      </w:r>
      <w:r>
        <w:fldChar w:fldCharType="separate"/>
      </w:r>
      <w:r w:rsidR="001A42EC">
        <w:t>12.2</w:t>
      </w:r>
      <w:r>
        <w:fldChar w:fldCharType="end"/>
      </w:r>
      <w:r>
        <w:t xml:space="preserve">. bodu </w:t>
      </w:r>
      <w:r>
        <w:fldChar w:fldCharType="begin"/>
      </w:r>
      <w:r>
        <w:instrText>REF _Ref127283009 \n \h</w:instrText>
      </w:r>
      <w:r>
        <w:fldChar w:fldCharType="separate"/>
      </w:r>
      <w:r w:rsidR="001A42EC">
        <w:t>i</w:t>
      </w:r>
      <w:r>
        <w:fldChar w:fldCharType="end"/>
      </w:r>
      <w:r w:rsidR="009C657A">
        <w:t>. této smlouvy</w:t>
      </w:r>
      <w:r>
        <w:t>.</w:t>
      </w:r>
    </w:p>
    <w:p w14:paraId="7BE36457" w14:textId="5C4355F1" w:rsidR="00EE0496" w:rsidRDefault="00EE0496" w:rsidP="00D16AEF">
      <w:pPr>
        <w:pStyle w:val="SML11"/>
        <w:numPr>
          <w:ilvl w:val="1"/>
          <w:numId w:val="4"/>
        </w:numPr>
        <w:ind w:left="1276" w:hanging="709"/>
      </w:pPr>
      <w:r>
        <w:rPr>
          <w:u w:val="single"/>
        </w:rPr>
        <w:t>Smlouvy s poddodavateli a identifikace jimi poskytovaných plnění:</w:t>
      </w:r>
      <w:r>
        <w:t xml:space="preserve"> Zhotovitel je povinen na výzvu objednatele předložit veškeré smlouvy se všemi poddodavateli, kteří poskytují některé plnění dle </w:t>
      </w:r>
      <w:r w:rsidRPr="00C918FE">
        <w:t>této</w:t>
      </w:r>
      <w:r>
        <w:t xml:space="preserve"> smlouvy, včetně všech dodatků k těmto smlouvám, a identifikovat konkrétní plnění, které příslušný poddodavatel v rámci plnění této smlouvy poskytuje.</w:t>
      </w:r>
    </w:p>
    <w:p w14:paraId="5D8D5929" w14:textId="710AD9BC" w:rsidR="00EE0496" w:rsidRDefault="00EE0496" w:rsidP="00D16AEF">
      <w:pPr>
        <w:pStyle w:val="SML11"/>
        <w:keepLines/>
        <w:numPr>
          <w:ilvl w:val="1"/>
          <w:numId w:val="4"/>
        </w:numPr>
        <w:ind w:left="1276" w:hanging="709"/>
      </w:pPr>
      <w:r>
        <w:rPr>
          <w:u w:val="single"/>
        </w:rPr>
        <w:t xml:space="preserve">Plnění závazků </w:t>
      </w:r>
      <w:r w:rsidRPr="00EE0496">
        <w:rPr>
          <w:u w:val="single"/>
        </w:rPr>
        <w:t xml:space="preserve">zhotovitel </w:t>
      </w:r>
      <w:r>
        <w:rPr>
          <w:u w:val="single"/>
        </w:rPr>
        <w:t>vůči poddodavatelům:</w:t>
      </w:r>
      <w:r>
        <w:t xml:space="preserve"> Zhotovitel je povinen plnit řádně a včas své finanční závazky vůči svým poddodavatelům, kteří se podílejí na plnění této smlouvy. Zhotovitel se zavazuje přenést totožnou povinnost do dalších úrovní dodavatelského řetězce a </w:t>
      </w:r>
      <w:r w:rsidRPr="00C918FE">
        <w:t>zavázat</w:t>
      </w:r>
      <w:r>
        <w:t xml:space="preserve"> své poddodavatele k plnění a šíření této povinnosti též do nižších úrovní dodavatelského řetězce. Pokud o to poddodavatel objednatele písemně požádá, je objednatel oprávněn (nikoliv však povinen) uhradit jakékoliv nesporné peněžité splatné dluhy zhotovitele týkající se plnění této smlouvy poddodavatelům namísto zhotovitele a o zaplacenou částku snížit jakékoliv platby zhotoviteli dle této smlouvy, resp. provést zápočet takových plateb vůči platbám splatným zhotoviteli. Zhotovitel tímto dává svůj výslovný souhlas s takovou úhradou poddodavatelům objednatelem, snížením plateb nebo započtením. Tento postup je možný při kumulativním splnění následujících podmínek:</w:t>
      </w:r>
    </w:p>
    <w:p w14:paraId="12A267F8" w14:textId="764C75CB" w:rsidR="00EE0496" w:rsidRDefault="00EE0496" w:rsidP="00D16AEF">
      <w:pPr>
        <w:pStyle w:val="i"/>
        <w:numPr>
          <w:ilvl w:val="0"/>
          <w:numId w:val="8"/>
        </w:numPr>
        <w:tabs>
          <w:tab w:val="num" w:pos="0"/>
        </w:tabs>
        <w:suppressAutoHyphens/>
        <w:ind w:left="1843" w:right="567" w:hanging="567"/>
      </w:pPr>
      <w:r>
        <w:t>zhotovitel vznikne dle této smlouvy nárok na zaplacení odměny dle této smlouvy a na příslušnou odměnu je řádně vystavena faktura v souladu s touto smlouvou;</w:t>
      </w:r>
    </w:p>
    <w:p w14:paraId="7B7B420C" w14:textId="2413D483" w:rsidR="00EE0496" w:rsidRDefault="00EE0496" w:rsidP="002413F2">
      <w:pPr>
        <w:pStyle w:val="i"/>
        <w:tabs>
          <w:tab w:val="num" w:pos="0"/>
        </w:tabs>
        <w:suppressAutoHyphens/>
        <w:ind w:left="1843" w:right="567" w:hanging="567"/>
      </w:pPr>
      <w:r>
        <w:t>příslušný poddodavatel svůj nárok vůči zhotoviteli jednoznačně finančně vyčíslí;</w:t>
      </w:r>
    </w:p>
    <w:p w14:paraId="42A1C5F6" w14:textId="2A3172B4" w:rsidR="00EE0496" w:rsidRDefault="00EE0496" w:rsidP="002413F2">
      <w:pPr>
        <w:pStyle w:val="i"/>
        <w:tabs>
          <w:tab w:val="num" w:pos="0"/>
        </w:tabs>
        <w:suppressAutoHyphens/>
        <w:ind w:left="1843" w:right="567" w:hanging="567"/>
      </w:pPr>
      <w:r>
        <w:t>poddodavatel či zhotovitel doloží originál nebo úředně ověřenou kopii smlouvy mezi poddodavatelem a zhotovitelem, ze které bude vyplývat nárok poddodavatele;</w:t>
      </w:r>
    </w:p>
    <w:p w14:paraId="53345518" w14:textId="51DD9651" w:rsidR="00EE0496" w:rsidRDefault="00EE0496" w:rsidP="002413F2">
      <w:pPr>
        <w:pStyle w:val="i"/>
        <w:tabs>
          <w:tab w:val="num" w:pos="0"/>
        </w:tabs>
        <w:suppressAutoHyphens/>
        <w:ind w:left="1843" w:right="567" w:hanging="567"/>
      </w:pPr>
      <w:r>
        <w:t>poddodavatel osvědčí, že realizoval příslušnou část plnění, a tuto část plnění označí tak, aby bylo možno identifikovat, v rámci jakého plnění této smlouvy byla poskytnuta, resp. v rámci jaké ceny dle této smlouvy mělo dojít k její úhradě;</w:t>
      </w:r>
    </w:p>
    <w:p w14:paraId="19B154AF" w14:textId="77AD2485" w:rsidR="00EE0496" w:rsidRDefault="00EE0496" w:rsidP="002413F2">
      <w:pPr>
        <w:pStyle w:val="i"/>
        <w:tabs>
          <w:tab w:val="num" w:pos="0"/>
        </w:tabs>
        <w:suppressAutoHyphens/>
        <w:ind w:left="1843" w:right="567" w:hanging="567"/>
      </w:pPr>
      <w:r>
        <w:t>vyčíslení nároku poddodavatele bude jednoznačně identifikovatelné a ověřitelné předloženými dokumenty (např. ze smlouvy, stavebního deníku, příslušné faktury a Seznamu poddodavatelů).</w:t>
      </w:r>
    </w:p>
    <w:p w14:paraId="430A84AE" w14:textId="3FAFC7D0" w:rsidR="00EE0496" w:rsidRDefault="00EE0496" w:rsidP="002413F2">
      <w:pPr>
        <w:pStyle w:val="SML11"/>
        <w:keepLines/>
        <w:numPr>
          <w:ilvl w:val="0"/>
          <w:numId w:val="0"/>
        </w:numPr>
        <w:ind w:left="1276"/>
      </w:pPr>
      <w:r>
        <w:t xml:space="preserve">O postupu dle tohoto odstavce rozhoduje výhradně objednatel, poddodavatel není oprávněn tento </w:t>
      </w:r>
      <w:r w:rsidRPr="00C918FE">
        <w:t>postup</w:t>
      </w:r>
      <w:r>
        <w:t xml:space="preserve"> požadovat či nárokovat. Pro účely postupu dle tohoto odstavce zbavuje zhotovitel svého poddodavatele povinnosti mlčenlivosti ohledně obsahu smlouvy uzavřené mezi zhotovitelem a jeho poddodavatelem.</w:t>
      </w:r>
    </w:p>
    <w:p w14:paraId="0590EF84" w14:textId="2B12D376" w:rsidR="00EE0496" w:rsidRDefault="00EE0496" w:rsidP="00D16AEF">
      <w:pPr>
        <w:pStyle w:val="SML11"/>
        <w:numPr>
          <w:ilvl w:val="1"/>
          <w:numId w:val="4"/>
        </w:numPr>
        <w:ind w:left="1276" w:hanging="709"/>
      </w:pPr>
      <w:bookmarkStart w:id="37" w:name="_Ref125993839"/>
      <w:bookmarkStart w:id="38" w:name="_Ref128498141"/>
      <w:r>
        <w:rPr>
          <w:u w:val="single"/>
        </w:rPr>
        <w:t>Základní způsobilost poddodavatelů:</w:t>
      </w:r>
      <w:r>
        <w:t xml:space="preserve"> Objednatel má v souladu s § 85 odst. 2 ZZVZ právo požadovat nahrazení poddodavatele, u něhož zhotovitel neprokáže splnění základní způsobilosti podle § 74 a § 77 odst. 1 ZZVZ. K této náhradě objednatel stanoví zhotoviteli lhůtu 30 dní od </w:t>
      </w:r>
      <w:bookmarkEnd w:id="37"/>
      <w:r>
        <w:t>výzvy objednatele k nahrazení daného poddodavatele.</w:t>
      </w:r>
      <w:bookmarkEnd w:id="38"/>
      <w:r>
        <w:t xml:space="preserve">  </w:t>
      </w:r>
    </w:p>
    <w:p w14:paraId="56130322" w14:textId="35D77E6D" w:rsidR="00FE2220" w:rsidRPr="00B62A19" w:rsidRDefault="00FE2220" w:rsidP="00D97502">
      <w:pPr>
        <w:pStyle w:val="SML1"/>
      </w:pPr>
      <w:bookmarkStart w:id="39" w:name="_Ref112922786"/>
      <w:bookmarkEnd w:id="33"/>
      <w:r w:rsidRPr="00B62A19">
        <w:t xml:space="preserve">Bezpečnost a ochrana zdraví </w:t>
      </w:r>
      <w:bookmarkEnd w:id="39"/>
      <w:r w:rsidR="00427452" w:rsidRPr="00B62A19">
        <w:t>při práci</w:t>
      </w:r>
      <w:r w:rsidR="0038331B">
        <w:t>, dozor a nakládání s odpady</w:t>
      </w:r>
    </w:p>
    <w:p w14:paraId="560217D8" w14:textId="5B3C31DE" w:rsidR="00224502" w:rsidRPr="00A83F40" w:rsidRDefault="00427452" w:rsidP="00D97502">
      <w:pPr>
        <w:pStyle w:val="SML11"/>
      </w:pPr>
      <w:r w:rsidRPr="00B62A19">
        <w:rPr>
          <w:u w:val="single"/>
        </w:rPr>
        <w:t>Povinnost k</w:t>
      </w:r>
      <w:r w:rsidR="00177FF8" w:rsidRPr="00B62A19">
        <w:rPr>
          <w:u w:val="single"/>
        </w:rPr>
        <w:t xml:space="preserve"> zajištění </w:t>
      </w:r>
      <w:r w:rsidRPr="00B62A19">
        <w:rPr>
          <w:u w:val="single"/>
        </w:rPr>
        <w:t>BOZP:</w:t>
      </w:r>
      <w:r w:rsidRPr="00B62A19">
        <w:t xml:space="preserve"> </w:t>
      </w:r>
      <w:r w:rsidR="00224502" w:rsidRPr="00B62A19">
        <w:t xml:space="preserve">Zhotovitel je odpovědný za </w:t>
      </w:r>
      <w:r w:rsidR="009E7BFF" w:rsidRPr="00B62A19">
        <w:t>bezpečnost a ochranu zdraví (dále jen „</w:t>
      </w:r>
      <w:r w:rsidR="00224502" w:rsidRPr="00B62A19">
        <w:rPr>
          <w:b/>
        </w:rPr>
        <w:t>BOZ</w:t>
      </w:r>
      <w:r w:rsidR="00C75FEF" w:rsidRPr="00B62A19">
        <w:rPr>
          <w:b/>
        </w:rPr>
        <w:t>P</w:t>
      </w:r>
      <w:r w:rsidR="009E7BFF" w:rsidRPr="00B62A19">
        <w:t>“)</w:t>
      </w:r>
      <w:r w:rsidR="00224502" w:rsidRPr="00B62A19">
        <w:t>. Zhotovitel je zejména povinen dodržovat veškeré bezpečnostní předpisy</w:t>
      </w:r>
      <w:r w:rsidR="002C1D15" w:rsidRPr="00B62A19">
        <w:t> </w:t>
      </w:r>
      <w:r w:rsidR="00224502" w:rsidRPr="00B62A19">
        <w:t>a</w:t>
      </w:r>
      <w:r w:rsidR="002C1D15" w:rsidRPr="00B62A19">
        <w:t> </w:t>
      </w:r>
      <w:r w:rsidR="00224502" w:rsidRPr="00B62A19">
        <w:t xml:space="preserve">dbát na </w:t>
      </w:r>
      <w:r w:rsidR="00224502" w:rsidRPr="00A83F40">
        <w:t>bezpečnost všech osob, které mají právo být na staveništi</w:t>
      </w:r>
      <w:r w:rsidR="00CD4967">
        <w:t>. Zhotovitel je povinen</w:t>
      </w:r>
      <w:r w:rsidR="00CD4967" w:rsidRPr="00924220">
        <w:t xml:space="preserve"> zajist</w:t>
      </w:r>
      <w:r w:rsidR="00CD4967">
        <w:t xml:space="preserve">it také </w:t>
      </w:r>
      <w:r w:rsidR="00CD4967" w:rsidRPr="00924220">
        <w:t xml:space="preserve">vlastní dozor nad bezpečností práce a </w:t>
      </w:r>
      <w:r w:rsidR="00CD4967">
        <w:t xml:space="preserve">výkon </w:t>
      </w:r>
      <w:r w:rsidR="00CD4967" w:rsidRPr="00924220">
        <w:t>soustavn</w:t>
      </w:r>
      <w:r w:rsidR="00CD4967">
        <w:t>é</w:t>
      </w:r>
      <w:r w:rsidR="00CD4967" w:rsidRPr="00924220">
        <w:t xml:space="preserve"> kontrol</w:t>
      </w:r>
      <w:r w:rsidR="00CD4967">
        <w:t>y</w:t>
      </w:r>
      <w:r w:rsidR="00CD4967" w:rsidRPr="00924220">
        <w:t xml:space="preserve"> nad bezpečností práce při činnosti na staveništi</w:t>
      </w:r>
      <w:r w:rsidR="00CD4967">
        <w:t xml:space="preserve">, </w:t>
      </w:r>
      <w:r w:rsidR="00CD4967" w:rsidRPr="00924220">
        <w:t xml:space="preserve">a </w:t>
      </w:r>
      <w:r w:rsidR="00CD4967">
        <w:t xml:space="preserve">dále </w:t>
      </w:r>
      <w:r w:rsidR="00CD4967" w:rsidRPr="00924220">
        <w:t xml:space="preserve">je </w:t>
      </w:r>
      <w:r w:rsidR="00CD4967">
        <w:t xml:space="preserve">zejména </w:t>
      </w:r>
      <w:r w:rsidR="00CD4967" w:rsidRPr="00924220">
        <w:t xml:space="preserve">povinen zabezpečit veškeré své zaměstnance osobními ochrannými pracovními pomůckami. Plnění těchto povinností </w:t>
      </w:r>
      <w:r w:rsidR="00CD4967">
        <w:t xml:space="preserve">zhotovitele </w:t>
      </w:r>
      <w:r w:rsidR="00CD4967" w:rsidRPr="00924220">
        <w:t xml:space="preserve">je zahrnuto v ceně </w:t>
      </w:r>
      <w:r w:rsidR="00CD4967">
        <w:t>D</w:t>
      </w:r>
      <w:r w:rsidR="00CD4967" w:rsidRPr="00924220">
        <w:t xml:space="preserve">íla. V případě úrazu pracovníka zhotovitele </w:t>
      </w:r>
      <w:r w:rsidR="00CD4967">
        <w:t>pro</w:t>
      </w:r>
      <w:r w:rsidR="00CD4967" w:rsidRPr="00924220">
        <w:t xml:space="preserve">šetří a sepíše záznam o úrazu vedoucí pracovník zhotovitele </w:t>
      </w:r>
      <w:r w:rsidR="00CD4967">
        <w:t xml:space="preserve">a bezodkladně písemně informuje </w:t>
      </w:r>
      <w:r w:rsidR="00CD4967" w:rsidRPr="00924220">
        <w:t>o</w:t>
      </w:r>
      <w:r w:rsidR="00CD4967">
        <w:t xml:space="preserve">právněnou osobou </w:t>
      </w:r>
      <w:r w:rsidR="00CD4967" w:rsidRPr="00924220">
        <w:t>objednatele</w:t>
      </w:r>
      <w:r w:rsidR="00CD4967">
        <w:t>.</w:t>
      </w:r>
    </w:p>
    <w:p w14:paraId="6B35FDB9" w14:textId="2560DBFE" w:rsidR="00447E11" w:rsidRPr="00A83F40" w:rsidRDefault="00427452" w:rsidP="00427452">
      <w:pPr>
        <w:pStyle w:val="SML11"/>
      </w:pPr>
      <w:r w:rsidRPr="00AF2081">
        <w:rPr>
          <w:u w:val="single"/>
        </w:rPr>
        <w:t>Koordinátor BOZP</w:t>
      </w:r>
      <w:r w:rsidRPr="00A83F40">
        <w:rPr>
          <w:u w:val="single"/>
        </w:rPr>
        <w:t>:</w:t>
      </w:r>
      <w:r w:rsidRPr="00A83F40">
        <w:t xml:space="preserve"> </w:t>
      </w:r>
      <w:r w:rsidR="00615AF3" w:rsidRPr="00A83F40">
        <w:t>Objednatel</w:t>
      </w:r>
      <w:r w:rsidR="00AF2081">
        <w:t>, pokud to bude vyplývat ze zvláštních předpisů,</w:t>
      </w:r>
      <w:r w:rsidR="00615AF3" w:rsidRPr="00A83F40">
        <w:t xml:space="preserve"> urč</w:t>
      </w:r>
      <w:r w:rsidR="00AF2081">
        <w:t>í</w:t>
      </w:r>
      <w:r w:rsidR="00615AF3" w:rsidRPr="00A83F40">
        <w:t xml:space="preserve"> koordinátor BOZ</w:t>
      </w:r>
      <w:r w:rsidR="00C75FEF" w:rsidRPr="00A83F40">
        <w:t>P</w:t>
      </w:r>
      <w:r w:rsidR="00615AF3" w:rsidRPr="00A83F40">
        <w:t xml:space="preserve"> na staveništi (dále jen „</w:t>
      </w:r>
      <w:r w:rsidR="00615AF3" w:rsidRPr="00A83F40">
        <w:rPr>
          <w:b/>
        </w:rPr>
        <w:t>koordinátor BOZ</w:t>
      </w:r>
      <w:r w:rsidR="00C75FEF" w:rsidRPr="00A83F40">
        <w:rPr>
          <w:b/>
        </w:rPr>
        <w:t>P</w:t>
      </w:r>
      <w:r w:rsidR="00615AF3" w:rsidRPr="00A83F40">
        <w:t>“).</w:t>
      </w:r>
      <w:r w:rsidRPr="00A83F40">
        <w:t xml:space="preserve"> </w:t>
      </w:r>
      <w:r w:rsidR="000A70C7" w:rsidRPr="00A83F40">
        <w:t>Zhotovitel je povinen poskytnout koordinátorovi BOZ</w:t>
      </w:r>
      <w:r w:rsidR="00C75FEF" w:rsidRPr="00A83F40">
        <w:t>P</w:t>
      </w:r>
      <w:r w:rsidR="000A70C7" w:rsidRPr="00A83F40">
        <w:t xml:space="preserve"> součinnost</w:t>
      </w:r>
      <w:r w:rsidR="00E15729" w:rsidRPr="00A83F40">
        <w:t xml:space="preserve"> a dále </w:t>
      </w:r>
      <w:r w:rsidR="00641818" w:rsidRPr="00A83F40">
        <w:t>se zavazuje nejpozději do</w:t>
      </w:r>
      <w:r w:rsidR="00171864" w:rsidRPr="00A83F40">
        <w:t> </w:t>
      </w:r>
      <w:r w:rsidR="00C02BAC" w:rsidRPr="00A83F40">
        <w:t>3</w:t>
      </w:r>
      <w:r w:rsidR="00171864" w:rsidRPr="00A83F40">
        <w:t> </w:t>
      </w:r>
      <w:r w:rsidR="00C02BAC" w:rsidRPr="00A83F40">
        <w:t>kalendářních</w:t>
      </w:r>
      <w:r w:rsidR="00641818" w:rsidRPr="00A83F40">
        <w:t xml:space="preserve"> dnů </w:t>
      </w:r>
      <w:r w:rsidR="00E15729" w:rsidRPr="00A83F40">
        <w:t>provést nápravná opatření navržená koordinátorem BOZ</w:t>
      </w:r>
      <w:r w:rsidR="00C75FEF" w:rsidRPr="00A83F40">
        <w:t>P</w:t>
      </w:r>
      <w:r w:rsidR="00E15729" w:rsidRPr="00A83F40">
        <w:t xml:space="preserve"> a</w:t>
      </w:r>
      <w:r w:rsidR="0038331B">
        <w:t> </w:t>
      </w:r>
      <w:r w:rsidR="00E15729" w:rsidRPr="00A83F40">
        <w:t>schválená objednatelem.</w:t>
      </w:r>
      <w:r w:rsidR="004350B0" w:rsidRPr="00A83F40">
        <w:t xml:space="preserve"> </w:t>
      </w:r>
    </w:p>
    <w:p w14:paraId="11539F0A" w14:textId="1FA3C9B1" w:rsidR="00C1408F" w:rsidRPr="00A83F40" w:rsidRDefault="00427452" w:rsidP="00D97502">
      <w:pPr>
        <w:pStyle w:val="SML11"/>
      </w:pPr>
      <w:r w:rsidRPr="00655780">
        <w:rPr>
          <w:u w:val="single"/>
        </w:rPr>
        <w:t>Autorský dozor:</w:t>
      </w:r>
      <w:r w:rsidRPr="00655780">
        <w:t xml:space="preserve"> </w:t>
      </w:r>
      <w:r w:rsidR="004350B0" w:rsidRPr="00655780">
        <w:t>Objednatelem</w:t>
      </w:r>
      <w:r w:rsidR="004350B0" w:rsidRPr="00A83F40">
        <w:t xml:space="preserve"> </w:t>
      </w:r>
      <w:r w:rsidR="00655780">
        <w:t xml:space="preserve">je oprávněn určit </w:t>
      </w:r>
      <w:r w:rsidR="004350B0" w:rsidRPr="00A83F40">
        <w:t>autorský dozor (dále jen „</w:t>
      </w:r>
      <w:r w:rsidR="004350B0" w:rsidRPr="00A83F40">
        <w:rPr>
          <w:b/>
        </w:rPr>
        <w:t>AD</w:t>
      </w:r>
      <w:r w:rsidR="004350B0" w:rsidRPr="00A83F40">
        <w:t>“)</w:t>
      </w:r>
      <w:r w:rsidR="00B77CD7" w:rsidRPr="00A83F40">
        <w:t xml:space="preserve">. </w:t>
      </w:r>
      <w:r w:rsidR="004350B0" w:rsidRPr="00A83F40">
        <w:t>Zhotovitel je povinen po</w:t>
      </w:r>
      <w:r w:rsidR="00417AA3" w:rsidRPr="00A83F40">
        <w:t>skytnout součinnost určenému AD.</w:t>
      </w:r>
    </w:p>
    <w:p w14:paraId="145F2A50" w14:textId="2A2754BF" w:rsidR="00812AC9" w:rsidRPr="007B5FA1" w:rsidRDefault="00427452" w:rsidP="00A87DB0">
      <w:pPr>
        <w:pStyle w:val="SML11"/>
      </w:pPr>
      <w:r w:rsidRPr="007B5FA1">
        <w:rPr>
          <w:u w:val="single"/>
        </w:rPr>
        <w:t>Nakládání s</w:t>
      </w:r>
      <w:r w:rsidR="00267D40">
        <w:rPr>
          <w:u w:val="single"/>
        </w:rPr>
        <w:t> </w:t>
      </w:r>
      <w:r w:rsidRPr="007B5FA1">
        <w:rPr>
          <w:u w:val="single"/>
        </w:rPr>
        <w:t>odpady</w:t>
      </w:r>
      <w:r w:rsidR="00267D40">
        <w:rPr>
          <w:u w:val="single"/>
        </w:rPr>
        <w:t xml:space="preserve">, závěrečná zpráva </w:t>
      </w:r>
      <w:r w:rsidR="00CE07DE">
        <w:rPr>
          <w:u w:val="single"/>
        </w:rPr>
        <w:t>o nakládání s odpady</w:t>
      </w:r>
      <w:r w:rsidRPr="007B5FA1">
        <w:rPr>
          <w:u w:val="single"/>
        </w:rPr>
        <w:t>:</w:t>
      </w:r>
      <w:r w:rsidRPr="007B5FA1">
        <w:t xml:space="preserve"> </w:t>
      </w:r>
      <w:r w:rsidR="00224502" w:rsidRPr="007B5FA1">
        <w:t xml:space="preserve">Zhotovitel nese odpovědnost původce odpadů. Zhotovitel je povinen </w:t>
      </w:r>
      <w:r w:rsidR="0053300D">
        <w:t xml:space="preserve">při nakládání s odpady </w:t>
      </w:r>
      <w:r w:rsidR="00101BD2">
        <w:t>postupovat tak, že</w:t>
      </w:r>
      <w:r w:rsidR="005B19C7">
        <w:t> </w:t>
      </w:r>
      <w:r w:rsidR="00101BD2">
        <w:t>n</w:t>
      </w:r>
      <w:r w:rsidR="00101BD2" w:rsidRPr="0053300D">
        <w:t>ejméně 70 % (hmotnostních) stavebního a demoličního odpadu</w:t>
      </w:r>
      <w:r w:rsidR="00101BD2">
        <w:t xml:space="preserve"> </w:t>
      </w:r>
      <w:r w:rsidR="00101BD2" w:rsidRPr="0053300D">
        <w:t>neklasifikovaného jako nebezpečný (s výjimkou v přírodě se vyskytujících</w:t>
      </w:r>
      <w:r w:rsidR="00101BD2">
        <w:t xml:space="preserve"> </w:t>
      </w:r>
      <w:r w:rsidR="00101BD2" w:rsidRPr="0053300D">
        <w:t>materiálů uvedených v kategorii 17 05 04 v Evropském seznamu odpadů</w:t>
      </w:r>
      <w:r w:rsidR="00101BD2">
        <w:t xml:space="preserve"> </w:t>
      </w:r>
      <w:r w:rsidR="00101BD2" w:rsidRPr="0053300D">
        <w:t xml:space="preserve">stanoveném rozhodnutím 2000/532/ES) vzniklého na staveništi </w:t>
      </w:r>
      <w:r w:rsidR="00101BD2">
        <w:t xml:space="preserve">bude </w:t>
      </w:r>
      <w:r w:rsidR="00101BD2" w:rsidRPr="0053300D">
        <w:t>připraveno k opětovnému použití, recyklaci a k jiným druhům</w:t>
      </w:r>
      <w:r w:rsidR="00101BD2">
        <w:t xml:space="preserve"> </w:t>
      </w:r>
      <w:r w:rsidR="00101BD2" w:rsidRPr="0053300D">
        <w:t>materiálového využiti, včetně zásypů, při nichž jsou jiné materiály</w:t>
      </w:r>
      <w:r w:rsidR="00101BD2">
        <w:t xml:space="preserve"> </w:t>
      </w:r>
      <w:r w:rsidR="00101BD2" w:rsidRPr="0053300D">
        <w:t>nahrazeny odpadem, v</w:t>
      </w:r>
      <w:r w:rsidR="005B19C7">
        <w:t> </w:t>
      </w:r>
      <w:r w:rsidR="00101BD2" w:rsidRPr="0053300D">
        <w:t>souladu s hierarchií způsobů nakládání s</w:t>
      </w:r>
      <w:r w:rsidR="00101BD2">
        <w:t> </w:t>
      </w:r>
      <w:r w:rsidR="00101BD2" w:rsidRPr="0053300D">
        <w:t>odpady</w:t>
      </w:r>
      <w:r w:rsidR="00101BD2">
        <w:t xml:space="preserve"> </w:t>
      </w:r>
      <w:r w:rsidR="00101BD2" w:rsidRPr="0053300D">
        <w:t>a protokolem EU pro nakládání se</w:t>
      </w:r>
      <w:r w:rsidR="005B19C7">
        <w:t> </w:t>
      </w:r>
      <w:r w:rsidR="00101BD2" w:rsidRPr="0053300D">
        <w:t>stavebním a demoličním odpadem</w:t>
      </w:r>
      <w:r w:rsidR="004A284C">
        <w:t>. V</w:t>
      </w:r>
      <w:r w:rsidR="00224502" w:rsidRPr="007B5FA1">
        <w:t xml:space="preserve">eškerý nepoužitelný materiál </w:t>
      </w:r>
      <w:r w:rsidR="004A284C">
        <w:t xml:space="preserve">je zhotovitel povinen </w:t>
      </w:r>
      <w:r w:rsidR="00224502" w:rsidRPr="007B5FA1">
        <w:t xml:space="preserve">zlikvidovat v souladu </w:t>
      </w:r>
      <w:bookmarkStart w:id="40" w:name="_Hlk75424027"/>
      <w:r w:rsidR="00224502" w:rsidRPr="007B5FA1">
        <w:t xml:space="preserve">se zákonem </w:t>
      </w:r>
      <w:r w:rsidR="00E0115E" w:rsidRPr="007B5FA1">
        <w:t xml:space="preserve">č. 541/2020 Sb., </w:t>
      </w:r>
      <w:r w:rsidR="00BB7A87" w:rsidRPr="007B5FA1">
        <w:t>o</w:t>
      </w:r>
      <w:r w:rsidR="002C1D15" w:rsidRPr="007B5FA1">
        <w:t> </w:t>
      </w:r>
      <w:r w:rsidR="00BB7A87" w:rsidRPr="007B5FA1">
        <w:t xml:space="preserve">odpadech, </w:t>
      </w:r>
      <w:r w:rsidR="00E0115E" w:rsidRPr="007B5FA1">
        <w:t>ve znění pozdějších předpisů,</w:t>
      </w:r>
      <w:bookmarkEnd w:id="40"/>
      <w:r w:rsidR="006D4B09" w:rsidRPr="007B5FA1">
        <w:t xml:space="preserve"> a </w:t>
      </w:r>
      <w:r w:rsidRPr="007B5FA1">
        <w:t>Technickou dokumentací</w:t>
      </w:r>
      <w:r w:rsidR="00224502" w:rsidRPr="007B5FA1">
        <w:t xml:space="preserve">. </w:t>
      </w:r>
      <w:r w:rsidR="00C909B8" w:rsidRPr="007B5FA1">
        <w:t xml:space="preserve">Nepoužitelný materiál je materiál, který vznikl při provádění </w:t>
      </w:r>
      <w:r w:rsidRPr="007B5FA1">
        <w:t>D</w:t>
      </w:r>
      <w:r w:rsidR="00C909B8" w:rsidRPr="007B5FA1">
        <w:t xml:space="preserve">íla a není předmětem </w:t>
      </w:r>
      <w:r w:rsidRPr="007B5FA1">
        <w:t>D</w:t>
      </w:r>
      <w:r w:rsidR="00C909B8" w:rsidRPr="007B5FA1">
        <w:t>íla</w:t>
      </w:r>
      <w:r w:rsidR="00037B79" w:rsidRPr="00CB485B">
        <w:t>.</w:t>
      </w:r>
      <w:r w:rsidR="00037B79" w:rsidRPr="007B5FA1">
        <w:t xml:space="preserve"> </w:t>
      </w:r>
      <w:r w:rsidR="00A87DB0" w:rsidRPr="00A87DB0">
        <w:t xml:space="preserve">Po </w:t>
      </w:r>
      <w:r w:rsidR="0089671E">
        <w:t xml:space="preserve">dokončení </w:t>
      </w:r>
      <w:r w:rsidR="00B97035">
        <w:t xml:space="preserve">výstavby </w:t>
      </w:r>
      <w:r w:rsidR="0089671E">
        <w:t>Díla</w:t>
      </w:r>
      <w:r w:rsidR="00201B6E">
        <w:t xml:space="preserve"> </w:t>
      </w:r>
      <w:r w:rsidR="00B97035">
        <w:t xml:space="preserve">(tj. první části Díla) </w:t>
      </w:r>
      <w:r w:rsidR="00201B6E">
        <w:t>zhotovitel</w:t>
      </w:r>
      <w:r w:rsidR="00A87DB0" w:rsidRPr="00A87DB0">
        <w:t xml:space="preserve"> </w:t>
      </w:r>
      <w:r w:rsidR="00201B6E">
        <w:t>zpracuje</w:t>
      </w:r>
      <w:r w:rsidR="00A87DB0" w:rsidRPr="00A87DB0">
        <w:t xml:space="preserve"> závěrečnou zprávu</w:t>
      </w:r>
      <w:r w:rsidR="00A87DB0">
        <w:t xml:space="preserve"> </w:t>
      </w:r>
      <w:r w:rsidR="00A87DB0" w:rsidRPr="00A87DB0">
        <w:t>o nakládání s</w:t>
      </w:r>
      <w:r w:rsidR="00201B6E">
        <w:t> </w:t>
      </w:r>
      <w:r w:rsidR="00A87DB0" w:rsidRPr="00A87DB0">
        <w:t>odpadem</w:t>
      </w:r>
      <w:r w:rsidR="00201B6E">
        <w:t xml:space="preserve">, která bude následně předložena k </w:t>
      </w:r>
      <w:r w:rsidR="00A87DB0" w:rsidRPr="00A87DB0">
        <w:t>potvrzen</w:t>
      </w:r>
      <w:r w:rsidR="00201B6E">
        <w:t>í</w:t>
      </w:r>
      <w:r w:rsidR="00A87DB0" w:rsidRPr="00A87DB0">
        <w:t xml:space="preserve"> </w:t>
      </w:r>
      <w:r w:rsidR="00201B6E">
        <w:t>ze strany TDI</w:t>
      </w:r>
      <w:r w:rsidR="00A87DB0" w:rsidRPr="00A87DB0">
        <w:t xml:space="preserve">. </w:t>
      </w:r>
      <w:r w:rsidR="008956F4">
        <w:t xml:space="preserve">Závěrečná zprávu musí obsahovat </w:t>
      </w:r>
      <w:r w:rsidR="00F1629C" w:rsidRPr="00F1629C">
        <w:t>přehled jednotlivých odpadů ze stavby a</w:t>
      </w:r>
      <w:r w:rsidR="00F1629C">
        <w:t xml:space="preserve"> informaci,</w:t>
      </w:r>
      <w:r w:rsidR="00F1629C" w:rsidRPr="00F1629C">
        <w:t xml:space="preserve"> v jakém množství (kg/t) a v jaké výši byl </w:t>
      </w:r>
      <w:r w:rsidR="00F1629C">
        <w:t xml:space="preserve">odpad </w:t>
      </w:r>
      <w:r w:rsidR="00F1629C" w:rsidRPr="00F1629C">
        <w:t xml:space="preserve">recyklován (uvedeno v %), včetně </w:t>
      </w:r>
      <w:r w:rsidR="00F1629C">
        <w:t xml:space="preserve">příslušných dokladů prokazujících </w:t>
      </w:r>
      <w:r w:rsidR="000979F4">
        <w:t>recyklaci nebo jiné naložení s odpadem</w:t>
      </w:r>
      <w:r w:rsidR="00F1629C">
        <w:t xml:space="preserve">. </w:t>
      </w:r>
      <w:r w:rsidR="00A87DB0" w:rsidRPr="00A87DB0">
        <w:t>Informace uvedené</w:t>
      </w:r>
      <w:r w:rsidR="00A87DB0">
        <w:t xml:space="preserve"> </w:t>
      </w:r>
      <w:r w:rsidR="00A87DB0" w:rsidRPr="00A87DB0">
        <w:t xml:space="preserve">v </w:t>
      </w:r>
      <w:r w:rsidR="00201B6E">
        <w:t>z</w:t>
      </w:r>
      <w:r w:rsidR="00A87DB0" w:rsidRPr="00A87DB0">
        <w:t xml:space="preserve">ávěrečné zprávě o nakládání s odpadem </w:t>
      </w:r>
      <w:r w:rsidR="00201B6E">
        <w:t xml:space="preserve">dle předchozí věty </w:t>
      </w:r>
      <w:r w:rsidR="00A87DB0" w:rsidRPr="00A87DB0">
        <w:t>budou v souladu s informacemi,</w:t>
      </w:r>
      <w:r w:rsidR="00A87DB0">
        <w:t xml:space="preserve"> </w:t>
      </w:r>
      <w:r w:rsidR="00A87DB0" w:rsidRPr="00A87DB0">
        <w:t>které budou uvedeny ve</w:t>
      </w:r>
      <w:r w:rsidR="005B19C7">
        <w:t> </w:t>
      </w:r>
      <w:r w:rsidR="00A87DB0" w:rsidRPr="00A87DB0">
        <w:t>stavebním deníku. Přílohou závěrečné zprávy</w:t>
      </w:r>
      <w:r w:rsidR="00A87DB0">
        <w:t xml:space="preserve"> </w:t>
      </w:r>
      <w:r w:rsidR="00A87DB0" w:rsidRPr="00A87DB0">
        <w:t>budou doklady</w:t>
      </w:r>
      <w:r w:rsidR="0049100D">
        <w:t xml:space="preserve"> </w:t>
      </w:r>
      <w:r w:rsidR="00750DB0">
        <w:t xml:space="preserve">zhotovitele </w:t>
      </w:r>
      <w:r w:rsidR="00A87DB0" w:rsidRPr="00A87DB0">
        <w:t>potvrz</w:t>
      </w:r>
      <w:r w:rsidR="0049100D">
        <w:t>ující</w:t>
      </w:r>
      <w:r w:rsidR="00A87DB0" w:rsidRPr="00A87DB0">
        <w:t xml:space="preserve"> výši konečného hmotnostního</w:t>
      </w:r>
      <w:r w:rsidR="00A87DB0">
        <w:t xml:space="preserve"> </w:t>
      </w:r>
      <w:r w:rsidR="00A87DB0" w:rsidRPr="00A87DB0">
        <w:t>procenta stavebního a demoličního odpadu využitého výše uvedeným</w:t>
      </w:r>
      <w:r w:rsidR="00A87DB0">
        <w:t xml:space="preserve"> </w:t>
      </w:r>
      <w:r w:rsidR="00A87DB0" w:rsidRPr="00A87DB0">
        <w:t>způsobem a výpočty, jak byla tato hodnota stanovena.</w:t>
      </w:r>
    </w:p>
    <w:p w14:paraId="21E6EA39" w14:textId="4D733B73" w:rsidR="00347933" w:rsidRPr="001D2B07" w:rsidRDefault="00427452" w:rsidP="00D97502">
      <w:pPr>
        <w:pStyle w:val="SML11"/>
      </w:pPr>
      <w:bookmarkStart w:id="41" w:name="_Ref141655898"/>
      <w:r w:rsidRPr="001D2B07">
        <w:rPr>
          <w:u w:val="single"/>
        </w:rPr>
        <w:t>Doklad o likvidaci odpadu:</w:t>
      </w:r>
      <w:r w:rsidRPr="001D2B07">
        <w:t xml:space="preserve"> </w:t>
      </w:r>
      <w:r w:rsidR="00CE1374" w:rsidRPr="001D2B07">
        <w:t>Zhotovitel předloží objednateli d</w:t>
      </w:r>
      <w:r w:rsidR="00347933" w:rsidRPr="001D2B07">
        <w:t>oklad o likvidaci odpadu</w:t>
      </w:r>
      <w:r w:rsidR="00CE1374" w:rsidRPr="001D2B07">
        <w:t xml:space="preserve">, který </w:t>
      </w:r>
      <w:r w:rsidR="00347933" w:rsidRPr="001D2B07">
        <w:t>bude obsahovat minimálně:</w:t>
      </w:r>
      <w:bookmarkEnd w:id="41"/>
    </w:p>
    <w:p w14:paraId="32B45829" w14:textId="6548F16D" w:rsidR="00347933" w:rsidRPr="001D2B07" w:rsidRDefault="009C1F5F" w:rsidP="001D2B07">
      <w:pPr>
        <w:pStyle w:val="SMLi"/>
        <w:ind w:left="1843" w:hanging="567"/>
      </w:pPr>
      <w:r w:rsidRPr="001D2B07">
        <w:t>n</w:t>
      </w:r>
      <w:r w:rsidR="0037617F" w:rsidRPr="001D2B07">
        <w:t>ázev příjemce odpadu včetně IČ</w:t>
      </w:r>
      <w:r w:rsidR="00764D4D" w:rsidRPr="001D2B07">
        <w:t>O</w:t>
      </w:r>
      <w:r w:rsidRPr="001D2B07">
        <w:t>,</w:t>
      </w:r>
    </w:p>
    <w:p w14:paraId="4BA6F35D" w14:textId="0066A3EC" w:rsidR="00347933" w:rsidRPr="001D2B07" w:rsidRDefault="009C1F5F" w:rsidP="001D2B07">
      <w:pPr>
        <w:pStyle w:val="SMLi"/>
        <w:ind w:left="1843" w:hanging="567"/>
      </w:pPr>
      <w:r w:rsidRPr="001D2B07">
        <w:t>n</w:t>
      </w:r>
      <w:r w:rsidR="00347933" w:rsidRPr="001D2B07">
        <w:t>ázev původce odpadu</w:t>
      </w:r>
      <w:r w:rsidRPr="001D2B07">
        <w:t>,</w:t>
      </w:r>
    </w:p>
    <w:p w14:paraId="5ED301C9" w14:textId="1E752F67" w:rsidR="00347933" w:rsidRPr="001D2B07" w:rsidRDefault="009C1F5F" w:rsidP="001D2B07">
      <w:pPr>
        <w:pStyle w:val="SMLi"/>
        <w:ind w:left="1843" w:hanging="567"/>
      </w:pPr>
      <w:r w:rsidRPr="001D2B07">
        <w:t>d</w:t>
      </w:r>
      <w:r w:rsidR="00347933" w:rsidRPr="001D2B07">
        <w:t>atum a čas uložení odpadu</w:t>
      </w:r>
      <w:r w:rsidRPr="001D2B07">
        <w:t>,</w:t>
      </w:r>
    </w:p>
    <w:p w14:paraId="5FF87567" w14:textId="794A461F" w:rsidR="00347933" w:rsidRPr="001D2B07" w:rsidRDefault="009C1F5F" w:rsidP="001D2B07">
      <w:pPr>
        <w:pStyle w:val="SMLi"/>
        <w:ind w:left="1843" w:hanging="567"/>
      </w:pPr>
      <w:r w:rsidRPr="001D2B07">
        <w:t>r</w:t>
      </w:r>
      <w:r w:rsidR="00347933" w:rsidRPr="001D2B07">
        <w:t>egistrační značka auta, které odpad přivezlo</w:t>
      </w:r>
      <w:r w:rsidRPr="001D2B07">
        <w:t>,</w:t>
      </w:r>
    </w:p>
    <w:p w14:paraId="59BCD425" w14:textId="41BF3D47" w:rsidR="00347933" w:rsidRPr="001D2B07" w:rsidRDefault="009C1F5F" w:rsidP="001D2B07">
      <w:pPr>
        <w:pStyle w:val="SMLi"/>
        <w:ind w:left="1843" w:hanging="567"/>
      </w:pPr>
      <w:r w:rsidRPr="001D2B07">
        <w:t>h</w:t>
      </w:r>
      <w:r w:rsidR="00347933" w:rsidRPr="001D2B07">
        <w:t>motnost (příjezd, odjezd – výpočet hmotnosti (rozdíl hmotností)</w:t>
      </w:r>
      <w:r w:rsidRPr="001D2B07">
        <w:t>,</w:t>
      </w:r>
    </w:p>
    <w:p w14:paraId="3C238694" w14:textId="13B2F6E8" w:rsidR="00347933" w:rsidRPr="001D2B07" w:rsidRDefault="009C1F5F" w:rsidP="001D2B07">
      <w:pPr>
        <w:pStyle w:val="SMLi"/>
        <w:ind w:left="1843" w:hanging="567"/>
      </w:pPr>
      <w:r w:rsidRPr="001D2B07">
        <w:t>p</w:t>
      </w:r>
      <w:r w:rsidR="00347933" w:rsidRPr="001D2B07">
        <w:t>ůvod odpadu (</w:t>
      </w:r>
      <w:r w:rsidR="00D52531" w:rsidRPr="001D2B07">
        <w:t>označení projektu „</w:t>
      </w:r>
      <w:r w:rsidR="00277FBA" w:rsidRPr="001D2B07">
        <w:t>Výstavba nové měnírny - MR 5 Šanov II</w:t>
      </w:r>
      <w:r w:rsidR="00D52531" w:rsidRPr="001D2B07">
        <w:t>“</w:t>
      </w:r>
      <w:r w:rsidR="00347933" w:rsidRPr="001D2B07">
        <w:t>)</w:t>
      </w:r>
      <w:r w:rsidRPr="001D2B07">
        <w:t>,</w:t>
      </w:r>
    </w:p>
    <w:p w14:paraId="39EEAE43" w14:textId="420F4DBA" w:rsidR="00347933" w:rsidRPr="001D2B07" w:rsidRDefault="009C1F5F" w:rsidP="001D2B07">
      <w:pPr>
        <w:pStyle w:val="SMLi"/>
        <w:ind w:left="1843" w:hanging="567"/>
      </w:pPr>
      <w:r w:rsidRPr="001D2B07">
        <w:t>n</w:t>
      </w:r>
      <w:r w:rsidR="00347933" w:rsidRPr="001D2B07">
        <w:t>ázev odpadu</w:t>
      </w:r>
      <w:r w:rsidRPr="001D2B07">
        <w:t>,</w:t>
      </w:r>
    </w:p>
    <w:p w14:paraId="14A019A8" w14:textId="2887F85E" w:rsidR="00347933" w:rsidRPr="001D2B07" w:rsidRDefault="009C1F5F" w:rsidP="001D2B07">
      <w:pPr>
        <w:pStyle w:val="SMLi"/>
        <w:ind w:left="1843" w:hanging="567"/>
      </w:pPr>
      <w:r w:rsidRPr="001D2B07">
        <w:t>k</w:t>
      </w:r>
      <w:r w:rsidR="00347933" w:rsidRPr="001D2B07">
        <w:t>ód odpadu</w:t>
      </w:r>
      <w:r w:rsidRPr="001D2B07">
        <w:t>,</w:t>
      </w:r>
    </w:p>
    <w:p w14:paraId="5D050949" w14:textId="50C7B7A0" w:rsidR="00347933" w:rsidRPr="001D2B07" w:rsidRDefault="009C1F5F" w:rsidP="001D2B07">
      <w:pPr>
        <w:pStyle w:val="SMLi"/>
        <w:ind w:left="1843" w:hanging="567"/>
      </w:pPr>
      <w:r w:rsidRPr="001D2B07">
        <w:t>n</w:t>
      </w:r>
      <w:r w:rsidR="00347933" w:rsidRPr="001D2B07">
        <w:t>ázev či místo provozovny, kde se odpad ukládá</w:t>
      </w:r>
      <w:r w:rsidRPr="001D2B07">
        <w:t>,</w:t>
      </w:r>
    </w:p>
    <w:p w14:paraId="25422BC2" w14:textId="36672FBE" w:rsidR="00347933" w:rsidRPr="001D2B07" w:rsidRDefault="009C1F5F" w:rsidP="001D2B07">
      <w:pPr>
        <w:pStyle w:val="SMLi"/>
        <w:ind w:left="1843" w:hanging="567"/>
      </w:pPr>
      <w:r w:rsidRPr="001D2B07">
        <w:t>k</w:t>
      </w:r>
      <w:r w:rsidR="00347933" w:rsidRPr="001D2B07">
        <w:t>do odpad převzal</w:t>
      </w:r>
      <w:r w:rsidRPr="001D2B07">
        <w:t>,</w:t>
      </w:r>
    </w:p>
    <w:p w14:paraId="7D7F9317" w14:textId="3F5C3633" w:rsidR="00D84130" w:rsidRPr="001D2B07" w:rsidRDefault="009C1F5F" w:rsidP="001D2B07">
      <w:pPr>
        <w:pStyle w:val="SMLi"/>
        <w:ind w:left="1843" w:hanging="567"/>
      </w:pPr>
      <w:r w:rsidRPr="001D2B07">
        <w:t>k</w:t>
      </w:r>
      <w:r w:rsidR="00347933" w:rsidRPr="001D2B07">
        <w:t>do odpad odevzdal.</w:t>
      </w:r>
    </w:p>
    <w:p w14:paraId="223AE626" w14:textId="77777777" w:rsidR="00224502" w:rsidRPr="00B46F64" w:rsidRDefault="00224502" w:rsidP="00D97502">
      <w:pPr>
        <w:pStyle w:val="SML1"/>
      </w:pPr>
      <w:r w:rsidRPr="00B46F64">
        <w:t>Prostor staveniště</w:t>
      </w:r>
    </w:p>
    <w:p w14:paraId="489BFEF8" w14:textId="144BD51D" w:rsidR="00224502" w:rsidRPr="005B0201" w:rsidRDefault="00D52531" w:rsidP="00D97502">
      <w:pPr>
        <w:pStyle w:val="SML11"/>
      </w:pPr>
      <w:r w:rsidRPr="005B0201">
        <w:rPr>
          <w:u w:val="single"/>
        </w:rPr>
        <w:t>Užívání prostoru staveniště:</w:t>
      </w:r>
      <w:r w:rsidRPr="005B0201">
        <w:t xml:space="preserve"> </w:t>
      </w:r>
      <w:r w:rsidR="00224502" w:rsidRPr="005B0201">
        <w:t>Zhotovitel se seznámil se stavem prostor</w:t>
      </w:r>
      <w:r w:rsidR="00FB5D2D" w:rsidRPr="005B0201">
        <w:t>ů</w:t>
      </w:r>
      <w:r w:rsidR="00224502" w:rsidRPr="005B0201">
        <w:t xml:space="preserve"> staveniš</w:t>
      </w:r>
      <w:r w:rsidR="00341F65" w:rsidRPr="005B0201">
        <w:t>tě</w:t>
      </w:r>
      <w:r w:rsidR="00224502" w:rsidRPr="005B0201">
        <w:t xml:space="preserve"> a</w:t>
      </w:r>
      <w:r w:rsidR="0038331B">
        <w:t> </w:t>
      </w:r>
      <w:r w:rsidR="00224502" w:rsidRPr="005B0201">
        <w:t xml:space="preserve">poměry na </w:t>
      </w:r>
      <w:r w:rsidR="00FB5D2D" w:rsidRPr="005B0201">
        <w:t>nich</w:t>
      </w:r>
      <w:r w:rsidR="00224502" w:rsidRPr="005B0201">
        <w:t>. Zhotovitel je oprávněn prostor staveniště užívat výhradně k naplnění účelu této smlouvy.</w:t>
      </w:r>
    </w:p>
    <w:p w14:paraId="23914EA8" w14:textId="56841EFD" w:rsidR="00224502" w:rsidRPr="005B0201" w:rsidRDefault="00D52531" w:rsidP="00D97502">
      <w:pPr>
        <w:pStyle w:val="SML11"/>
      </w:pPr>
      <w:r w:rsidRPr="005B0201">
        <w:rPr>
          <w:u w:val="single"/>
        </w:rPr>
        <w:t>Povinnosti zhotovitele ve vztahu ke staveništi:</w:t>
      </w:r>
      <w:r w:rsidRPr="005B0201">
        <w:t xml:space="preserve"> </w:t>
      </w:r>
      <w:r w:rsidR="00224502" w:rsidRPr="005B0201">
        <w:t>Zhotovitel je v souladu s</w:t>
      </w:r>
      <w:r w:rsidR="00801736" w:rsidRPr="005B0201">
        <w:t> Technickou dokumentací</w:t>
      </w:r>
      <w:r w:rsidR="00224502" w:rsidRPr="005B0201">
        <w:t xml:space="preserve"> povinen: </w:t>
      </w:r>
    </w:p>
    <w:p w14:paraId="18833F5A" w14:textId="6F6BBED3" w:rsidR="000A2E5A" w:rsidRPr="00D52531" w:rsidRDefault="0025617B" w:rsidP="005B0201">
      <w:pPr>
        <w:pStyle w:val="SMLi"/>
        <w:ind w:left="1843" w:hanging="567"/>
      </w:pPr>
      <w:r w:rsidRPr="00D52531">
        <w:t xml:space="preserve">vytyčit </w:t>
      </w:r>
      <w:r w:rsidR="000A2E5A" w:rsidRPr="00D52531">
        <w:t>veškeré inženýrské sítě v prostoru staveniště</w:t>
      </w:r>
      <w:r w:rsidR="009C1F5F" w:rsidRPr="00D52531">
        <w:t>,</w:t>
      </w:r>
    </w:p>
    <w:p w14:paraId="63C35DE2" w14:textId="77777777" w:rsidR="00D52531" w:rsidRPr="00D52531" w:rsidRDefault="0025617B" w:rsidP="005B0201">
      <w:pPr>
        <w:pStyle w:val="SMLi"/>
        <w:ind w:left="1843" w:hanging="567"/>
      </w:pPr>
      <w:r w:rsidRPr="00D52531">
        <w:t xml:space="preserve">zajistit </w:t>
      </w:r>
      <w:r w:rsidR="000A2E5A" w:rsidRPr="00D52531">
        <w:t>zařízení staveniště</w:t>
      </w:r>
      <w:r w:rsidR="00D52531" w:rsidRPr="00D52531">
        <w:t>,</w:t>
      </w:r>
    </w:p>
    <w:p w14:paraId="7E141A3E" w14:textId="77777777" w:rsidR="00D52531" w:rsidRPr="00776344" w:rsidRDefault="00103C18" w:rsidP="005B0201">
      <w:pPr>
        <w:pStyle w:val="SMLi"/>
        <w:ind w:left="1843" w:hanging="567"/>
      </w:pPr>
      <w:r w:rsidRPr="00B628FA">
        <w:t xml:space="preserve">zajistit v rámci zařízení staveniště v přiměřeném rozsahu podmínky pro výkon funkce </w:t>
      </w:r>
      <w:r w:rsidR="00BB1FDE" w:rsidRPr="001D1A71">
        <w:t>AD</w:t>
      </w:r>
      <w:r w:rsidRPr="001D1A71">
        <w:t xml:space="preserve"> a </w:t>
      </w:r>
      <w:r w:rsidR="00BB1FDE" w:rsidRPr="001D1A71">
        <w:t>TDI</w:t>
      </w:r>
      <w:r w:rsidRPr="001D1A71">
        <w:t xml:space="preserve">, případně činnost koordinátora </w:t>
      </w:r>
      <w:r w:rsidR="0081483B" w:rsidRPr="001D1A71">
        <w:t>BOZP</w:t>
      </w:r>
      <w:r w:rsidRPr="00B628FA">
        <w:t xml:space="preserve"> na staveniš</w:t>
      </w:r>
      <w:r w:rsidRPr="00776344">
        <w:t>ti</w:t>
      </w:r>
      <w:r w:rsidR="00D52531" w:rsidRPr="00776344">
        <w:t xml:space="preserve">, </w:t>
      </w:r>
    </w:p>
    <w:p w14:paraId="694025B9" w14:textId="64C6A988" w:rsidR="00D52531" w:rsidRPr="00776344" w:rsidRDefault="00D52531" w:rsidP="005B0201">
      <w:pPr>
        <w:pStyle w:val="SMLi"/>
        <w:ind w:left="1843" w:hanging="567"/>
      </w:pPr>
      <w:r w:rsidRPr="00776344">
        <w:t xml:space="preserve">respektovat </w:t>
      </w:r>
      <w:r w:rsidR="00776344" w:rsidRPr="00776344">
        <w:t xml:space="preserve">pohyb osob a provoz v okolí staveniště, </w:t>
      </w:r>
    </w:p>
    <w:p w14:paraId="06D22862" w14:textId="2DFAE8CD" w:rsidR="006B6327" w:rsidRPr="00B50220" w:rsidRDefault="006B6327" w:rsidP="005B0201">
      <w:pPr>
        <w:pStyle w:val="SMLi"/>
        <w:ind w:left="1843" w:hanging="567"/>
      </w:pPr>
      <w:r w:rsidRPr="00B50220">
        <w:t>respektovat práva vlastníků okolních nemovitostí,</w:t>
      </w:r>
      <w:r w:rsidR="00304756" w:rsidRPr="00B50220">
        <w:t xml:space="preserve"> zejména je povinen vybudovat objekty zařízení staveniště tak, aby jejich výstavbou či umístěním nevznikly škody na sousedních pozemcích a objektech; povolení k vybudování a užívání objektů zařízení staveniště zajistí sám zhotovitel; náklady na vybudování, udržování a</w:t>
      </w:r>
      <w:r w:rsidR="0038331B">
        <w:t> </w:t>
      </w:r>
      <w:r w:rsidR="00304756" w:rsidRPr="00B50220">
        <w:t>odklizení objektů zařízení staveniště jsou již zahrnuty v příslušných položkách (cenách) Díla,</w:t>
      </w:r>
    </w:p>
    <w:p w14:paraId="53AA7F21" w14:textId="365D305D" w:rsidR="00D52531" w:rsidRPr="00922C58" w:rsidRDefault="00D52531" w:rsidP="005B0201">
      <w:pPr>
        <w:pStyle w:val="SMLi"/>
        <w:ind w:left="1843" w:hanging="567"/>
      </w:pPr>
      <w:r w:rsidRPr="00922C58">
        <w:t>udržovat v prostoru staveništ</w:t>
      </w:r>
      <w:r w:rsidR="00922C58" w:rsidRPr="00922C58">
        <w:t xml:space="preserve">ě </w:t>
      </w:r>
      <w:r w:rsidRPr="00922C58">
        <w:t>pořádek a čistotu,</w:t>
      </w:r>
      <w:r w:rsidR="00BB2C4F">
        <w:t xml:space="preserve"> minimalizovat prašnost a</w:t>
      </w:r>
      <w:r w:rsidR="0038331B">
        <w:t> </w:t>
      </w:r>
      <w:r w:rsidR="00BB2C4F">
        <w:t>hlučnost,</w:t>
      </w:r>
    </w:p>
    <w:p w14:paraId="4A7D883C" w14:textId="40C18180" w:rsidR="00103C18" w:rsidRPr="00922C58" w:rsidRDefault="00D52531" w:rsidP="005B0201">
      <w:pPr>
        <w:pStyle w:val="SMLi"/>
        <w:ind w:left="1843" w:hanging="567"/>
      </w:pPr>
      <w:r w:rsidRPr="00922C58">
        <w:t>dodržovat veškeré technické i právní předpisy zejména na úseku životního prostředí, nakládání s odpady, bezpečnosti práce, provozu pozemních komunikací, památkové péče apod</w:t>
      </w:r>
      <w:r w:rsidR="00103C18" w:rsidRPr="00922C58">
        <w:t>.</w:t>
      </w:r>
      <w:r w:rsidRPr="00922C58">
        <w:t>,</w:t>
      </w:r>
    </w:p>
    <w:p w14:paraId="07D94FDB" w14:textId="4B8C9BBD" w:rsidR="00304756" w:rsidRDefault="00D52531" w:rsidP="005B0201">
      <w:pPr>
        <w:pStyle w:val="SMLi"/>
        <w:ind w:left="1843" w:hanging="567"/>
      </w:pPr>
      <w:r w:rsidRPr="00922C58">
        <w:t>informovat objednatele v dostatečném předstihu, a není-li to možné, tak</w:t>
      </w:r>
      <w:r w:rsidR="0038331B">
        <w:t> </w:t>
      </w:r>
      <w:r w:rsidRPr="00922C58">
        <w:t xml:space="preserve">bezodkladně poté, co se o takové skutečnosti dozví, o výskytu osob na staveništi, s výjimkou zaměstnanců objednatele a zhotovitele, projektanta, osob při výkonu veřejné správy, případně dalších osob, </w:t>
      </w:r>
      <w:r w:rsidRPr="003B2F20">
        <w:t>o kterých to objednatel určí</w:t>
      </w:r>
      <w:r w:rsidR="00304756" w:rsidRPr="003B2F20">
        <w:t xml:space="preserve">, </w:t>
      </w:r>
    </w:p>
    <w:p w14:paraId="1118CFAB" w14:textId="04B4D708" w:rsidR="004032FB" w:rsidRDefault="004032FB" w:rsidP="004032FB">
      <w:pPr>
        <w:pStyle w:val="SMLi"/>
        <w:ind w:left="1843" w:hanging="567"/>
      </w:pPr>
      <w:r>
        <w:t xml:space="preserve">zajistit </w:t>
      </w:r>
      <w:r w:rsidRPr="0045320A">
        <w:t>zvláštní užívání komunikací a veřejných ploch (zvláštního užívání, uzavírek, atd.) – projednání a uhrazení příslušných správních poplatků, zajištění dopravního značení apod.,</w:t>
      </w:r>
      <w:r>
        <w:t xml:space="preserve"> </w:t>
      </w:r>
      <w:r w:rsidRPr="004E1262">
        <w:t>stanovení dočasného dopravního značení včetně případného použití mobilních signalizačních zařízení (semafory),</w:t>
      </w:r>
      <w:r>
        <w:t xml:space="preserve"> </w:t>
      </w:r>
      <w:r w:rsidRPr="004E1262">
        <w:t>umístění, údržb</w:t>
      </w:r>
      <w:r>
        <w:t>a</w:t>
      </w:r>
      <w:r w:rsidRPr="004E1262">
        <w:t>, přemístění a</w:t>
      </w:r>
      <w:r w:rsidR="0038331B">
        <w:t> </w:t>
      </w:r>
      <w:r w:rsidRPr="004E1262">
        <w:t>odstranění dočasného dopravního značení,</w:t>
      </w:r>
      <w:r>
        <w:t xml:space="preserve"> </w:t>
      </w:r>
      <w:r w:rsidRPr="004E1262">
        <w:t>užívání veřejného prostranství</w:t>
      </w:r>
      <w:r>
        <w:t>,</w:t>
      </w:r>
    </w:p>
    <w:p w14:paraId="4B911F88" w14:textId="78AAAE86" w:rsidR="00CD4AAC" w:rsidRPr="003B2F20" w:rsidRDefault="00CD4AAC" w:rsidP="004032FB">
      <w:pPr>
        <w:pStyle w:val="SMLi"/>
        <w:ind w:left="1843" w:hanging="567"/>
      </w:pPr>
      <w:r>
        <w:t xml:space="preserve">zajistit </w:t>
      </w:r>
      <w:r w:rsidRPr="00A323E9">
        <w:t>místo odběru el</w:t>
      </w:r>
      <w:r>
        <w:t>ektrické e</w:t>
      </w:r>
      <w:r w:rsidRPr="00A323E9">
        <w:t>nergie</w:t>
      </w:r>
      <w:r>
        <w:t xml:space="preserve">, </w:t>
      </w:r>
      <w:r w:rsidRPr="00A323E9">
        <w:t>vody</w:t>
      </w:r>
      <w:r>
        <w:t xml:space="preserve"> apod.</w:t>
      </w:r>
      <w:r w:rsidR="00243390">
        <w:t>, nedohodnou-li se</w:t>
      </w:r>
      <w:r w:rsidR="0038331B">
        <w:t> </w:t>
      </w:r>
      <w:r w:rsidR="00243390">
        <w:t>s objednatelem jinak</w:t>
      </w:r>
      <w:r w:rsidRPr="00A323E9">
        <w:t xml:space="preserve">; cena takových plnění (služeb) je </w:t>
      </w:r>
      <w:r>
        <w:t>zahrnuta</w:t>
      </w:r>
      <w:r w:rsidRPr="00A323E9">
        <w:t xml:space="preserve"> v ceně za Dílo</w:t>
      </w:r>
      <w:r>
        <w:t>,</w:t>
      </w:r>
    </w:p>
    <w:p w14:paraId="25F92CE6" w14:textId="38ACC948" w:rsidR="00A00A60" w:rsidRDefault="00304756" w:rsidP="005B0201">
      <w:pPr>
        <w:pStyle w:val="SMLi"/>
        <w:ind w:left="1843" w:hanging="567"/>
      </w:pPr>
      <w:r w:rsidRPr="003B2F20">
        <w:t xml:space="preserve">po dokončení </w:t>
      </w:r>
      <w:r w:rsidR="00C20C00">
        <w:t>výstavby</w:t>
      </w:r>
      <w:r w:rsidRPr="003B2F20">
        <w:t xml:space="preserve"> uvést staveniště do původního stavu</w:t>
      </w:r>
      <w:r w:rsidR="00A00A60" w:rsidRPr="003B2F20">
        <w:t xml:space="preserve">; vyklizení staveniště musí být provedeno </w:t>
      </w:r>
      <w:r w:rsidR="009617FC" w:rsidRPr="003B2F20">
        <w:t>v </w:t>
      </w:r>
      <w:r w:rsidR="009617FC" w:rsidRPr="002413F2">
        <w:t xml:space="preserve">souladu s čl. </w:t>
      </w:r>
      <w:r w:rsidR="009617FC" w:rsidRPr="002413F2">
        <w:fldChar w:fldCharType="begin"/>
      </w:r>
      <w:r w:rsidR="009617FC" w:rsidRPr="002413F2">
        <w:instrText xml:space="preserve"> REF _Ref120017984 \r \h </w:instrText>
      </w:r>
      <w:r w:rsidR="00235EFD" w:rsidRPr="002413F2">
        <w:instrText xml:space="preserve"> \* MERGEFORMAT </w:instrText>
      </w:r>
      <w:r w:rsidR="009617FC" w:rsidRPr="002413F2">
        <w:fldChar w:fldCharType="separate"/>
      </w:r>
      <w:r w:rsidR="001A42EC">
        <w:t>6</w:t>
      </w:r>
      <w:r w:rsidR="009617FC" w:rsidRPr="002413F2">
        <w:fldChar w:fldCharType="end"/>
      </w:r>
      <w:r w:rsidR="002413F2" w:rsidRPr="002413F2">
        <w:t>.</w:t>
      </w:r>
      <w:r w:rsidR="009617FC" w:rsidRPr="002413F2">
        <w:t xml:space="preserve"> této</w:t>
      </w:r>
      <w:r w:rsidR="009617FC">
        <w:t xml:space="preserve"> Smlouvy</w:t>
      </w:r>
      <w:r w:rsidR="00A00A60">
        <w:t xml:space="preserve">. </w:t>
      </w:r>
    </w:p>
    <w:p w14:paraId="5909F781" w14:textId="19450C61" w:rsidR="00CD4AAC" w:rsidRDefault="00CD4AAC" w:rsidP="00CD4AAC">
      <w:pPr>
        <w:pStyle w:val="SMLi"/>
        <w:numPr>
          <w:ilvl w:val="0"/>
          <w:numId w:val="0"/>
        </w:numPr>
        <w:ind w:left="1276"/>
      </w:pPr>
      <w:r>
        <w:t>Veškeré náklady vzniklé v souvislosti s výše uvedeným</w:t>
      </w:r>
      <w:r w:rsidR="00376E9A">
        <w:t>i povinnostmi zhotovitele</w:t>
      </w:r>
      <w:r>
        <w:t xml:space="preserve"> jsou již</w:t>
      </w:r>
      <w:r w:rsidR="003F5353">
        <w:t> </w:t>
      </w:r>
      <w:r>
        <w:t>zahrnuty v ceně za Dílo.</w:t>
      </w:r>
    </w:p>
    <w:p w14:paraId="373EF3D6" w14:textId="4F7CDD24" w:rsidR="00224502" w:rsidRPr="00A50A3D" w:rsidRDefault="00224502" w:rsidP="00D97502">
      <w:pPr>
        <w:pStyle w:val="SML1"/>
      </w:pPr>
      <w:bookmarkStart w:id="42" w:name="_Ref120105454"/>
      <w:r w:rsidRPr="00A50A3D">
        <w:t xml:space="preserve">Změny </w:t>
      </w:r>
      <w:r w:rsidR="00171080" w:rsidRPr="00A50A3D">
        <w:t xml:space="preserve">provádění </w:t>
      </w:r>
      <w:r w:rsidR="001655C7" w:rsidRPr="00A50A3D">
        <w:t>D</w:t>
      </w:r>
      <w:r w:rsidR="00130A0A" w:rsidRPr="00A50A3D">
        <w:t>íla</w:t>
      </w:r>
      <w:bookmarkEnd w:id="42"/>
    </w:p>
    <w:p w14:paraId="3C5CC37F" w14:textId="2A25DE02" w:rsidR="005528FE" w:rsidRPr="00A50A3D" w:rsidRDefault="0052736A" w:rsidP="00D97502">
      <w:pPr>
        <w:pStyle w:val="SML11"/>
      </w:pPr>
      <w:r w:rsidRPr="00A50A3D">
        <w:rPr>
          <w:u w:val="single"/>
        </w:rPr>
        <w:t>Informační povinnos</w:t>
      </w:r>
      <w:r w:rsidR="00837FB3" w:rsidRPr="00A50A3D">
        <w:rPr>
          <w:u w:val="single"/>
        </w:rPr>
        <w:t>t, změnový list</w:t>
      </w:r>
      <w:r w:rsidRPr="00A50A3D">
        <w:rPr>
          <w:u w:val="single"/>
        </w:rPr>
        <w:t>:</w:t>
      </w:r>
      <w:r w:rsidRPr="00A50A3D">
        <w:t xml:space="preserve"> </w:t>
      </w:r>
      <w:r w:rsidR="0037273A" w:rsidRPr="00A50A3D">
        <w:t xml:space="preserve">Zhotovitel je povinen neprodleně informovat objednatele o zjištění nutnosti změny </w:t>
      </w:r>
      <w:r w:rsidR="00171080" w:rsidRPr="00A50A3D">
        <w:t xml:space="preserve">provádění </w:t>
      </w:r>
      <w:r w:rsidR="00837FB3" w:rsidRPr="00A50A3D">
        <w:t>D</w:t>
      </w:r>
      <w:r w:rsidR="00130A0A" w:rsidRPr="00A50A3D">
        <w:t>íla</w:t>
      </w:r>
      <w:r w:rsidR="00961C20" w:rsidRPr="00A50A3D">
        <w:t xml:space="preserve">, jako </w:t>
      </w:r>
      <w:r w:rsidR="00764D4D" w:rsidRPr="00A50A3D">
        <w:t xml:space="preserve">je zejména </w:t>
      </w:r>
      <w:r w:rsidR="00961C20" w:rsidRPr="00A50A3D">
        <w:t xml:space="preserve">případ kdy: </w:t>
      </w:r>
    </w:p>
    <w:p w14:paraId="0EF080E2" w14:textId="4D7E33AF" w:rsidR="005528FE" w:rsidRPr="008A6383" w:rsidRDefault="00961C20" w:rsidP="008A6383">
      <w:pPr>
        <w:pStyle w:val="SMLi"/>
        <w:ind w:left="1843" w:hanging="567"/>
      </w:pPr>
      <w:r w:rsidRPr="008A6383">
        <w:t xml:space="preserve">objednatel požaduje práce, které nejsou v předmětu </w:t>
      </w:r>
      <w:r w:rsidR="00837FB3" w:rsidRPr="008A6383">
        <w:t>D</w:t>
      </w:r>
      <w:r w:rsidRPr="008A6383">
        <w:t xml:space="preserve">íla, </w:t>
      </w:r>
    </w:p>
    <w:p w14:paraId="2FB137E0" w14:textId="55B567FD" w:rsidR="005528FE" w:rsidRPr="008A6383" w:rsidRDefault="00961C20" w:rsidP="008A6383">
      <w:pPr>
        <w:pStyle w:val="SMLi"/>
        <w:ind w:left="1843" w:hanging="567"/>
      </w:pPr>
      <w:r w:rsidRPr="008A6383">
        <w:t xml:space="preserve">objednatel požaduje vypustit některé práce předmětu </w:t>
      </w:r>
      <w:r w:rsidR="00837FB3" w:rsidRPr="008A6383">
        <w:t>D</w:t>
      </w:r>
      <w:r w:rsidRPr="008A6383">
        <w:t xml:space="preserve">íla, </w:t>
      </w:r>
    </w:p>
    <w:p w14:paraId="2F0C03BB" w14:textId="4675524E" w:rsidR="005528FE" w:rsidRDefault="00961C20" w:rsidP="008A6383">
      <w:pPr>
        <w:pStyle w:val="SMLi"/>
        <w:ind w:left="1843" w:hanging="567"/>
      </w:pPr>
      <w:r w:rsidRPr="008A6383">
        <w:t>při realizaci se zjistí skutečnosti, které nebyly v době podpisu smlouvy známy a</w:t>
      </w:r>
      <w:r w:rsidR="0038331B">
        <w:t> </w:t>
      </w:r>
      <w:r w:rsidRPr="008A6383">
        <w:t xml:space="preserve">zhotovitel je nezavinil ani nemohl předvídat a mají vliv na cenu </w:t>
      </w:r>
      <w:r w:rsidR="00837FB3" w:rsidRPr="008A6383">
        <w:t>D</w:t>
      </w:r>
      <w:r w:rsidRPr="008A6383">
        <w:t xml:space="preserve">íla, </w:t>
      </w:r>
    </w:p>
    <w:p w14:paraId="6994DB91" w14:textId="6F40513D" w:rsidR="00B443D4" w:rsidRPr="008A6383" w:rsidRDefault="00B443D4" w:rsidP="008A6383">
      <w:pPr>
        <w:pStyle w:val="SMLi"/>
        <w:ind w:left="1843" w:hanging="567"/>
      </w:pPr>
      <w:r>
        <w:t>zhotovitel zjis</w:t>
      </w:r>
      <w:r w:rsidRPr="00B443D4">
        <w:t xml:space="preserve">tí, že pro úplné provedení </w:t>
      </w:r>
      <w:r>
        <w:t>D</w:t>
      </w:r>
      <w:r w:rsidRPr="00B443D4">
        <w:t>íla bez vad a nedodělků v souladu s touto smlouvou není třeba realizovat některé práce předpokládané v zadávacích podmínkách zadávacího řízení</w:t>
      </w:r>
      <w:r>
        <w:t>,</w:t>
      </w:r>
    </w:p>
    <w:p w14:paraId="15F97926" w14:textId="5D9EF615" w:rsidR="005528FE" w:rsidRPr="008A6383" w:rsidRDefault="00961C20" w:rsidP="008A6383">
      <w:pPr>
        <w:pStyle w:val="SMLi"/>
        <w:ind w:left="1843" w:hanging="567"/>
      </w:pPr>
      <w:r w:rsidRPr="008A6383">
        <w:t>při realizaci se zjistí skutečnosti odlišné od dokumentace předané objednatelem</w:t>
      </w:r>
      <w:r w:rsidR="008A6383">
        <w:t>,</w:t>
      </w:r>
    </w:p>
    <w:p w14:paraId="051D25B3" w14:textId="3DE39EA1" w:rsidR="00010EE8" w:rsidRPr="00B46F64" w:rsidRDefault="0037273A" w:rsidP="005528FE">
      <w:pPr>
        <w:pStyle w:val="SML11"/>
        <w:numPr>
          <w:ilvl w:val="0"/>
          <w:numId w:val="0"/>
        </w:numPr>
        <w:ind w:left="1276"/>
      </w:pPr>
      <w:r w:rsidRPr="00157E0D">
        <w:t xml:space="preserve">a to </w:t>
      </w:r>
      <w:r w:rsidRPr="005B19C7">
        <w:t>předložením</w:t>
      </w:r>
      <w:r w:rsidR="00D66F0E" w:rsidRPr="00BB5429">
        <w:t xml:space="preserve"> </w:t>
      </w:r>
      <w:r w:rsidR="00095B0E" w:rsidRPr="005B19C7">
        <w:t xml:space="preserve">vyplněného změnového listu, jehož </w:t>
      </w:r>
      <w:r w:rsidRPr="005B19C7">
        <w:t xml:space="preserve">vzor </w:t>
      </w:r>
      <w:r w:rsidR="00095B0E" w:rsidRPr="005B19C7">
        <w:t>poskytne objednatel</w:t>
      </w:r>
      <w:r w:rsidRPr="005B19C7">
        <w:t xml:space="preserve">. Pokud </w:t>
      </w:r>
      <w:r w:rsidR="00BB7A87" w:rsidRPr="005B19C7">
        <w:t>ve</w:t>
      </w:r>
      <w:r w:rsidR="005B19C7">
        <w:t> </w:t>
      </w:r>
      <w:r w:rsidRPr="005B19C7">
        <w:t>lhůtě</w:t>
      </w:r>
      <w:r w:rsidRPr="00157E0D">
        <w:t xml:space="preserve"> </w:t>
      </w:r>
      <w:r w:rsidR="00BB7A87" w:rsidRPr="00157E0D">
        <w:t xml:space="preserve">stanovené objednatelem </w:t>
      </w:r>
      <w:r w:rsidRPr="00157E0D">
        <w:t>zhotovitel nepředloží změnový list objednateli, platí, že</w:t>
      </w:r>
      <w:r w:rsidR="005B19C7">
        <w:t> </w:t>
      </w:r>
      <w:r w:rsidRPr="00157E0D">
        <w:t xml:space="preserve">zhotovitel nemůže </w:t>
      </w:r>
      <w:r w:rsidR="00347933" w:rsidRPr="00157E0D">
        <w:t xml:space="preserve">požadovat </w:t>
      </w:r>
      <w:r w:rsidRPr="00157E0D">
        <w:t>v </w:t>
      </w:r>
      <w:r w:rsidRPr="002E523E">
        <w:t>budoucnu tou</w:t>
      </w:r>
      <w:r w:rsidR="00DF04C6" w:rsidRPr="002E523E">
        <w:t xml:space="preserve">to změnou argumentovou nutnost </w:t>
      </w:r>
      <w:r w:rsidRPr="002E523E">
        <w:t>změny lhůty plnění</w:t>
      </w:r>
      <w:r w:rsidR="005701DF" w:rsidRPr="002E523E">
        <w:t>,</w:t>
      </w:r>
      <w:r w:rsidR="004E074D" w:rsidRPr="002E523E">
        <w:t xml:space="preserve"> </w:t>
      </w:r>
      <w:r w:rsidRPr="002E523E">
        <w:t>i kdyb</w:t>
      </w:r>
      <w:r w:rsidR="006169EF" w:rsidRPr="002E523E">
        <w:t>y tato byla oprávněná dle čl.</w:t>
      </w:r>
      <w:r w:rsidR="00687C45" w:rsidRPr="002E523E">
        <w:t xml:space="preserve"> </w:t>
      </w:r>
      <w:r w:rsidR="000C1B83" w:rsidRPr="002E523E">
        <w:fldChar w:fldCharType="begin"/>
      </w:r>
      <w:r w:rsidR="000C1B83" w:rsidRPr="002E523E">
        <w:instrText xml:space="preserve"> REF _Ref120017984 \r \h </w:instrText>
      </w:r>
      <w:r w:rsidR="00277FBA" w:rsidRPr="002E523E">
        <w:instrText xml:space="preserve"> \* MERGEFORMAT </w:instrText>
      </w:r>
      <w:r w:rsidR="000C1B83" w:rsidRPr="002E523E">
        <w:fldChar w:fldCharType="separate"/>
      </w:r>
      <w:r w:rsidR="001A42EC">
        <w:t>6</w:t>
      </w:r>
      <w:r w:rsidR="000C1B83" w:rsidRPr="002E523E">
        <w:fldChar w:fldCharType="end"/>
      </w:r>
      <w:r w:rsidR="002E523E">
        <w:t>.</w:t>
      </w:r>
      <w:r w:rsidR="000C1B83" w:rsidRPr="002E523E">
        <w:t xml:space="preserve"> </w:t>
      </w:r>
      <w:r w:rsidR="004B4680" w:rsidRPr="002E523E">
        <w:t>této</w:t>
      </w:r>
      <w:r w:rsidRPr="002E523E">
        <w:t xml:space="preserve"> smlouvy</w:t>
      </w:r>
      <w:r w:rsidR="0038331B" w:rsidRPr="002E523E">
        <w:t>,</w:t>
      </w:r>
      <w:r w:rsidRPr="002E523E">
        <w:t xml:space="preserve"> nebo změnu ceny </w:t>
      </w:r>
      <w:r w:rsidR="00103960" w:rsidRPr="002E523E">
        <w:t>D</w:t>
      </w:r>
      <w:r w:rsidRPr="002E523E">
        <w:t xml:space="preserve">íla dle tohoto </w:t>
      </w:r>
      <w:r w:rsidR="0055343B" w:rsidRPr="002E523E">
        <w:t xml:space="preserve">čl. </w:t>
      </w:r>
      <w:r w:rsidR="00190323" w:rsidRPr="002E523E">
        <w:fldChar w:fldCharType="begin"/>
      </w:r>
      <w:r w:rsidR="00190323" w:rsidRPr="002E523E">
        <w:instrText xml:space="preserve"> REF _Ref120105454 \r \h </w:instrText>
      </w:r>
      <w:r w:rsidR="00277FBA" w:rsidRPr="002E523E">
        <w:instrText xml:space="preserve"> \* MERGEFORMAT </w:instrText>
      </w:r>
      <w:r w:rsidR="00190323" w:rsidRPr="002E523E">
        <w:fldChar w:fldCharType="separate"/>
      </w:r>
      <w:r w:rsidR="001A42EC">
        <w:t>15</w:t>
      </w:r>
      <w:r w:rsidR="00190323" w:rsidRPr="002E523E">
        <w:fldChar w:fldCharType="end"/>
      </w:r>
      <w:r w:rsidR="002E523E">
        <w:t>.</w:t>
      </w:r>
      <w:r w:rsidR="00190323" w:rsidRPr="002E523E">
        <w:t xml:space="preserve"> této smlouvy</w:t>
      </w:r>
      <w:r w:rsidR="00010EE8" w:rsidRPr="002E523E">
        <w:t>.</w:t>
      </w:r>
    </w:p>
    <w:p w14:paraId="4A3BE60B" w14:textId="34392AA5" w:rsidR="00224502" w:rsidRPr="00A323E9" w:rsidRDefault="008134F8" w:rsidP="00D97502">
      <w:pPr>
        <w:pStyle w:val="SML11"/>
      </w:pPr>
      <w:r w:rsidRPr="004F66D0">
        <w:rPr>
          <w:u w:val="single"/>
        </w:rPr>
        <w:t>Změna spočívající v méněpracích</w:t>
      </w:r>
      <w:r w:rsidR="00D17BF2" w:rsidRPr="004F66D0">
        <w:t xml:space="preserve">: </w:t>
      </w:r>
      <w:r w:rsidR="00224502" w:rsidRPr="004F66D0">
        <w:t xml:space="preserve">Je-li zjištěno, že některé z prací, které jsou součástí </w:t>
      </w:r>
      <w:r w:rsidR="00ED5CEE" w:rsidRPr="004F66D0">
        <w:t>plnění</w:t>
      </w:r>
      <w:r w:rsidR="00224502" w:rsidRPr="004F66D0">
        <w:t xml:space="preserve"> </w:t>
      </w:r>
      <w:r w:rsidR="00103960" w:rsidRPr="004F66D0">
        <w:t>D</w:t>
      </w:r>
      <w:r w:rsidR="00130A0A" w:rsidRPr="004F66D0">
        <w:t>íla</w:t>
      </w:r>
      <w:r w:rsidR="00224502" w:rsidRPr="004F66D0">
        <w:t xml:space="preserve">, není účelné provádět, sepíše se o tom záznam do stavebního deníku. </w:t>
      </w:r>
      <w:r w:rsidR="00803D7C" w:rsidRPr="004F66D0">
        <w:t xml:space="preserve">Zároveň </w:t>
      </w:r>
      <w:r w:rsidR="000209FF" w:rsidRPr="004F66D0">
        <w:t>smluvní strany uzavřou ohledně</w:t>
      </w:r>
      <w:r w:rsidR="00803D7C" w:rsidRPr="004F66D0">
        <w:t xml:space="preserve"> takové změny plnění </w:t>
      </w:r>
      <w:r w:rsidR="003005DE" w:rsidRPr="004F66D0">
        <w:t xml:space="preserve">Díla </w:t>
      </w:r>
      <w:r w:rsidR="000209FF" w:rsidRPr="004F66D0">
        <w:t>dodatek</w:t>
      </w:r>
      <w:r w:rsidR="00DB606F" w:rsidRPr="004F66D0">
        <w:t xml:space="preserve"> k této smlouvě.</w:t>
      </w:r>
      <w:r w:rsidR="005E478A" w:rsidRPr="004F66D0">
        <w:t xml:space="preserve"> </w:t>
      </w:r>
      <w:r w:rsidR="002A64B8" w:rsidRPr="004F66D0">
        <w:t xml:space="preserve">Realizace změn Díla podle tohoto odstavce je možná po odsouhlasení změnového listu objednatelem. </w:t>
      </w:r>
      <w:r w:rsidR="005E478A" w:rsidRPr="004F66D0">
        <w:t>Změna spočívající ve</w:t>
      </w:r>
      <w:r w:rsidR="00A61630" w:rsidRPr="004F66D0">
        <w:t xml:space="preserve"> zmenšení rozsahu </w:t>
      </w:r>
      <w:r w:rsidR="002A64B8" w:rsidRPr="004F66D0">
        <w:t xml:space="preserve">plnění </w:t>
      </w:r>
      <w:r w:rsidR="00A61630" w:rsidRPr="004F66D0">
        <w:t>podle této smlouvy nemůže být realizována bez uzavření dodatku k </w:t>
      </w:r>
      <w:r w:rsidR="00E92A1B" w:rsidRPr="004F66D0">
        <w:t>této</w:t>
      </w:r>
      <w:r w:rsidR="00A61630" w:rsidRPr="004F66D0">
        <w:t xml:space="preserve"> </w:t>
      </w:r>
      <w:r w:rsidR="00845B0C" w:rsidRPr="00A323E9">
        <w:t xml:space="preserve">smlouvě. </w:t>
      </w:r>
      <w:r w:rsidR="00637B22" w:rsidRPr="00A323E9">
        <w:t>Práce, které nebudou provedeny, ačkoliv byly součástí některého z položkových rozpočtů, budou z celkové ceny Díla odečteny. Zhotovitel nemá právo neprovedené práce fakturovat.</w:t>
      </w:r>
    </w:p>
    <w:p w14:paraId="76F51FAA" w14:textId="647E1E9F" w:rsidR="00224502" w:rsidRPr="00057A7C" w:rsidRDefault="008134F8" w:rsidP="002F4F14">
      <w:pPr>
        <w:pStyle w:val="SML11"/>
      </w:pPr>
      <w:r w:rsidRPr="00057A7C">
        <w:rPr>
          <w:u w:val="single"/>
        </w:rPr>
        <w:t>Změna spočívající ve vícepracích:</w:t>
      </w:r>
      <w:r w:rsidRPr="00057A7C">
        <w:t xml:space="preserve"> </w:t>
      </w:r>
      <w:r w:rsidR="00224502" w:rsidRPr="00057A7C">
        <w:t>Je-li zjištěna potřeba dodatečných prací, změn, či nových prací</w:t>
      </w:r>
      <w:r w:rsidR="001F6832" w:rsidRPr="00057A7C">
        <w:t>,</w:t>
      </w:r>
      <w:r w:rsidR="00224502" w:rsidRPr="00057A7C">
        <w:t xml:space="preserve"> bude postupováno v souladu se </w:t>
      </w:r>
      <w:r w:rsidR="006C112C" w:rsidRPr="00057A7C">
        <w:t>ZZVZ</w:t>
      </w:r>
      <w:r w:rsidR="00224502" w:rsidRPr="00057A7C">
        <w:t xml:space="preserve"> a dalšími pravidly pro zadávání veřejných zakázek</w:t>
      </w:r>
      <w:r w:rsidR="008A6C80" w:rsidRPr="00057A7C">
        <w:t>, která jsou</w:t>
      </w:r>
      <w:r w:rsidR="00224502" w:rsidRPr="00057A7C">
        <w:t xml:space="preserve"> </w:t>
      </w:r>
      <w:r w:rsidR="008A6C80" w:rsidRPr="00057A7C">
        <w:t>objednatele coby veřejného zadavatele ve smyslu § 4 odst. 1 ZZVZ závazná</w:t>
      </w:r>
      <w:r w:rsidR="00224502" w:rsidRPr="00057A7C">
        <w:t>.</w:t>
      </w:r>
      <w:r w:rsidR="00750427" w:rsidRPr="00057A7C">
        <w:t xml:space="preserve"> Realizace změn Díla, které nevyžadují </w:t>
      </w:r>
      <w:r w:rsidR="002F4F14" w:rsidRPr="00057A7C">
        <w:t>vyhlášení nové veřejné zakázky,</w:t>
      </w:r>
      <w:r w:rsidR="00750427" w:rsidRPr="00057A7C">
        <w:t xml:space="preserve"> je možná po odsouhlasení změnového listu objednatelem. K dodatečným pracím bude uzavřen dodatek k této smlouvě. Fakturace provedených změn </w:t>
      </w:r>
      <w:r w:rsidR="00103960" w:rsidRPr="00057A7C">
        <w:t>D</w:t>
      </w:r>
      <w:r w:rsidR="00750427" w:rsidRPr="00057A7C">
        <w:t>íla je možná až po uzavření dodatku k této smlouvě týkajícího se těchto změn.</w:t>
      </w:r>
    </w:p>
    <w:p w14:paraId="34CCBDA3" w14:textId="6922DBF6" w:rsidR="00224502" w:rsidRPr="005E6DCD" w:rsidRDefault="00D90865" w:rsidP="00D97502">
      <w:pPr>
        <w:pStyle w:val="SML11"/>
      </w:pPr>
      <w:r w:rsidRPr="005E6DCD">
        <w:rPr>
          <w:u w:val="single"/>
        </w:rPr>
        <w:t>Podání nabídky související s touto smlouvou:</w:t>
      </w:r>
      <w:r w:rsidRPr="005E6DCD">
        <w:t xml:space="preserve"> </w:t>
      </w:r>
      <w:r w:rsidR="00F91C5A" w:rsidRPr="005E6DCD">
        <w:t xml:space="preserve">Bude-li zhotovitel vyzván k podání nabídky související s touto smlouvou, je povinen nabídku předložit. Součástí nabídky bude </w:t>
      </w:r>
      <w:r w:rsidR="008809EA" w:rsidRPr="005E6DCD">
        <w:t>o</w:t>
      </w:r>
      <w:r w:rsidR="00F91C5A" w:rsidRPr="005E6DCD">
        <w:t xml:space="preserve">ceněný soupis prací zpracovaný ve formátu </w:t>
      </w:r>
      <w:r w:rsidR="000E68F5" w:rsidRPr="005E6DCD">
        <w:t>.</w:t>
      </w:r>
      <w:proofErr w:type="spellStart"/>
      <w:r w:rsidR="003A6C9D" w:rsidRPr="005E6DCD">
        <w:t>xls</w:t>
      </w:r>
      <w:proofErr w:type="spellEnd"/>
      <w:r w:rsidR="003A6C9D" w:rsidRPr="005E6DCD">
        <w:t xml:space="preserve"> nebo .</w:t>
      </w:r>
      <w:proofErr w:type="spellStart"/>
      <w:r w:rsidR="003A6C9D" w:rsidRPr="005E6DCD">
        <w:t>xlsx</w:t>
      </w:r>
      <w:proofErr w:type="spellEnd"/>
      <w:r w:rsidR="00252814" w:rsidRPr="005E6DCD">
        <w:t>.</w:t>
      </w:r>
      <w:r w:rsidR="00224502" w:rsidRPr="005E6DCD">
        <w:t xml:space="preserve"> </w:t>
      </w:r>
    </w:p>
    <w:p w14:paraId="3F1F88F9" w14:textId="2B2AA450" w:rsidR="0008721A" w:rsidRPr="005E6DCD" w:rsidRDefault="00D90865" w:rsidP="00D97502">
      <w:pPr>
        <w:pStyle w:val="SML11"/>
      </w:pPr>
      <w:r w:rsidRPr="005E6DCD">
        <w:rPr>
          <w:u w:val="single"/>
        </w:rPr>
        <w:t>Nabídková cena dodatečných prací:</w:t>
      </w:r>
      <w:r w:rsidRPr="005E6DCD">
        <w:t xml:space="preserve"> </w:t>
      </w:r>
      <w:r w:rsidR="00224502" w:rsidRPr="005E6DCD">
        <w:t xml:space="preserve">Nabídková cena </w:t>
      </w:r>
      <w:r w:rsidR="00701D25" w:rsidRPr="005E6DCD">
        <w:t xml:space="preserve">dodatečných prací, změn, či nových prací </w:t>
      </w:r>
      <w:r w:rsidR="00224502" w:rsidRPr="005E6DCD">
        <w:t xml:space="preserve">bude určena následovně: </w:t>
      </w:r>
    </w:p>
    <w:p w14:paraId="47E34158" w14:textId="57211E84" w:rsidR="0008721A" w:rsidRDefault="00224502" w:rsidP="00B65BE2">
      <w:pPr>
        <w:pStyle w:val="SML111"/>
      </w:pPr>
      <w:r w:rsidRPr="005E6DCD">
        <w:t>Zhotovitel ocení jednotkové ceny výší odpovídající výši jednotkových cen uvedených v</w:t>
      </w:r>
      <w:r w:rsidR="00D90865" w:rsidRPr="005E6DCD">
        <w:t> </w:t>
      </w:r>
      <w:r w:rsidR="00694B00" w:rsidRPr="005E6DCD">
        <w:t>O</w:t>
      </w:r>
      <w:r w:rsidR="00D90865" w:rsidRPr="005E6DCD">
        <w:t>ceněném soupisu prací</w:t>
      </w:r>
      <w:r w:rsidRPr="005E6DCD">
        <w:t xml:space="preserve">, který je </w:t>
      </w:r>
      <w:r w:rsidRPr="006F19EF">
        <w:t xml:space="preserve">přílohou </w:t>
      </w:r>
      <w:r w:rsidR="00277FBA" w:rsidRPr="006F19EF">
        <w:t>č.</w:t>
      </w:r>
      <w:r w:rsidR="00814F1C" w:rsidRPr="006F19EF">
        <w:t xml:space="preserve"> 1</w:t>
      </w:r>
      <w:r w:rsidR="00277FBA" w:rsidRPr="006F19EF">
        <w:t xml:space="preserve"> </w:t>
      </w:r>
      <w:r w:rsidRPr="006F19EF">
        <w:t>této smlouvy</w:t>
      </w:r>
      <w:r w:rsidRPr="003B3CB1">
        <w:t>.</w:t>
      </w:r>
    </w:p>
    <w:p w14:paraId="6D454FFA" w14:textId="4B6A6F7C" w:rsidR="006F78F9" w:rsidRDefault="005E1FC3" w:rsidP="00B65BE2">
      <w:pPr>
        <w:pStyle w:val="SML111"/>
      </w:pPr>
      <w:r w:rsidRPr="002413F2">
        <w:t xml:space="preserve">Nelze-li ocenit novou práci pomocí jednotkových cen nabídkových, avšak tyto práce jsou obsaženy v sazebníku ÚRS PRAHA a.s., zhotovitel ocení jednotkové ceny </w:t>
      </w:r>
      <w:r w:rsidR="002560D4">
        <w:t>dle cen</w:t>
      </w:r>
      <w:r w:rsidRPr="002413F2">
        <w:t xml:space="preserve"> uvedených v sazebníku ÚRS PRAHA, a.s</w:t>
      </w:r>
      <w:r w:rsidR="00FB105F">
        <w:t>.</w:t>
      </w:r>
    </w:p>
    <w:p w14:paraId="5A422921" w14:textId="3064D331" w:rsidR="00224502" w:rsidRPr="005B19C7" w:rsidRDefault="00224502" w:rsidP="00B65BE2">
      <w:pPr>
        <w:pStyle w:val="SML111"/>
      </w:pPr>
      <w:r w:rsidRPr="00FB096D">
        <w:t>Nelze-li jednotkovou cenu určit výše popsanými způsoby, použije se cena přiměřená s</w:t>
      </w:r>
      <w:r w:rsidR="00627ABD" w:rsidRPr="00FB096D">
        <w:t> </w:t>
      </w:r>
      <w:r w:rsidRPr="00FB096D">
        <w:t xml:space="preserve">přihlédnutím </w:t>
      </w:r>
      <w:r w:rsidRPr="00B75107">
        <w:t xml:space="preserve">k ceně </w:t>
      </w:r>
      <w:r w:rsidR="00931382" w:rsidRPr="00B75107">
        <w:t xml:space="preserve">v místě a čase </w:t>
      </w:r>
      <w:r w:rsidRPr="00B75107">
        <w:t>obvykl</w:t>
      </w:r>
      <w:r w:rsidR="00931382" w:rsidRPr="00B75107">
        <w:t>é, a to na základě kalkulace předložené zhotovitelem (</w:t>
      </w:r>
      <w:r w:rsidR="00B75107">
        <w:t>a to včetně</w:t>
      </w:r>
      <w:r w:rsidR="00931382" w:rsidRPr="00B75107">
        <w:t xml:space="preserve"> podklad</w:t>
      </w:r>
      <w:r w:rsidR="00B75107">
        <w:t>ů</w:t>
      </w:r>
      <w:r w:rsidR="00931382" w:rsidRPr="00B75107">
        <w:t xml:space="preserve"> ke kontrole způsobu stanovení této ceny, např. nabídky </w:t>
      </w:r>
      <w:r w:rsidR="00931382" w:rsidRPr="005B19C7">
        <w:t>poddodavatele</w:t>
      </w:r>
      <w:r w:rsidR="00455B86" w:rsidRPr="005B19C7">
        <w:t>, aktuální ceníky</w:t>
      </w:r>
      <w:r w:rsidR="00AB19BC">
        <w:t xml:space="preserve"> dodavatelů/výrobců</w:t>
      </w:r>
      <w:r w:rsidR="00931382" w:rsidRPr="005B19C7">
        <w:t>).</w:t>
      </w:r>
    </w:p>
    <w:p w14:paraId="3730B46D" w14:textId="578194BA" w:rsidR="00224502" w:rsidRPr="00FB096D" w:rsidRDefault="00224502" w:rsidP="00B65BE2">
      <w:pPr>
        <w:pStyle w:val="SML111"/>
      </w:pPr>
      <w:r w:rsidRPr="00FB096D">
        <w:t xml:space="preserve">Zhotovitel může předložit i </w:t>
      </w:r>
      <w:r w:rsidR="001272DB" w:rsidRPr="00FB096D">
        <w:t xml:space="preserve">novou nabídku </w:t>
      </w:r>
      <w:r w:rsidR="00DE6F6B" w:rsidRPr="00FB096D">
        <w:t>s nabídkovou cenou</w:t>
      </w:r>
      <w:r w:rsidRPr="00FB096D">
        <w:t xml:space="preserve"> pro objednatele výhodnější.</w:t>
      </w:r>
    </w:p>
    <w:p w14:paraId="6286807A" w14:textId="1FB2002D" w:rsidR="00224502" w:rsidRPr="009C2200" w:rsidRDefault="00C45702" w:rsidP="00D97502">
      <w:pPr>
        <w:pStyle w:val="SML11"/>
      </w:pPr>
      <w:r w:rsidRPr="009C2200">
        <w:rPr>
          <w:u w:val="single"/>
        </w:rPr>
        <w:t>Práce neuvedené ve smlouvě:</w:t>
      </w:r>
      <w:r w:rsidRPr="009C2200">
        <w:t xml:space="preserve"> </w:t>
      </w:r>
      <w:r w:rsidR="00224502" w:rsidRPr="009C2200">
        <w:t>Provádí-li zhotovitel práce, které nejsou v této smlouvě sjednány, platí, že je provádí na svůj náklad.</w:t>
      </w:r>
    </w:p>
    <w:p w14:paraId="41515979" w14:textId="77777777" w:rsidR="00224502" w:rsidRPr="00B46F64" w:rsidRDefault="00224502" w:rsidP="00D97502">
      <w:pPr>
        <w:pStyle w:val="SML1"/>
      </w:pPr>
      <w:r w:rsidRPr="00B46F64">
        <w:t>Oprávněné osoby smluvních stran</w:t>
      </w:r>
    </w:p>
    <w:p w14:paraId="02E362E6" w14:textId="65A88ADF" w:rsidR="00DC7CAA" w:rsidRPr="006F19EF" w:rsidRDefault="00DC7CAA" w:rsidP="00DC7CAA">
      <w:pPr>
        <w:pStyle w:val="SML11"/>
      </w:pPr>
      <w:r w:rsidRPr="009C2200">
        <w:rPr>
          <w:u w:val="single"/>
        </w:rPr>
        <w:t>Seznam oprávněných osob objednatele:</w:t>
      </w:r>
      <w:r w:rsidRPr="009C2200">
        <w:t xml:space="preserve"> </w:t>
      </w:r>
      <w:r w:rsidR="002A357D" w:rsidRPr="009C2200">
        <w:t>Oprávněné osoby objednatele jsou vyjmenovány v s</w:t>
      </w:r>
      <w:r w:rsidRPr="009C2200">
        <w:t>eznam</w:t>
      </w:r>
      <w:r w:rsidR="002A357D" w:rsidRPr="009C2200">
        <w:t>u</w:t>
      </w:r>
      <w:r w:rsidRPr="009C2200">
        <w:t xml:space="preserve"> oprávněných osob objednatele</w:t>
      </w:r>
      <w:r w:rsidR="002A357D" w:rsidRPr="009C2200">
        <w:t>, který</w:t>
      </w:r>
      <w:r w:rsidRPr="009C2200">
        <w:t xml:space="preserve"> je </w:t>
      </w:r>
      <w:r w:rsidRPr="006F19EF">
        <w:t>přílohou č. 2 této smlouvy.</w:t>
      </w:r>
    </w:p>
    <w:p w14:paraId="3FE08F6D" w14:textId="7BB0167A" w:rsidR="00C752FC" w:rsidRPr="001B4F32" w:rsidRDefault="00DC7CAA" w:rsidP="002A357D">
      <w:pPr>
        <w:pStyle w:val="SML11"/>
      </w:pPr>
      <w:r w:rsidRPr="006F19EF">
        <w:rPr>
          <w:u w:val="single"/>
        </w:rPr>
        <w:t>Seznam oprávněných osob zhotovitele:</w:t>
      </w:r>
      <w:r w:rsidRPr="006F19EF">
        <w:t xml:space="preserve"> </w:t>
      </w:r>
      <w:r w:rsidR="002A357D" w:rsidRPr="006F19EF">
        <w:t xml:space="preserve">Oprávněné osoby zhotovitele jsou vyjmenovány v seznamu oprávněných osob </w:t>
      </w:r>
      <w:r w:rsidRPr="006F19EF">
        <w:t>zhotovitele</w:t>
      </w:r>
      <w:r w:rsidR="002A357D" w:rsidRPr="006F19EF">
        <w:t>, který</w:t>
      </w:r>
      <w:r w:rsidRPr="006F19EF">
        <w:t xml:space="preserve"> je přílohou č. 3 této smlouvy</w:t>
      </w:r>
      <w:r w:rsidR="002510B0">
        <w:t xml:space="preserve">. </w:t>
      </w:r>
    </w:p>
    <w:p w14:paraId="0148945E" w14:textId="4DBFB60F" w:rsidR="00224502" w:rsidRPr="003E4F09" w:rsidRDefault="00DB6A6D" w:rsidP="00E00D7C">
      <w:pPr>
        <w:pStyle w:val="SML11"/>
      </w:pPr>
      <w:r w:rsidRPr="002413F2">
        <w:rPr>
          <w:u w:val="single"/>
        </w:rPr>
        <w:t>Stavbyvedoucí</w:t>
      </w:r>
      <w:r w:rsidRPr="003E4F09">
        <w:rPr>
          <w:u w:val="single"/>
        </w:rPr>
        <w:t>:</w:t>
      </w:r>
      <w:r w:rsidRPr="003E4F09">
        <w:t xml:space="preserve"> </w:t>
      </w:r>
      <w:r w:rsidR="00FF3006" w:rsidRPr="003E4F09">
        <w:t xml:space="preserve">Mezi oprávněné osoby zhotovitele patří </w:t>
      </w:r>
      <w:r w:rsidR="00224502" w:rsidRPr="003E4F09">
        <w:t>stavbyvedoucí</w:t>
      </w:r>
      <w:r w:rsidR="00E00D7C" w:rsidRPr="003E4F09">
        <w:t xml:space="preserve">. </w:t>
      </w:r>
      <w:r w:rsidR="00B44A6B" w:rsidRPr="003E4F09">
        <w:t xml:space="preserve">Stavbyvedoucí </w:t>
      </w:r>
      <w:r w:rsidR="00224502" w:rsidRPr="003E4F09">
        <w:t>je</w:t>
      </w:r>
      <w:r w:rsidR="0038331B">
        <w:t> </w:t>
      </w:r>
      <w:r w:rsidR="00224502" w:rsidRPr="003E4F09">
        <w:t>oprávněn</w:t>
      </w:r>
      <w:r w:rsidR="00E7317C" w:rsidRPr="003E4F09">
        <w:t xml:space="preserve"> k veškerým právním jednáním</w:t>
      </w:r>
      <w:r w:rsidR="00224502" w:rsidRPr="003E4F09">
        <w:t xml:space="preserve"> dle této smlouvy, stavbyvedoucí</w:t>
      </w:r>
      <w:r w:rsidR="00B44A6B" w:rsidRPr="003E4F09">
        <w:t xml:space="preserve"> </w:t>
      </w:r>
      <w:r w:rsidR="00224502" w:rsidRPr="003E4F09">
        <w:t>však není oprávněn uzavírat dodatky k této smlouvě.</w:t>
      </w:r>
      <w:r w:rsidR="00AA0AC2" w:rsidRPr="003E4F09">
        <w:t xml:space="preserve"> </w:t>
      </w:r>
      <w:r w:rsidR="003C0F61" w:rsidRPr="003E4F09">
        <w:t>Povinnosti a oprávnění stavbyvedoucího se</w:t>
      </w:r>
      <w:r w:rsidR="0038331B">
        <w:t> </w:t>
      </w:r>
      <w:r w:rsidR="003C0F61" w:rsidRPr="003E4F09">
        <w:t xml:space="preserve">řídí též zákonem č. </w:t>
      </w:r>
      <w:r w:rsidR="001C057C">
        <w:t>284</w:t>
      </w:r>
      <w:r w:rsidR="003B7319" w:rsidRPr="003E4F09">
        <w:t>/</w:t>
      </w:r>
      <w:r w:rsidR="001C057C">
        <w:t>2021</w:t>
      </w:r>
      <w:r w:rsidR="001C057C" w:rsidRPr="003E4F09">
        <w:t xml:space="preserve"> </w:t>
      </w:r>
      <w:r w:rsidR="003B7319" w:rsidRPr="003E4F09">
        <w:t xml:space="preserve">Sb., stavební zákon, případně </w:t>
      </w:r>
      <w:r w:rsidR="00A87708" w:rsidRPr="003E4F09">
        <w:t xml:space="preserve">platným a účinným předpisem, který tento zákon nahradí. </w:t>
      </w:r>
    </w:p>
    <w:p w14:paraId="02DC03D3" w14:textId="46015F64" w:rsidR="00BE4581" w:rsidRPr="003E4F09" w:rsidRDefault="00BE4581" w:rsidP="00BE4581">
      <w:pPr>
        <w:pStyle w:val="SML11"/>
      </w:pPr>
      <w:r w:rsidRPr="002413F2">
        <w:rPr>
          <w:u w:val="single"/>
        </w:rPr>
        <w:t>Změna stavbyvedoucího</w:t>
      </w:r>
      <w:r w:rsidRPr="003E4F09">
        <w:rPr>
          <w:u w:val="single"/>
        </w:rPr>
        <w:t>:</w:t>
      </w:r>
      <w:r w:rsidRPr="003E4F09">
        <w:t xml:space="preserve"> Při změně osoby stavbyvedoucího ze strany zhotovitele je</w:t>
      </w:r>
      <w:r w:rsidR="003F5353">
        <w:t> </w:t>
      </w:r>
      <w:r w:rsidRPr="003E4F09">
        <w:t xml:space="preserve">zhotovitel povinen tuto změnu </w:t>
      </w:r>
      <w:r w:rsidR="00AB3C1B" w:rsidRPr="003E4F09">
        <w:t>předem oznámit objednateli, nejpozději 3</w:t>
      </w:r>
      <w:r w:rsidR="003968E6">
        <w:t> </w:t>
      </w:r>
      <w:r w:rsidR="00AB3C1B" w:rsidRPr="003E4F09">
        <w:t xml:space="preserve">pracovní dny před změnou osobou stavbyvedoucího. </w:t>
      </w:r>
    </w:p>
    <w:p w14:paraId="1CAD8A60" w14:textId="3F60BAF9" w:rsidR="00224502" w:rsidRPr="00B46F64" w:rsidRDefault="00702C3C" w:rsidP="00D97502">
      <w:pPr>
        <w:pStyle w:val="SML1"/>
      </w:pPr>
      <w:r w:rsidRPr="00B46F64">
        <w:t>Závazky z</w:t>
      </w:r>
      <w:r w:rsidR="00AD5558">
        <w:t> </w:t>
      </w:r>
      <w:r w:rsidRPr="00B46F64">
        <w:t>vad</w:t>
      </w:r>
      <w:r w:rsidR="00AD5558">
        <w:t>,</w:t>
      </w:r>
      <w:r w:rsidR="00224502" w:rsidRPr="00B46F64">
        <w:t xml:space="preserve"> zajištění závazků</w:t>
      </w:r>
      <w:r w:rsidR="00AD5558">
        <w:t xml:space="preserve"> a právní odpovědnost</w:t>
      </w:r>
    </w:p>
    <w:p w14:paraId="48A2465D" w14:textId="093D4D3D" w:rsidR="00224502" w:rsidRPr="00BA664C" w:rsidRDefault="00FF3006" w:rsidP="00D97502">
      <w:pPr>
        <w:pStyle w:val="SML11"/>
      </w:pPr>
      <w:r w:rsidRPr="00BA664C">
        <w:rPr>
          <w:u w:val="single"/>
        </w:rPr>
        <w:t>Povinnost nahradit škodu:</w:t>
      </w:r>
      <w:r w:rsidRPr="00BA664C">
        <w:t xml:space="preserve"> </w:t>
      </w:r>
      <w:r w:rsidR="00224502" w:rsidRPr="00BA664C">
        <w:t xml:space="preserve">Zhotovitel je </w:t>
      </w:r>
      <w:r w:rsidR="00702C3C" w:rsidRPr="00BA664C">
        <w:t>povinen k náhradě</w:t>
      </w:r>
      <w:r w:rsidR="00224502" w:rsidRPr="00BA664C">
        <w:t xml:space="preserve"> případné </w:t>
      </w:r>
      <w:r w:rsidR="00DF2AC6">
        <w:t>újmy</w:t>
      </w:r>
      <w:r w:rsidR="00224502" w:rsidRPr="00BA664C">
        <w:t xml:space="preserve"> na</w:t>
      </w:r>
      <w:r w:rsidR="003968E6">
        <w:t> </w:t>
      </w:r>
      <w:r w:rsidR="00224502" w:rsidRPr="00BA664C">
        <w:t xml:space="preserve">majetku nebo na zdraví vzniklé při realizaci </w:t>
      </w:r>
      <w:r w:rsidRPr="00BA664C">
        <w:t>D</w:t>
      </w:r>
      <w:r w:rsidR="00224502" w:rsidRPr="00BA664C">
        <w:t xml:space="preserve">íla </w:t>
      </w:r>
      <w:r w:rsidR="00A93EB5">
        <w:t xml:space="preserve">nebo poskytování Služeb </w:t>
      </w:r>
      <w:r w:rsidR="00224502" w:rsidRPr="00BA664C">
        <w:t>objednateli nebo třetí osobě.</w:t>
      </w:r>
    </w:p>
    <w:p w14:paraId="14722E30" w14:textId="244595A1" w:rsidR="00224502" w:rsidRDefault="00C77B17" w:rsidP="00D97502">
      <w:pPr>
        <w:pStyle w:val="SML11"/>
      </w:pPr>
      <w:bookmarkStart w:id="43" w:name="_Ref219305389"/>
      <w:r w:rsidRPr="00BA664C">
        <w:rPr>
          <w:u w:val="single"/>
        </w:rPr>
        <w:t>Pojištění zhotovitele</w:t>
      </w:r>
      <w:r w:rsidRPr="002413F2">
        <w:rPr>
          <w:u w:val="single"/>
        </w:rPr>
        <w:t>:</w:t>
      </w:r>
      <w:r w:rsidRPr="00BA664C">
        <w:t xml:space="preserve"> </w:t>
      </w:r>
      <w:r w:rsidR="00224502" w:rsidRPr="00BA664C">
        <w:t>Zhotovitel je povinen být</w:t>
      </w:r>
      <w:r w:rsidR="00A155C3" w:rsidRPr="00BA664C">
        <w:t xml:space="preserve"> po celou dobu plnění</w:t>
      </w:r>
      <w:r w:rsidR="00224502" w:rsidRPr="00BA664C">
        <w:t xml:space="preserve"> pojištěn proti škodám způsobeným jeho </w:t>
      </w:r>
      <w:r w:rsidR="00BA664C" w:rsidRPr="00BA664C">
        <w:t>ne/</w:t>
      </w:r>
      <w:r w:rsidR="00224502" w:rsidRPr="00BA664C">
        <w:t xml:space="preserve">činností na majetku a na zdraví </w:t>
      </w:r>
      <w:r w:rsidR="001E0EF8" w:rsidRPr="00BA664C">
        <w:t xml:space="preserve">objednatele i </w:t>
      </w:r>
      <w:r w:rsidR="00224502" w:rsidRPr="00BA664C">
        <w:t xml:space="preserve">třetích osob. Zhotovitel je povinen být po celou dobu zhotovování </w:t>
      </w:r>
      <w:r w:rsidRPr="00BA664C">
        <w:t>D</w:t>
      </w:r>
      <w:r w:rsidR="00224502" w:rsidRPr="00BA664C">
        <w:t xml:space="preserve">íla pojištěn do výše odpovídající </w:t>
      </w:r>
      <w:r w:rsidR="00A155C3" w:rsidRPr="00BA664C">
        <w:t>hodnotě této smlouvy</w:t>
      </w:r>
      <w:r w:rsidR="00224502" w:rsidRPr="00BA664C">
        <w:t xml:space="preserve">. Pro účely tohoto ustanovení se činnost </w:t>
      </w:r>
      <w:r w:rsidR="009A2414" w:rsidRPr="00BA664C">
        <w:t>pod</w:t>
      </w:r>
      <w:r w:rsidR="00224502" w:rsidRPr="00BA664C">
        <w:t xml:space="preserve">dodavatelů považuje za činnost zhotovitele. </w:t>
      </w:r>
      <w:r w:rsidR="0037273A" w:rsidRPr="00BA664C">
        <w:t xml:space="preserve">Zhotovitel </w:t>
      </w:r>
      <w:r w:rsidR="00563DB0">
        <w:t xml:space="preserve">prohlašuje, že </w:t>
      </w:r>
      <w:r w:rsidR="00563DB0" w:rsidRPr="00563DB0">
        <w:t>má uzavřenu pojistnou smlouvu odpovědnosti za škody způsobené při provozní činnosti, která pokrývá rizika spojená se</w:t>
      </w:r>
      <w:r w:rsidR="002413F2">
        <w:t> </w:t>
      </w:r>
      <w:r w:rsidR="00563DB0" w:rsidRPr="00563DB0">
        <w:t>škodami všeho druh</w:t>
      </w:r>
      <w:r w:rsidR="00123673">
        <w:t>u</w:t>
      </w:r>
      <w:r w:rsidR="00563DB0" w:rsidRPr="00563DB0">
        <w:t>, způsobenými na majetku objednatele i třetích osob, na zdraví úrazem, požárem, výbuchem, vodou nebo krádeží, přičemž tato smlouva pokrývá i</w:t>
      </w:r>
      <w:r w:rsidR="002413F2">
        <w:t> </w:t>
      </w:r>
      <w:r w:rsidR="00563DB0" w:rsidRPr="00563DB0">
        <w:t>odpovědnost za škodu na okolních objektech</w:t>
      </w:r>
      <w:r w:rsidR="00123673">
        <w:t xml:space="preserve"> a životním prostředí</w:t>
      </w:r>
      <w:r w:rsidR="00563DB0">
        <w:t>,</w:t>
      </w:r>
      <w:r w:rsidR="00123673">
        <w:t xml:space="preserve"> nestanoví-li objednatel jinak,</w:t>
      </w:r>
      <w:r w:rsidR="00563DB0">
        <w:t xml:space="preserve"> a dále že </w:t>
      </w:r>
      <w:r w:rsidR="00563DB0" w:rsidRPr="00AA2697">
        <w:rPr>
          <w:u w:val="single"/>
        </w:rPr>
        <w:t>dokumenty prokazující uzavření pojistné smlouvy v tomto rozsahu předloží</w:t>
      </w:r>
      <w:r w:rsidR="0037273A" w:rsidRPr="00AA2697">
        <w:rPr>
          <w:u w:val="single"/>
        </w:rPr>
        <w:t xml:space="preserve"> nejpozději v den </w:t>
      </w:r>
      <w:r w:rsidR="00662581" w:rsidRPr="00AA2697">
        <w:rPr>
          <w:u w:val="single"/>
        </w:rPr>
        <w:t>převzetí</w:t>
      </w:r>
      <w:r w:rsidR="0037273A" w:rsidRPr="00AA2697">
        <w:rPr>
          <w:u w:val="single"/>
        </w:rPr>
        <w:t xml:space="preserve"> staveniště</w:t>
      </w:r>
      <w:r w:rsidR="0037273A" w:rsidRPr="00BA664C">
        <w:t>.</w:t>
      </w:r>
      <w:bookmarkEnd w:id="43"/>
      <w:r w:rsidR="00224502" w:rsidRPr="00BA664C">
        <w:t xml:space="preserve"> </w:t>
      </w:r>
      <w:r w:rsidR="007F496D">
        <w:t>Objednatel je oprávněn (nikoli povinen) vyžádat si dokumentaci související s pojištěním zhotovitele k ověření splnění této povinnosti ze strany zhotovitele a zhotovitel je povinen takovéto žádosti bezodkladně vyhovět.</w:t>
      </w:r>
    </w:p>
    <w:p w14:paraId="27EDEA7A" w14:textId="2C95258B" w:rsidR="009D01DE" w:rsidRPr="00BA664C" w:rsidRDefault="009D01DE" w:rsidP="00D97502">
      <w:pPr>
        <w:pStyle w:val="SML11"/>
      </w:pPr>
      <w:bookmarkStart w:id="44" w:name="_Ref219364489"/>
      <w:r w:rsidRPr="002413F2">
        <w:rPr>
          <w:color w:val="000000" w:themeColor="text1"/>
          <w:u w:val="single"/>
        </w:rPr>
        <w:t>Pojištění Díla</w:t>
      </w:r>
      <w:r w:rsidRPr="002413F2">
        <w:rPr>
          <w:u w:val="single"/>
        </w:rPr>
        <w:t>:</w:t>
      </w:r>
      <w:r>
        <w:t xml:space="preserve"> Zhotovitel se zavazuje mít sjednanou </w:t>
      </w:r>
      <w:r w:rsidRPr="009D01DE">
        <w:t xml:space="preserve">pojistnou smlouvu zahrnující stavebně montážní pojištění </w:t>
      </w:r>
      <w:r>
        <w:t>D</w:t>
      </w:r>
      <w:r w:rsidRPr="009D01DE">
        <w:t xml:space="preserve">íla, a to na pojistnou částku ve výši alespoň ceny za provedení celého </w:t>
      </w:r>
      <w:r>
        <w:t>D</w:t>
      </w:r>
      <w:r w:rsidRPr="009D01DE">
        <w:t xml:space="preserve">íla bez DPH. Toto pojištění se zhotovitel zavazuje udržovat účinné po celou dobu realizace </w:t>
      </w:r>
      <w:r>
        <w:t>D</w:t>
      </w:r>
      <w:r w:rsidRPr="009D01DE">
        <w:t>íla. Ukáže-li se prohlášení zhotovitele podle tohoto odstavce jako nepravdivé v</w:t>
      </w:r>
      <w:r w:rsidR="002413F2">
        <w:t> </w:t>
      </w:r>
      <w:r w:rsidRPr="009D01DE">
        <w:t xml:space="preserve">průběhu realizace stavby, objednatel je oprávněn od této smlouvy odstoupit. V případě takovéhoto odstoupení se zhotovitel zavazuje zaplatit smluvní pokutu ve výši doposud uhrazené ceny </w:t>
      </w:r>
      <w:r>
        <w:t>D</w:t>
      </w:r>
      <w:r w:rsidRPr="009D01DE">
        <w:t>íla</w:t>
      </w:r>
      <w:r>
        <w:t>.</w:t>
      </w:r>
      <w:bookmarkEnd w:id="44"/>
      <w:r w:rsidR="00C11DC8">
        <w:t xml:space="preserve"> O</w:t>
      </w:r>
      <w:r w:rsidR="007F496D">
        <w:t>bjednatel</w:t>
      </w:r>
      <w:r w:rsidR="00C11DC8">
        <w:t xml:space="preserve"> je oprávněn (nikoli povinen) vyžádat si d</w:t>
      </w:r>
      <w:r w:rsidR="00E15628">
        <w:t xml:space="preserve">okumentaci související s pojištěním Díla k ověření splnění této povinnosti </w:t>
      </w:r>
      <w:r w:rsidR="007F496D">
        <w:t>ze</w:t>
      </w:r>
      <w:r w:rsidR="003968E6">
        <w:t> </w:t>
      </w:r>
      <w:r w:rsidR="007F496D">
        <w:t xml:space="preserve">strany </w:t>
      </w:r>
      <w:r w:rsidR="00E15628">
        <w:t>zho</w:t>
      </w:r>
      <w:r w:rsidR="007F496D">
        <w:t>t</w:t>
      </w:r>
      <w:r w:rsidR="00E15628">
        <w:t>ovitele</w:t>
      </w:r>
      <w:r w:rsidR="007F496D">
        <w:t xml:space="preserve"> a</w:t>
      </w:r>
      <w:r w:rsidR="00B918AB">
        <w:t> </w:t>
      </w:r>
      <w:r w:rsidR="007F496D">
        <w:t>zhotovitel je povinen takovéto žádosti bezodkladně vyhovět</w:t>
      </w:r>
      <w:r w:rsidR="00E15628">
        <w:t>.</w:t>
      </w:r>
    </w:p>
    <w:p w14:paraId="62086B4B" w14:textId="1C42D177" w:rsidR="00B57AE5" w:rsidRDefault="00362A3F" w:rsidP="00C73585">
      <w:pPr>
        <w:pStyle w:val="SML11"/>
      </w:pPr>
      <w:r w:rsidRPr="009B75F2">
        <w:rPr>
          <w:u w:val="single"/>
        </w:rPr>
        <w:t>Práva z </w:t>
      </w:r>
      <w:r w:rsidRPr="002413F2">
        <w:rPr>
          <w:u w:val="single"/>
        </w:rPr>
        <w:t>vadného plnění</w:t>
      </w:r>
      <w:r w:rsidR="004E130B">
        <w:rPr>
          <w:u w:val="single"/>
        </w:rPr>
        <w:t xml:space="preserve"> ve vztahu k Dílu</w:t>
      </w:r>
      <w:r w:rsidRPr="002413F2">
        <w:rPr>
          <w:u w:val="single"/>
        </w:rPr>
        <w:t>:</w:t>
      </w:r>
      <w:r w:rsidRPr="002413F2">
        <w:t xml:space="preserve"> </w:t>
      </w:r>
      <w:r w:rsidR="00851D8C" w:rsidRPr="002413F2">
        <w:t xml:space="preserve">Objednateli vznikají práva z vad, které má </w:t>
      </w:r>
      <w:r w:rsidR="00D17491" w:rsidRPr="002413F2">
        <w:t>Dílo</w:t>
      </w:r>
      <w:r w:rsidR="00851D8C" w:rsidRPr="002413F2">
        <w:t xml:space="preserve"> v</w:t>
      </w:r>
      <w:r w:rsidR="000305F2" w:rsidRPr="002413F2">
        <w:t> </w:t>
      </w:r>
      <w:r w:rsidR="00851D8C" w:rsidRPr="002413F2">
        <w:t xml:space="preserve">době </w:t>
      </w:r>
      <w:r w:rsidR="000305F2" w:rsidRPr="002413F2">
        <w:t xml:space="preserve">jeho převzetí </w:t>
      </w:r>
      <w:r w:rsidR="00631999" w:rsidRPr="002413F2">
        <w:t xml:space="preserve">podle </w:t>
      </w:r>
      <w:r w:rsidR="002E523E">
        <w:t>odst.</w:t>
      </w:r>
      <w:r w:rsidR="00084963" w:rsidRPr="002413F2">
        <w:t xml:space="preserve"> </w:t>
      </w:r>
      <w:r w:rsidR="00CA11BF">
        <w:fldChar w:fldCharType="begin"/>
      </w:r>
      <w:r w:rsidR="00CA11BF">
        <w:instrText xml:space="preserve"> REF _Ref141802496 \r \h </w:instrText>
      </w:r>
      <w:r w:rsidR="00CA11BF">
        <w:fldChar w:fldCharType="separate"/>
      </w:r>
      <w:r w:rsidR="001A42EC">
        <w:t>6.3</w:t>
      </w:r>
      <w:r w:rsidR="00CA11BF">
        <w:fldChar w:fldCharType="end"/>
      </w:r>
      <w:r w:rsidR="002413F2">
        <w:t>.</w:t>
      </w:r>
      <w:r w:rsidR="00967C8A" w:rsidRPr="002413F2">
        <w:t xml:space="preserve"> této</w:t>
      </w:r>
      <w:r w:rsidR="00967C8A" w:rsidRPr="00013BC6">
        <w:t xml:space="preserve"> smlouvy</w:t>
      </w:r>
      <w:r w:rsidR="00CA11BF">
        <w:t xml:space="preserve">, případně podle odst. </w:t>
      </w:r>
      <w:r w:rsidR="005A38C1">
        <w:fldChar w:fldCharType="begin"/>
      </w:r>
      <w:r w:rsidR="005A38C1">
        <w:instrText xml:space="preserve"> REF _Ref221625006 \r \h </w:instrText>
      </w:r>
      <w:r w:rsidR="005A38C1">
        <w:fldChar w:fldCharType="separate"/>
      </w:r>
      <w:r w:rsidR="001A42EC">
        <w:t>6.4</w:t>
      </w:r>
      <w:r w:rsidR="005A38C1">
        <w:fldChar w:fldCharType="end"/>
      </w:r>
      <w:r w:rsidR="003968E6">
        <w:t>.</w:t>
      </w:r>
      <w:r w:rsidR="005A38C1">
        <w:t xml:space="preserve"> </w:t>
      </w:r>
      <w:r w:rsidR="00CA11BF">
        <w:t>této smlouvy</w:t>
      </w:r>
      <w:r w:rsidR="001E472D">
        <w:t xml:space="preserve"> nebo v záruční době</w:t>
      </w:r>
      <w:r w:rsidR="00851D8C">
        <w:t>, přičemž va</w:t>
      </w:r>
      <w:r w:rsidR="00040EA4">
        <w:t>dami</w:t>
      </w:r>
      <w:r w:rsidR="00851D8C" w:rsidRPr="00851D8C">
        <w:t xml:space="preserve"> </w:t>
      </w:r>
      <w:r w:rsidR="00040EA4">
        <w:t>se rozumí</w:t>
      </w:r>
      <w:r w:rsidR="00851D8C" w:rsidRPr="00851D8C">
        <w:t xml:space="preserve"> odchylky od výsledku stanoveného touto smlouvou a od způsobilosti předmětu </w:t>
      </w:r>
      <w:r w:rsidR="00967C8A">
        <w:t>provedené</w:t>
      </w:r>
      <w:r w:rsidR="00D17491">
        <w:t>ho</w:t>
      </w:r>
      <w:r w:rsidR="00967C8A">
        <w:t xml:space="preserve"> </w:t>
      </w:r>
      <w:r w:rsidR="00D17491">
        <w:t>Díla</w:t>
      </w:r>
      <w:r w:rsidR="00967C8A" w:rsidRPr="00851D8C">
        <w:t xml:space="preserve"> </w:t>
      </w:r>
      <w:r w:rsidR="00851D8C" w:rsidRPr="00851D8C">
        <w:t>k naplnění účelu této smlouvy.</w:t>
      </w:r>
      <w:r w:rsidR="00C12318">
        <w:t xml:space="preserve"> </w:t>
      </w:r>
      <w:r w:rsidR="001C4BAA" w:rsidRPr="00B46F64">
        <w:t xml:space="preserve">Objednatel je </w:t>
      </w:r>
      <w:r w:rsidR="001C4BAA" w:rsidRPr="00B918AB">
        <w:t xml:space="preserve">povinen uplatňovat u zhotovitele práva </w:t>
      </w:r>
      <w:r w:rsidR="001C4BAA">
        <w:t>z vad</w:t>
      </w:r>
      <w:r w:rsidR="001C4BAA" w:rsidRPr="00B918AB">
        <w:t xml:space="preserve"> písemně nejpozději do 60 dnů po zjištění </w:t>
      </w:r>
      <w:r w:rsidR="001C4BAA">
        <w:t>příslušné vady.</w:t>
      </w:r>
      <w:r w:rsidR="001C4BAA" w:rsidRPr="001C4BAA">
        <w:t xml:space="preserve"> </w:t>
      </w:r>
      <w:r w:rsidR="001C4BAA" w:rsidRPr="00B918AB">
        <w:t>Zhotovitel je povinen vadu odstranit bezodkladně v přiměřené lhůtě k tomu stanovené objednatelem s ohledem na povahu vady, která nebude kratší než 10 dnů od doručení výzvy k odstranění vady zhotoviteli</w:t>
      </w:r>
      <w:r w:rsidR="001C4BAA">
        <w:t>.</w:t>
      </w:r>
    </w:p>
    <w:p w14:paraId="1BA3B58F" w14:textId="7136EB09" w:rsidR="00837825" w:rsidRPr="00B56104" w:rsidRDefault="00C73585" w:rsidP="00B505C9">
      <w:pPr>
        <w:pStyle w:val="SML11"/>
      </w:pPr>
      <w:r w:rsidRPr="00C73585">
        <w:t xml:space="preserve"> </w:t>
      </w:r>
      <w:bookmarkStart w:id="45" w:name="_Ref141445243"/>
      <w:bookmarkStart w:id="46" w:name="_Ref143098974"/>
      <w:r w:rsidR="00224502" w:rsidRPr="00B56104">
        <w:rPr>
          <w:u w:val="single"/>
        </w:rPr>
        <w:t>Záruka za jakost</w:t>
      </w:r>
      <w:bookmarkEnd w:id="45"/>
      <w:r w:rsidR="00B57AE5">
        <w:rPr>
          <w:u w:val="single"/>
        </w:rPr>
        <w:t xml:space="preserve"> Díla</w:t>
      </w:r>
      <w:r w:rsidR="009A326A" w:rsidRPr="00B56104">
        <w:rPr>
          <w:u w:val="single"/>
        </w:rPr>
        <w:t>:</w:t>
      </w:r>
      <w:r w:rsidR="009A326A" w:rsidRPr="00B56104">
        <w:t xml:space="preserve"> </w:t>
      </w:r>
      <w:r w:rsidR="007A729D" w:rsidRPr="00B56104">
        <w:t xml:space="preserve">Zhotovitel poskytuje objednateli záruku za jakost </w:t>
      </w:r>
      <w:r w:rsidR="00E7042C" w:rsidRPr="00B56104">
        <w:t>provedené</w:t>
      </w:r>
      <w:r w:rsidR="00277FBA">
        <w:t>ho</w:t>
      </w:r>
      <w:r w:rsidR="00E7042C" w:rsidRPr="00B56104">
        <w:t xml:space="preserve"> </w:t>
      </w:r>
      <w:r w:rsidR="00277FBA">
        <w:t>Díla</w:t>
      </w:r>
      <w:r w:rsidR="00E7042C" w:rsidRPr="00B56104">
        <w:t xml:space="preserve"> </w:t>
      </w:r>
      <w:r w:rsidR="00FB663C" w:rsidRPr="00B56104">
        <w:t xml:space="preserve">v délce uvedené </w:t>
      </w:r>
      <w:r w:rsidR="00837825" w:rsidRPr="00B56104">
        <w:t>níže v tomto článku.</w:t>
      </w:r>
      <w:bookmarkEnd w:id="46"/>
      <w:r w:rsidR="00194982">
        <w:t xml:space="preserve"> Záruční doba </w:t>
      </w:r>
      <w:r w:rsidR="00194982" w:rsidRPr="00194982">
        <w:t xml:space="preserve">počíná běžet po prokazatelném předání a převzetí </w:t>
      </w:r>
      <w:r w:rsidR="00194982">
        <w:t>D</w:t>
      </w:r>
      <w:r w:rsidR="00194982" w:rsidRPr="00194982">
        <w:t>íla objednatelem bez vad a nedodělk</w:t>
      </w:r>
      <w:r w:rsidR="00194982">
        <w:t>ů.</w:t>
      </w:r>
    </w:p>
    <w:tbl>
      <w:tblPr>
        <w:tblW w:w="8647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6"/>
        <w:gridCol w:w="3811"/>
      </w:tblGrid>
      <w:tr w:rsidR="00837825" w:rsidRPr="00B46F64" w14:paraId="05F2BE52" w14:textId="77777777" w:rsidTr="006138F6">
        <w:trPr>
          <w:trHeight w:val="113"/>
        </w:trPr>
        <w:tc>
          <w:tcPr>
            <w:tcW w:w="8647" w:type="dxa"/>
            <w:gridSpan w:val="2"/>
            <w:vAlign w:val="center"/>
          </w:tcPr>
          <w:p w14:paraId="7FAC096E" w14:textId="160AECAB" w:rsidR="00837825" w:rsidRPr="002E523E" w:rsidRDefault="00837825" w:rsidP="002E523E">
            <w:pPr>
              <w:ind w:left="0"/>
              <w:rPr>
                <w:b/>
                <w:bCs/>
                <w:highlight w:val="yellow"/>
              </w:rPr>
            </w:pPr>
            <w:r w:rsidRPr="002E523E">
              <w:rPr>
                <w:b/>
                <w:bCs/>
              </w:rPr>
              <w:t xml:space="preserve">Zhotovitel poskytuje na provedení </w:t>
            </w:r>
            <w:r w:rsidR="00195A1B">
              <w:rPr>
                <w:b/>
                <w:bCs/>
              </w:rPr>
              <w:t xml:space="preserve">první části </w:t>
            </w:r>
            <w:r w:rsidR="00277FBA" w:rsidRPr="002E523E">
              <w:rPr>
                <w:b/>
                <w:bCs/>
              </w:rPr>
              <w:t>Díla</w:t>
            </w:r>
            <w:r w:rsidR="00E7042C" w:rsidRPr="002E523E">
              <w:rPr>
                <w:b/>
                <w:bCs/>
              </w:rPr>
              <w:t xml:space="preserve"> </w:t>
            </w:r>
            <w:r w:rsidR="00195A1B">
              <w:rPr>
                <w:b/>
                <w:bCs/>
              </w:rPr>
              <w:t>(výstavb</w:t>
            </w:r>
            <w:r w:rsidR="00C318AE">
              <w:rPr>
                <w:b/>
                <w:bCs/>
              </w:rPr>
              <w:t>y</w:t>
            </w:r>
            <w:r w:rsidR="00195A1B">
              <w:rPr>
                <w:b/>
                <w:bCs/>
              </w:rPr>
              <w:t xml:space="preserve">) </w:t>
            </w:r>
            <w:r w:rsidRPr="002E523E">
              <w:rPr>
                <w:b/>
                <w:bCs/>
              </w:rPr>
              <w:t>záruku:</w:t>
            </w:r>
          </w:p>
        </w:tc>
      </w:tr>
      <w:tr w:rsidR="00837825" w:rsidRPr="00B46F64" w14:paraId="3964539B" w14:textId="77777777" w:rsidTr="006138F6">
        <w:trPr>
          <w:trHeight w:val="113"/>
        </w:trPr>
        <w:tc>
          <w:tcPr>
            <w:tcW w:w="4836" w:type="dxa"/>
            <w:vAlign w:val="center"/>
          </w:tcPr>
          <w:p w14:paraId="4C7BFEEB" w14:textId="40A93513" w:rsidR="00837825" w:rsidRPr="00B918AB" w:rsidRDefault="00837825" w:rsidP="002E523E">
            <w:pPr>
              <w:ind w:left="0"/>
            </w:pPr>
            <w:r w:rsidRPr="00B918AB">
              <w:t xml:space="preserve">Záruka na </w:t>
            </w:r>
            <w:r w:rsidR="00B918AB" w:rsidRPr="00B918AB">
              <w:t>stavbu</w:t>
            </w:r>
          </w:p>
        </w:tc>
        <w:tc>
          <w:tcPr>
            <w:tcW w:w="3811" w:type="dxa"/>
            <w:vAlign w:val="center"/>
          </w:tcPr>
          <w:p w14:paraId="4BEF60E0" w14:textId="06936C98" w:rsidR="00837825" w:rsidRPr="00B918AB" w:rsidRDefault="00837825" w:rsidP="002E523E">
            <w:pPr>
              <w:ind w:left="19"/>
            </w:pPr>
            <w:r w:rsidRPr="00B918AB">
              <w:t>60 měsíců</w:t>
            </w:r>
            <w:r w:rsidR="00BF3E45" w:rsidRPr="00B918AB">
              <w:t xml:space="preserve"> </w:t>
            </w:r>
          </w:p>
        </w:tc>
      </w:tr>
      <w:tr w:rsidR="00837825" w:rsidRPr="00B46F64" w14:paraId="539DC262" w14:textId="77777777" w:rsidTr="006138F6">
        <w:trPr>
          <w:trHeight w:val="113"/>
        </w:trPr>
        <w:tc>
          <w:tcPr>
            <w:tcW w:w="4836" w:type="dxa"/>
            <w:vAlign w:val="center"/>
          </w:tcPr>
          <w:p w14:paraId="58E8402B" w14:textId="29779E9E" w:rsidR="00837825" w:rsidRPr="00B918AB" w:rsidRDefault="00837825" w:rsidP="002E523E">
            <w:pPr>
              <w:ind w:left="0"/>
            </w:pPr>
            <w:r w:rsidRPr="00B918AB">
              <w:t>Záruka na technologickou část</w:t>
            </w:r>
          </w:p>
        </w:tc>
        <w:tc>
          <w:tcPr>
            <w:tcW w:w="3811" w:type="dxa"/>
            <w:vAlign w:val="center"/>
          </w:tcPr>
          <w:p w14:paraId="60F289CF" w14:textId="787BBC62" w:rsidR="00837825" w:rsidRPr="00B918AB" w:rsidRDefault="00455B86" w:rsidP="002E523E">
            <w:pPr>
              <w:ind w:left="19"/>
            </w:pPr>
            <w:r w:rsidRPr="00B918AB">
              <w:t xml:space="preserve">Minimálně </w:t>
            </w:r>
            <w:r w:rsidR="00932C91" w:rsidRPr="00B918AB">
              <w:t>60</w:t>
            </w:r>
            <w:r w:rsidR="00837825" w:rsidRPr="00B918AB">
              <w:t xml:space="preserve"> měsíců</w:t>
            </w:r>
            <w:r w:rsidRPr="00B918AB">
              <w:t>, jinak podle dodavatele</w:t>
            </w:r>
            <w:r w:rsidR="008029B1" w:rsidRPr="00B918AB">
              <w:t>,</w:t>
            </w:r>
            <w:r w:rsidRPr="00B918AB">
              <w:t xml:space="preserve"> a to nikoli na</w:t>
            </w:r>
            <w:r w:rsidR="00B918AB" w:rsidRPr="00B918AB">
              <w:t> </w:t>
            </w:r>
            <w:r w:rsidRPr="00B918AB">
              <w:t xml:space="preserve">vady vzniklé zabudováním </w:t>
            </w:r>
          </w:p>
        </w:tc>
      </w:tr>
    </w:tbl>
    <w:p w14:paraId="19C58972" w14:textId="72660496" w:rsidR="00B505C9" w:rsidRPr="00B505C9" w:rsidRDefault="00B505C9" w:rsidP="00B65BE2">
      <w:pPr>
        <w:pStyle w:val="SML111"/>
      </w:pPr>
      <w:r w:rsidRPr="002E523E">
        <w:t>Záruční doba začne běžet dnem předání</w:t>
      </w:r>
      <w:r w:rsidR="00195A1B">
        <w:t xml:space="preserve"> a převzetí první části</w:t>
      </w:r>
      <w:r w:rsidRPr="002E523E">
        <w:t xml:space="preserve"> </w:t>
      </w:r>
      <w:r w:rsidR="000E3BDB" w:rsidRPr="002E523E">
        <w:t xml:space="preserve">Díla </w:t>
      </w:r>
      <w:r w:rsidR="00195A1B">
        <w:t xml:space="preserve">(výstavby) </w:t>
      </w:r>
      <w:r w:rsidR="00F731FB" w:rsidRPr="002E523E">
        <w:t xml:space="preserve">podle </w:t>
      </w:r>
      <w:r w:rsidR="002E523E">
        <w:t>odst.</w:t>
      </w:r>
      <w:r w:rsidR="00F731FB" w:rsidRPr="002E523E">
        <w:t xml:space="preserve"> </w:t>
      </w:r>
      <w:r w:rsidR="00195A1B">
        <w:fldChar w:fldCharType="begin"/>
      </w:r>
      <w:r w:rsidR="00195A1B">
        <w:instrText xml:space="preserve"> REF _Ref141802496 \r \h </w:instrText>
      </w:r>
      <w:r w:rsidR="00195A1B">
        <w:fldChar w:fldCharType="separate"/>
      </w:r>
      <w:r w:rsidR="001A42EC">
        <w:t>6.3</w:t>
      </w:r>
      <w:r w:rsidR="00195A1B">
        <w:fldChar w:fldCharType="end"/>
      </w:r>
      <w:r w:rsidR="002E523E" w:rsidRPr="002E523E">
        <w:t>.</w:t>
      </w:r>
      <w:r w:rsidR="00F731FB" w:rsidRPr="002E523E">
        <w:t xml:space="preserve"> této</w:t>
      </w:r>
      <w:r w:rsidR="00F731FB">
        <w:t xml:space="preserve"> smlouvy</w:t>
      </w:r>
      <w:r w:rsidRPr="00B505C9">
        <w:t>.</w:t>
      </w:r>
    </w:p>
    <w:p w14:paraId="119F5A79" w14:textId="56599E90" w:rsidR="008947E1" w:rsidRPr="008947E1" w:rsidRDefault="008947E1" w:rsidP="00B65BE2">
      <w:pPr>
        <w:pStyle w:val="SML111"/>
      </w:pPr>
      <w:r w:rsidRPr="008947E1">
        <w:t>Zhotovitel je povinen odstranit vady, tj. odchylky od výsledku stanoveného touto smlouvou a od způsobilosti</w:t>
      </w:r>
      <w:r w:rsidR="003218A5">
        <w:t xml:space="preserve"> předmětu záruky za jakost </w:t>
      </w:r>
      <w:r w:rsidRPr="008947E1">
        <w:t>k</w:t>
      </w:r>
      <w:r w:rsidR="003968E6">
        <w:t> </w:t>
      </w:r>
      <w:r w:rsidRPr="008947E1">
        <w:t xml:space="preserve">řádnému užívání, které se projeví v průběhu trvání záruční </w:t>
      </w:r>
      <w:r w:rsidR="00563DB0">
        <w:t>doby</w:t>
      </w:r>
      <w:r w:rsidRPr="008947E1">
        <w:t xml:space="preserve">. Zhotovitel není povinen odstranit vady způsobené objednatelem, třetí osobou, nebo vyšší mocí. </w:t>
      </w:r>
    </w:p>
    <w:p w14:paraId="51259984" w14:textId="7C81683E" w:rsidR="004D4BB4" w:rsidRPr="00B918AB" w:rsidRDefault="008947E1" w:rsidP="00B65BE2">
      <w:pPr>
        <w:pStyle w:val="SML111"/>
      </w:pPr>
      <w:r w:rsidRPr="00B46F64">
        <w:t xml:space="preserve">Objednatel je </w:t>
      </w:r>
      <w:r w:rsidRPr="00B918AB">
        <w:t>povinen uplatňovat u zhotovitele práva</w:t>
      </w:r>
      <w:r w:rsidR="003968E6">
        <w:t xml:space="preserve"> </w:t>
      </w:r>
      <w:r w:rsidRPr="00B918AB">
        <w:t>z poskytnuté záruky písemně</w:t>
      </w:r>
      <w:r w:rsidR="003B6A96" w:rsidRPr="00B918AB">
        <w:t xml:space="preserve"> </w:t>
      </w:r>
      <w:r w:rsidRPr="00B918AB">
        <w:t xml:space="preserve">nejpozději do </w:t>
      </w:r>
      <w:r w:rsidR="00B441CB" w:rsidRPr="00B918AB">
        <w:t>6</w:t>
      </w:r>
      <w:r w:rsidRPr="00B918AB">
        <w:t>0 dnů po zjištění vad, na něž se záruka vztahuje. Zhotovitel je povinen vadu odstranit bezodkladně</w:t>
      </w:r>
      <w:r w:rsidR="0038331B" w:rsidRPr="00B918AB">
        <w:t xml:space="preserve"> v přiměřené lhůtě k tomu stanovené objednatelem s ohledem na povahu vady, která nebude kratší než</w:t>
      </w:r>
      <w:r w:rsidRPr="00B918AB">
        <w:t xml:space="preserve"> </w:t>
      </w:r>
      <w:r w:rsidR="00C90FFF" w:rsidRPr="00B918AB">
        <w:t>1</w:t>
      </w:r>
      <w:r w:rsidR="00563DB0" w:rsidRPr="00B918AB">
        <w:t>0</w:t>
      </w:r>
      <w:r w:rsidR="0038331B" w:rsidRPr="00B918AB">
        <w:t> </w:t>
      </w:r>
      <w:r w:rsidR="00563DB0" w:rsidRPr="00B918AB">
        <w:t>dnů</w:t>
      </w:r>
      <w:r w:rsidR="002323F0" w:rsidRPr="00B918AB">
        <w:t xml:space="preserve"> od doručení výzvy k odstranění vady zhotoviteli</w:t>
      </w:r>
      <w:r w:rsidRPr="00B918AB">
        <w:t>.</w:t>
      </w:r>
    </w:p>
    <w:p w14:paraId="6B511F04" w14:textId="0DD27368" w:rsidR="00B57AE5" w:rsidRPr="003968E6" w:rsidRDefault="001C4BAA" w:rsidP="00B57AE5">
      <w:pPr>
        <w:pStyle w:val="SML11"/>
      </w:pPr>
      <w:r w:rsidRPr="003968E6">
        <w:rPr>
          <w:u w:val="single"/>
        </w:rPr>
        <w:t>Práva z vadného plnění ve vztahu ke Službám:</w:t>
      </w:r>
      <w:r>
        <w:t xml:space="preserve"> </w:t>
      </w:r>
      <w:r w:rsidRPr="002413F2">
        <w:t>Objednateli vznikají práva z vad, které má</w:t>
      </w:r>
      <w:r>
        <w:t> Služba</w:t>
      </w:r>
      <w:r w:rsidRPr="002413F2">
        <w:t xml:space="preserve"> v době </w:t>
      </w:r>
      <w:r>
        <w:t>jejího poskytnutí, přičemž vadami</w:t>
      </w:r>
      <w:r w:rsidRPr="00851D8C">
        <w:t xml:space="preserve"> </w:t>
      </w:r>
      <w:r>
        <w:t>se rozumí</w:t>
      </w:r>
      <w:r w:rsidRPr="00851D8C">
        <w:t xml:space="preserve"> odchylky od výsledku stanoveného touto smlouvou a od způsobilosti </w:t>
      </w:r>
      <w:r w:rsidR="00F06512">
        <w:t>Služby</w:t>
      </w:r>
      <w:r w:rsidRPr="00851D8C">
        <w:t xml:space="preserve"> k naplnění účelu této smlouvy.</w:t>
      </w:r>
      <w:r>
        <w:t xml:space="preserve"> </w:t>
      </w:r>
      <w:r w:rsidRPr="00B46F64">
        <w:t xml:space="preserve">Objednatel je </w:t>
      </w:r>
      <w:r w:rsidRPr="00B918AB">
        <w:t xml:space="preserve">povinen uplatňovat u zhotovitele práva </w:t>
      </w:r>
      <w:r>
        <w:t>z vad</w:t>
      </w:r>
      <w:r w:rsidRPr="00B918AB">
        <w:t xml:space="preserve"> písemně </w:t>
      </w:r>
      <w:r w:rsidR="00F06512">
        <w:t>bezodkladně</w:t>
      </w:r>
      <w:r w:rsidRPr="00B918AB">
        <w:t xml:space="preserve"> po</w:t>
      </w:r>
      <w:r w:rsidR="00F06512">
        <w:t> </w:t>
      </w:r>
      <w:r w:rsidRPr="00B918AB">
        <w:t xml:space="preserve">zjištění </w:t>
      </w:r>
      <w:r>
        <w:t>příslušné vady.</w:t>
      </w:r>
      <w:r w:rsidRPr="001C4BAA">
        <w:t xml:space="preserve"> </w:t>
      </w:r>
      <w:r w:rsidRPr="00B918AB">
        <w:t>Zhotovitel je povinen vadu odstranit bezodkladně v přiměřené lhůtě k tomu stanovené objednatelem s ohledem na povahu vady, která nebude kratší než 10 dnů od doručení výzvy k odstranění vady zhotoviteli</w:t>
      </w:r>
      <w:r>
        <w:t>.</w:t>
      </w:r>
    </w:p>
    <w:p w14:paraId="6394F35B" w14:textId="29E30377" w:rsidR="006F19EF" w:rsidRPr="006F19EF" w:rsidRDefault="006F19EF">
      <w:pPr>
        <w:pStyle w:val="SML11"/>
      </w:pPr>
      <w:r w:rsidRPr="00B918AB">
        <w:rPr>
          <w:u w:val="single"/>
        </w:rPr>
        <w:t>Spor o existenci vady:</w:t>
      </w:r>
      <w:r w:rsidRPr="00B918AB">
        <w:t xml:space="preserve"> Vznikne-li mezi smluvními</w:t>
      </w:r>
      <w:r>
        <w:t xml:space="preserve"> stranami spor o to, zda vada vytknutá objednatelem je vadou, za kterou odpovídá zhotovitel dle této smlouvy, je</w:t>
      </w:r>
      <w:r w:rsidR="003968E6">
        <w:t> </w:t>
      </w:r>
      <w:r>
        <w:t>objednatel oprávněn trvat na odstranění takové vady a zhotovitel je povinen takovou vadu odstranit za podmínek této smlouvy. Prokáže-li zhotovitel znaleckým posudkem</w:t>
      </w:r>
      <w:r w:rsidRPr="006F19EF">
        <w:rPr>
          <w:rFonts w:cs="Calibri"/>
          <w:bCs w:val="0"/>
          <w:szCs w:val="24"/>
          <w:shd w:val="clear" w:color="auto" w:fill="auto"/>
        </w:rPr>
        <w:t xml:space="preserve"> </w:t>
      </w:r>
      <w:r w:rsidRPr="006F19EF">
        <w:t xml:space="preserve">zpracovaným znalcem zapsaným v seznamu znalců v příslušném oboru, na jehož osobě se </w:t>
      </w:r>
      <w:r>
        <w:t xml:space="preserve">smluvní </w:t>
      </w:r>
      <w:r w:rsidRPr="006F19EF">
        <w:t>strany písemně dohodly (a nedojde-li k dohodě do 5 pracovních dnů od doručení výzvy k</w:t>
      </w:r>
      <w:r>
        <w:t> </w:t>
      </w:r>
      <w:r w:rsidRPr="006F19EF">
        <w:t>volbě znalce, určí osobu znalce objednatel)</w:t>
      </w:r>
      <w:r>
        <w:t>, že nešlo o vadu, za kterou by dle této smlouvy odpovídal, nahradí mu objednatel účelně vynaložené náklady na odstranění takové vady a účelně vynaložené náklady na příslušný znalecký posudek.</w:t>
      </w:r>
    </w:p>
    <w:p w14:paraId="628E389C" w14:textId="5F087C49" w:rsidR="00224502" w:rsidRPr="00640B2F" w:rsidRDefault="004539DE">
      <w:pPr>
        <w:pStyle w:val="SML11"/>
      </w:pPr>
      <w:r w:rsidRPr="00640B2F">
        <w:rPr>
          <w:u w:val="single"/>
        </w:rPr>
        <w:t>Smluvní pokuty</w:t>
      </w:r>
      <w:r w:rsidR="00C14961" w:rsidRPr="00640B2F">
        <w:rPr>
          <w:u w:val="single"/>
        </w:rPr>
        <w:t>:</w:t>
      </w:r>
      <w:r w:rsidR="00C14961" w:rsidRPr="00640B2F">
        <w:t xml:space="preserve"> </w:t>
      </w:r>
      <w:r w:rsidR="00224502" w:rsidRPr="00640B2F">
        <w:t>Objednatel může na zhotoviteli uplatnit následující smluvní pokuty až</w:t>
      </w:r>
      <w:r w:rsidR="002E523E">
        <w:t> </w:t>
      </w:r>
      <w:r w:rsidR="00224502" w:rsidRPr="00640B2F">
        <w:t>do</w:t>
      </w:r>
      <w:r w:rsidR="002E523E">
        <w:t> </w:t>
      </w:r>
      <w:r w:rsidR="00224502" w:rsidRPr="00640B2F">
        <w:t>uvedené výše a zhotovitel se zavazuje tyto smluvní pokuty uplatněné objednatelem zaplatit.</w:t>
      </w:r>
    </w:p>
    <w:tbl>
      <w:tblPr>
        <w:tblW w:w="8647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7"/>
        <w:gridCol w:w="3130"/>
      </w:tblGrid>
      <w:tr w:rsidR="00224502" w:rsidRPr="00B46F64" w14:paraId="41610CA9" w14:textId="77777777" w:rsidTr="009C79FC">
        <w:trPr>
          <w:trHeight w:val="100"/>
        </w:trPr>
        <w:tc>
          <w:tcPr>
            <w:tcW w:w="5517" w:type="dxa"/>
            <w:vAlign w:val="center"/>
          </w:tcPr>
          <w:p w14:paraId="051EA71F" w14:textId="574B75D5" w:rsidR="00224502" w:rsidRPr="00B918AB" w:rsidRDefault="00224502" w:rsidP="002E523E">
            <w:pPr>
              <w:ind w:left="0" w:right="0"/>
            </w:pPr>
            <w:r w:rsidRPr="00B918AB">
              <w:t>V případě prodlení zhotovitele s</w:t>
            </w:r>
            <w:r w:rsidR="001534AC">
              <w:t> prováděním Díla</w:t>
            </w:r>
            <w:r w:rsidR="0038135A" w:rsidRPr="00B918AB">
              <w:t xml:space="preserve"> oproti lhůtám</w:t>
            </w:r>
            <w:r w:rsidRPr="00B918AB">
              <w:t xml:space="preserve"> dle </w:t>
            </w:r>
            <w:r w:rsidR="002E523E" w:rsidRPr="00B918AB">
              <w:t>odst.</w:t>
            </w:r>
            <w:r w:rsidRPr="00B918AB">
              <w:t xml:space="preserve"> </w:t>
            </w:r>
            <w:r w:rsidR="00F22452" w:rsidRPr="00B918AB">
              <w:fldChar w:fldCharType="begin"/>
            </w:r>
            <w:r w:rsidR="00F22452" w:rsidRPr="00B918AB">
              <w:instrText xml:space="preserve"> REF _Ref141445292 \r \h </w:instrText>
            </w:r>
            <w:r w:rsidR="00891CEB" w:rsidRPr="00B918AB">
              <w:instrText xml:space="preserve"> \* MERGEFORMAT </w:instrText>
            </w:r>
            <w:r w:rsidR="00F22452" w:rsidRPr="00B918AB">
              <w:fldChar w:fldCharType="separate"/>
            </w:r>
            <w:r w:rsidR="001A42EC">
              <w:t>6.1</w:t>
            </w:r>
            <w:r w:rsidR="00F22452" w:rsidRPr="00B918AB">
              <w:fldChar w:fldCharType="end"/>
            </w:r>
            <w:r w:rsidR="00F22452" w:rsidRPr="00B918AB">
              <w:t xml:space="preserve"> </w:t>
            </w:r>
            <w:r w:rsidR="005C2A1C" w:rsidRPr="00B918AB">
              <w:t>této smlouvy</w:t>
            </w:r>
          </w:p>
        </w:tc>
        <w:tc>
          <w:tcPr>
            <w:tcW w:w="3130" w:type="dxa"/>
            <w:vAlign w:val="center"/>
          </w:tcPr>
          <w:p w14:paraId="03FDF9B3" w14:textId="5434DB75" w:rsidR="00224502" w:rsidRPr="00B918AB" w:rsidRDefault="003C652A" w:rsidP="002E523E">
            <w:pPr>
              <w:ind w:left="0" w:right="0"/>
            </w:pPr>
            <w:r w:rsidRPr="00B918AB">
              <w:t>0,</w:t>
            </w:r>
            <w:r w:rsidR="007A1D39">
              <w:t>1</w:t>
            </w:r>
            <w:r w:rsidR="007A1D39" w:rsidRPr="00B918AB">
              <w:t xml:space="preserve"> </w:t>
            </w:r>
            <w:r w:rsidRPr="00B918AB">
              <w:t xml:space="preserve">% </w:t>
            </w:r>
            <w:r w:rsidR="009C486D" w:rsidRPr="00B918AB">
              <w:t xml:space="preserve">denně </w:t>
            </w:r>
            <w:r w:rsidRPr="00B918AB">
              <w:t xml:space="preserve">z ceny </w:t>
            </w:r>
            <w:r w:rsidR="00103960" w:rsidRPr="00B918AB">
              <w:t>D</w:t>
            </w:r>
            <w:r w:rsidRPr="00B918AB">
              <w:t>íla</w:t>
            </w:r>
            <w:r w:rsidR="00224502" w:rsidRPr="00B918AB">
              <w:t xml:space="preserve"> </w:t>
            </w:r>
            <w:r w:rsidR="008A6D9F" w:rsidRPr="00B918AB">
              <w:t xml:space="preserve">bez DPH </w:t>
            </w:r>
          </w:p>
        </w:tc>
      </w:tr>
      <w:tr w:rsidR="001534AC" w:rsidRPr="00B46F64" w14:paraId="2ADC4B85" w14:textId="77777777" w:rsidTr="009C79FC">
        <w:trPr>
          <w:trHeight w:val="100"/>
        </w:trPr>
        <w:tc>
          <w:tcPr>
            <w:tcW w:w="5517" w:type="dxa"/>
            <w:vAlign w:val="center"/>
          </w:tcPr>
          <w:p w14:paraId="4239E22C" w14:textId="291FD090" w:rsidR="001534AC" w:rsidRPr="00B918AB" w:rsidRDefault="001534AC" w:rsidP="002E523E">
            <w:pPr>
              <w:ind w:left="0" w:right="0"/>
            </w:pPr>
            <w:r w:rsidRPr="00B918AB">
              <w:t>V případě prodlení zhotovitele s</w:t>
            </w:r>
            <w:r>
              <w:t xml:space="preserve"> poskytnutím Služby </w:t>
            </w:r>
            <w:r w:rsidR="00315E9D">
              <w:t xml:space="preserve">oproti lhůtám dle odst. </w:t>
            </w:r>
            <w:r w:rsidR="00315E9D">
              <w:fldChar w:fldCharType="begin"/>
            </w:r>
            <w:r w:rsidR="00315E9D">
              <w:instrText xml:space="preserve"> REF _Ref221617460 \r \h </w:instrText>
            </w:r>
            <w:r w:rsidR="00315E9D">
              <w:fldChar w:fldCharType="separate"/>
            </w:r>
            <w:r w:rsidR="001A42EC">
              <w:t>7.2</w:t>
            </w:r>
            <w:r w:rsidR="00315E9D">
              <w:fldChar w:fldCharType="end"/>
            </w:r>
            <w:r w:rsidR="00315E9D">
              <w:t>. této smlouvy</w:t>
            </w:r>
          </w:p>
        </w:tc>
        <w:tc>
          <w:tcPr>
            <w:tcW w:w="3130" w:type="dxa"/>
            <w:vAlign w:val="center"/>
          </w:tcPr>
          <w:p w14:paraId="41A67B7D" w14:textId="0AAD695B" w:rsidR="001534AC" w:rsidRPr="00B918AB" w:rsidRDefault="00315E9D" w:rsidP="002E523E">
            <w:pPr>
              <w:ind w:left="0" w:right="0"/>
            </w:pPr>
            <w:r>
              <w:t>1.000 Kč denně</w:t>
            </w:r>
          </w:p>
        </w:tc>
      </w:tr>
      <w:tr w:rsidR="00224502" w:rsidRPr="00B46F64" w14:paraId="6BB6A388" w14:textId="77777777" w:rsidTr="009C79FC">
        <w:trPr>
          <w:trHeight w:val="100"/>
        </w:trPr>
        <w:tc>
          <w:tcPr>
            <w:tcW w:w="5517" w:type="dxa"/>
            <w:vAlign w:val="center"/>
          </w:tcPr>
          <w:p w14:paraId="33074D61" w14:textId="060BF708" w:rsidR="00224502" w:rsidRPr="00B918AB" w:rsidRDefault="00224502" w:rsidP="002E523E">
            <w:pPr>
              <w:ind w:left="0" w:right="0"/>
            </w:pPr>
            <w:r w:rsidRPr="00B918AB">
              <w:t>V případě prodlení zhotovitele s odstraněním vad, na</w:t>
            </w:r>
            <w:r w:rsidR="002E523E" w:rsidRPr="00B918AB">
              <w:t> </w:t>
            </w:r>
            <w:r w:rsidRPr="00B918AB">
              <w:t>něž se vztahuje záruka</w:t>
            </w:r>
            <w:r w:rsidR="006951AA">
              <w:t xml:space="preserve"> za jakost Díla</w:t>
            </w:r>
            <w:r w:rsidR="00604F95" w:rsidRPr="00B918AB">
              <w:t xml:space="preserve">, </w:t>
            </w:r>
            <w:r w:rsidRPr="00B918AB">
              <w:t xml:space="preserve">a vad, které má </w:t>
            </w:r>
            <w:r w:rsidR="000D690D" w:rsidRPr="00B918AB">
              <w:t xml:space="preserve">provedená </w:t>
            </w:r>
            <w:r w:rsidR="009C79FC" w:rsidRPr="00B918AB">
              <w:t>část Díla / Dílo</w:t>
            </w:r>
            <w:r w:rsidR="000D690D" w:rsidRPr="00B918AB">
              <w:t xml:space="preserve"> </w:t>
            </w:r>
            <w:r w:rsidRPr="00B918AB">
              <w:t xml:space="preserve">v době </w:t>
            </w:r>
            <w:r w:rsidR="009C79FC" w:rsidRPr="00B918AB">
              <w:t>jeho</w:t>
            </w:r>
            <w:r w:rsidR="000D690D" w:rsidRPr="00B918AB">
              <w:t xml:space="preserve"> převzetí </w:t>
            </w:r>
            <w:r w:rsidR="00EA040D" w:rsidRPr="00B918AB">
              <w:t>objednatelem</w:t>
            </w:r>
            <w:r w:rsidR="000D690D" w:rsidRPr="00B918AB">
              <w:t xml:space="preserve"> podle</w:t>
            </w:r>
            <w:r w:rsidR="00EA040D" w:rsidRPr="00B918AB">
              <w:t xml:space="preserve"> </w:t>
            </w:r>
            <w:r w:rsidR="002E523E" w:rsidRPr="00B918AB">
              <w:t>odst.</w:t>
            </w:r>
            <w:r w:rsidR="000D690D" w:rsidRPr="00B918AB">
              <w:t xml:space="preserve"> </w:t>
            </w:r>
            <w:r w:rsidR="00EA040D" w:rsidRPr="00B918AB">
              <w:fldChar w:fldCharType="begin"/>
            </w:r>
            <w:r w:rsidR="00EA040D" w:rsidRPr="00B918AB">
              <w:instrText xml:space="preserve"> REF _Ref141802496 \r \h </w:instrText>
            </w:r>
            <w:r w:rsidR="008D135F" w:rsidRPr="00B918AB">
              <w:instrText xml:space="preserve"> \* MERGEFORMAT </w:instrText>
            </w:r>
            <w:r w:rsidR="00EA040D" w:rsidRPr="00B918AB">
              <w:fldChar w:fldCharType="separate"/>
            </w:r>
            <w:r w:rsidR="001A42EC">
              <w:t>6.3</w:t>
            </w:r>
            <w:r w:rsidR="00EA040D" w:rsidRPr="00B918AB">
              <w:fldChar w:fldCharType="end"/>
            </w:r>
            <w:r w:rsidR="002E523E" w:rsidRPr="00B918AB">
              <w:t>.</w:t>
            </w:r>
            <w:r w:rsidR="00EA040D" w:rsidRPr="00B918AB">
              <w:t xml:space="preserve"> této smlouvy</w:t>
            </w:r>
            <w:r w:rsidR="001D28C2" w:rsidRPr="00B918AB">
              <w:t xml:space="preserve">, které však nebrání řádnému užívání </w:t>
            </w:r>
            <w:r w:rsidR="009C79FC" w:rsidRPr="00B918AB">
              <w:t>Díla / jeho části</w:t>
            </w:r>
            <w:r w:rsidR="00EA040D" w:rsidRPr="00B918AB">
              <w:t xml:space="preserve"> </w:t>
            </w:r>
            <w:r w:rsidR="001D28C2" w:rsidRPr="00B918AB">
              <w:t>a</w:t>
            </w:r>
            <w:r w:rsidR="002E523E" w:rsidRPr="00B918AB">
              <w:t> </w:t>
            </w:r>
            <w:r w:rsidR="001D28C2" w:rsidRPr="00B918AB">
              <w:t>nehrozí nebezpečí škody velkého rozsahu</w:t>
            </w:r>
          </w:p>
        </w:tc>
        <w:tc>
          <w:tcPr>
            <w:tcW w:w="3130" w:type="dxa"/>
            <w:vAlign w:val="center"/>
          </w:tcPr>
          <w:p w14:paraId="3A305842" w14:textId="591ACEA5" w:rsidR="00224502" w:rsidRPr="00B918AB" w:rsidRDefault="003F0409" w:rsidP="002E523E">
            <w:pPr>
              <w:ind w:left="0" w:right="0"/>
            </w:pPr>
            <w:r w:rsidRPr="00B918AB">
              <w:t>1.000</w:t>
            </w:r>
            <w:r w:rsidR="00B61C41" w:rsidRPr="00B918AB">
              <w:t> </w:t>
            </w:r>
            <w:r w:rsidRPr="00B918AB">
              <w:t>Kč</w:t>
            </w:r>
            <w:r w:rsidR="00224502" w:rsidRPr="00B918AB">
              <w:t xml:space="preserve"> denně</w:t>
            </w:r>
            <w:r w:rsidR="00B67C60" w:rsidRPr="00B918AB">
              <w:t xml:space="preserve"> </w:t>
            </w:r>
            <w:r w:rsidRPr="00B918AB">
              <w:t>za každou neodstraněnou vadu</w:t>
            </w:r>
          </w:p>
        </w:tc>
      </w:tr>
      <w:tr w:rsidR="00882988" w:rsidRPr="00B46F64" w14:paraId="66126506" w14:textId="77777777" w:rsidTr="009C79FC">
        <w:trPr>
          <w:trHeight w:val="100"/>
        </w:trPr>
        <w:tc>
          <w:tcPr>
            <w:tcW w:w="5517" w:type="dxa"/>
            <w:vAlign w:val="center"/>
          </w:tcPr>
          <w:p w14:paraId="3E752C1F" w14:textId="200B7C9F" w:rsidR="00882988" w:rsidRPr="00B918AB" w:rsidRDefault="00882988" w:rsidP="002E523E">
            <w:pPr>
              <w:ind w:left="0" w:right="0"/>
            </w:pPr>
            <w:r w:rsidRPr="00B918AB">
              <w:t>V případě prodlení zhotovitele s odstraněním vad, na</w:t>
            </w:r>
            <w:r w:rsidR="002E523E" w:rsidRPr="00B918AB">
              <w:t> </w:t>
            </w:r>
            <w:r w:rsidRPr="00B918AB">
              <w:t>něž se vztahuje záruka</w:t>
            </w:r>
            <w:r w:rsidR="006951AA">
              <w:t xml:space="preserve"> za jakost Díla</w:t>
            </w:r>
            <w:r w:rsidRPr="00B918AB">
              <w:t xml:space="preserve">, tj. vad reklamovaných v záruční lhůtě, a jedná-li se zároveň o vadu, která brání řádnému užívání </w:t>
            </w:r>
            <w:r w:rsidR="009C79FC" w:rsidRPr="00B918AB">
              <w:t xml:space="preserve">Díla nebo jeho části </w:t>
            </w:r>
            <w:r w:rsidRPr="00B918AB">
              <w:t>či hrozí-li nebezpečí škody velkého rozsahu (havárie)</w:t>
            </w:r>
          </w:p>
        </w:tc>
        <w:tc>
          <w:tcPr>
            <w:tcW w:w="3130" w:type="dxa"/>
            <w:vAlign w:val="center"/>
          </w:tcPr>
          <w:p w14:paraId="302A6932" w14:textId="7E65783C" w:rsidR="00882988" w:rsidRPr="00B918AB" w:rsidRDefault="00882988" w:rsidP="002E523E">
            <w:pPr>
              <w:ind w:left="0" w:right="0"/>
            </w:pPr>
            <w:r w:rsidRPr="00B918AB">
              <w:t>10.000</w:t>
            </w:r>
            <w:r w:rsidR="00B61C41" w:rsidRPr="00B918AB">
              <w:t> </w:t>
            </w:r>
            <w:r w:rsidRPr="00B918AB">
              <w:t>Kč denně za každou takovou vadu, u níž je</w:t>
            </w:r>
            <w:r w:rsidR="006F19EF" w:rsidRPr="00B918AB">
              <w:t> </w:t>
            </w:r>
            <w:r w:rsidRPr="00B918AB">
              <w:t>zhotovitel v</w:t>
            </w:r>
            <w:r w:rsidR="003319A3" w:rsidRPr="00B918AB">
              <w:t> </w:t>
            </w:r>
            <w:r w:rsidRPr="00B918AB">
              <w:t>prodlení</w:t>
            </w:r>
          </w:p>
        </w:tc>
      </w:tr>
      <w:tr w:rsidR="006951AA" w:rsidRPr="00B46F64" w14:paraId="5470E04F" w14:textId="77777777" w:rsidTr="009C79FC">
        <w:trPr>
          <w:trHeight w:val="100"/>
        </w:trPr>
        <w:tc>
          <w:tcPr>
            <w:tcW w:w="5517" w:type="dxa"/>
            <w:vAlign w:val="center"/>
          </w:tcPr>
          <w:p w14:paraId="2E20C55E" w14:textId="0240C461" w:rsidR="006951AA" w:rsidRPr="00B918AB" w:rsidRDefault="006951AA" w:rsidP="002E523E">
            <w:pPr>
              <w:ind w:left="0" w:right="0"/>
            </w:pPr>
            <w:r w:rsidRPr="00B918AB">
              <w:t>V případě prodlení zhotovitele s odstraněním vad</w:t>
            </w:r>
            <w:r>
              <w:t xml:space="preserve"> Služby</w:t>
            </w:r>
          </w:p>
        </w:tc>
        <w:tc>
          <w:tcPr>
            <w:tcW w:w="3130" w:type="dxa"/>
            <w:vAlign w:val="center"/>
          </w:tcPr>
          <w:p w14:paraId="3A406BB5" w14:textId="2B8E44A9" w:rsidR="006951AA" w:rsidRPr="00B918AB" w:rsidRDefault="006951AA" w:rsidP="002E523E">
            <w:pPr>
              <w:ind w:left="0" w:right="0"/>
            </w:pPr>
            <w:r>
              <w:t xml:space="preserve">500 </w:t>
            </w:r>
            <w:r w:rsidRPr="00B918AB">
              <w:t>Kč denně za každou neodstraněnou vadu</w:t>
            </w:r>
          </w:p>
        </w:tc>
      </w:tr>
      <w:tr w:rsidR="00224502" w:rsidRPr="00B46F64" w14:paraId="59856339" w14:textId="77777777" w:rsidTr="009C79FC">
        <w:trPr>
          <w:trHeight w:val="62"/>
        </w:trPr>
        <w:tc>
          <w:tcPr>
            <w:tcW w:w="5517" w:type="dxa"/>
            <w:vAlign w:val="center"/>
          </w:tcPr>
          <w:p w14:paraId="58AC8427" w14:textId="5A62BCEC" w:rsidR="00224502" w:rsidRPr="00B918AB" w:rsidRDefault="005701DF" w:rsidP="002E523E">
            <w:pPr>
              <w:ind w:left="0" w:right="0"/>
            </w:pPr>
            <w:r w:rsidRPr="00B918AB">
              <w:t xml:space="preserve">V případě provádění </w:t>
            </w:r>
            <w:r w:rsidR="003319A3" w:rsidRPr="00B918AB">
              <w:t>D</w:t>
            </w:r>
            <w:r w:rsidRPr="00B918AB">
              <w:t>íla pod</w:t>
            </w:r>
            <w:r w:rsidR="00224502" w:rsidRPr="00B918AB">
              <w:t>dodavatelem, pro</w:t>
            </w:r>
            <w:r w:rsidR="002E523E" w:rsidRPr="00B918AB">
              <w:t> </w:t>
            </w:r>
            <w:r w:rsidR="00224502" w:rsidRPr="00B918AB">
              <w:t>kterého objednatel neudělil souhlas</w:t>
            </w:r>
            <w:r w:rsidRPr="00B918AB">
              <w:t xml:space="preserve"> nebo pod</w:t>
            </w:r>
            <w:r w:rsidR="00224502" w:rsidRPr="00B918AB">
              <w:t>dodavatelem, který nebyl objednateli oznámen</w:t>
            </w:r>
            <w:r w:rsidR="00393901" w:rsidRPr="00B918AB">
              <w:t xml:space="preserve"> v souladu s čl. </w:t>
            </w:r>
            <w:r w:rsidR="005F638F" w:rsidRPr="00B918AB">
              <w:fldChar w:fldCharType="begin"/>
            </w:r>
            <w:r w:rsidR="005F638F" w:rsidRPr="00B918AB">
              <w:instrText xml:space="preserve"> REF _Ref141802568 \r \h </w:instrText>
            </w:r>
            <w:r w:rsidR="008D135F" w:rsidRPr="00B918AB">
              <w:instrText xml:space="preserve"> \* MERGEFORMAT </w:instrText>
            </w:r>
            <w:r w:rsidR="005F638F" w:rsidRPr="00B918AB">
              <w:fldChar w:fldCharType="separate"/>
            </w:r>
            <w:r w:rsidR="001A42EC">
              <w:t>12</w:t>
            </w:r>
            <w:r w:rsidR="005F638F" w:rsidRPr="00B918AB">
              <w:fldChar w:fldCharType="end"/>
            </w:r>
            <w:r w:rsidR="002E523E" w:rsidRPr="00B918AB">
              <w:t>.</w:t>
            </w:r>
            <w:r w:rsidR="005F638F" w:rsidRPr="00B918AB">
              <w:t xml:space="preserve"> této smlouvy </w:t>
            </w:r>
          </w:p>
        </w:tc>
        <w:tc>
          <w:tcPr>
            <w:tcW w:w="3130" w:type="dxa"/>
            <w:vAlign w:val="center"/>
          </w:tcPr>
          <w:p w14:paraId="6D56ADCC" w14:textId="2258906E" w:rsidR="00224502" w:rsidRPr="00B918AB" w:rsidRDefault="006E51A2" w:rsidP="002E523E">
            <w:pPr>
              <w:ind w:left="0" w:right="0"/>
            </w:pPr>
            <w:r w:rsidRPr="00B918AB">
              <w:t>1</w:t>
            </w:r>
            <w:r w:rsidR="00464641" w:rsidRPr="00B918AB">
              <w:t>0.000</w:t>
            </w:r>
            <w:r w:rsidR="00B61C41" w:rsidRPr="00B918AB">
              <w:t> </w:t>
            </w:r>
            <w:r w:rsidR="00224502" w:rsidRPr="00B918AB">
              <w:t>Kč za</w:t>
            </w:r>
            <w:r w:rsidR="00C02BAC" w:rsidRPr="00B918AB">
              <w:t xml:space="preserve"> </w:t>
            </w:r>
            <w:r w:rsidR="006169EF" w:rsidRPr="00B918AB">
              <w:t>pod</w:t>
            </w:r>
            <w:r w:rsidR="00224502" w:rsidRPr="00B918AB">
              <w:t>dodavatele</w:t>
            </w:r>
          </w:p>
          <w:p w14:paraId="31565EF3" w14:textId="77777777" w:rsidR="00E15729" w:rsidRPr="00B918AB" w:rsidRDefault="00E15729" w:rsidP="002E523E">
            <w:pPr>
              <w:ind w:left="0" w:right="0"/>
            </w:pPr>
          </w:p>
        </w:tc>
      </w:tr>
      <w:tr w:rsidR="00B30916" w:rsidRPr="00B46F64" w14:paraId="5FB79946" w14:textId="77777777" w:rsidTr="009C79FC">
        <w:trPr>
          <w:trHeight w:val="835"/>
        </w:trPr>
        <w:tc>
          <w:tcPr>
            <w:tcW w:w="5517" w:type="dxa"/>
            <w:vAlign w:val="center"/>
          </w:tcPr>
          <w:p w14:paraId="6D3C5E77" w14:textId="46B4B275" w:rsidR="00B30916" w:rsidRPr="00B918AB" w:rsidRDefault="00B30916" w:rsidP="002E523E">
            <w:pPr>
              <w:ind w:left="0" w:right="0"/>
            </w:pPr>
            <w:r w:rsidRPr="00B918AB">
              <w:t>V případě nesplnění nápravných opatření navržených koordinátorem BOZP a odsouhlasených objednatelem ve lhůtě stanovené čl.</w:t>
            </w:r>
            <w:r w:rsidR="00BC7AB8" w:rsidRPr="00B918AB">
              <w:t xml:space="preserve"> </w:t>
            </w:r>
            <w:r w:rsidR="00BC7AB8" w:rsidRPr="00B918AB">
              <w:fldChar w:fldCharType="begin"/>
            </w:r>
            <w:r w:rsidR="00BC7AB8" w:rsidRPr="00B918AB">
              <w:instrText xml:space="preserve"> REF _Ref112922786 \r \h </w:instrText>
            </w:r>
            <w:r w:rsidR="008D135F" w:rsidRPr="00B918AB">
              <w:instrText xml:space="preserve"> \* MERGEFORMAT </w:instrText>
            </w:r>
            <w:r w:rsidR="00BC7AB8" w:rsidRPr="00B918AB">
              <w:fldChar w:fldCharType="separate"/>
            </w:r>
            <w:r w:rsidR="001A42EC">
              <w:t>13</w:t>
            </w:r>
            <w:r w:rsidR="00BC7AB8" w:rsidRPr="00B918AB">
              <w:fldChar w:fldCharType="end"/>
            </w:r>
            <w:r w:rsidR="002E523E" w:rsidRPr="00B918AB">
              <w:t>.</w:t>
            </w:r>
            <w:r w:rsidR="00F7318E" w:rsidRPr="00B918AB">
              <w:t xml:space="preserve"> </w:t>
            </w:r>
            <w:r w:rsidR="006A4F49" w:rsidRPr="00B918AB">
              <w:t xml:space="preserve">této </w:t>
            </w:r>
            <w:r w:rsidRPr="00B918AB">
              <w:t>smlouvy</w:t>
            </w:r>
          </w:p>
        </w:tc>
        <w:tc>
          <w:tcPr>
            <w:tcW w:w="3130" w:type="dxa"/>
            <w:vAlign w:val="center"/>
          </w:tcPr>
          <w:p w14:paraId="4000F67D" w14:textId="7BB3547A" w:rsidR="00B30916" w:rsidRPr="00B918AB" w:rsidRDefault="006E51A2" w:rsidP="002E523E">
            <w:pPr>
              <w:ind w:left="0" w:right="0"/>
            </w:pPr>
            <w:r w:rsidRPr="00B918AB">
              <w:t>1</w:t>
            </w:r>
            <w:r w:rsidR="00464641" w:rsidRPr="00B918AB">
              <w:t>0.000</w:t>
            </w:r>
            <w:r w:rsidR="00B61C41" w:rsidRPr="00B918AB">
              <w:t> </w:t>
            </w:r>
            <w:r w:rsidR="00B30916" w:rsidRPr="00B918AB">
              <w:t xml:space="preserve">Kč </w:t>
            </w:r>
          </w:p>
          <w:p w14:paraId="24E77D1D" w14:textId="65755A94" w:rsidR="00B30916" w:rsidRPr="00B918AB" w:rsidRDefault="00B30916" w:rsidP="002E523E">
            <w:pPr>
              <w:ind w:left="0" w:right="0"/>
            </w:pPr>
            <w:r w:rsidRPr="00B918AB">
              <w:t>za každé jednotlivé</w:t>
            </w:r>
            <w:r w:rsidR="005143D0" w:rsidRPr="00B918AB">
              <w:t xml:space="preserve"> </w:t>
            </w:r>
            <w:r w:rsidRPr="00B918AB">
              <w:t>nápravné opatření</w:t>
            </w:r>
          </w:p>
        </w:tc>
      </w:tr>
      <w:tr w:rsidR="009C7D85" w:rsidRPr="00B46F64" w14:paraId="45F3476A" w14:textId="77777777" w:rsidTr="009C79FC">
        <w:trPr>
          <w:trHeight w:val="835"/>
        </w:trPr>
        <w:tc>
          <w:tcPr>
            <w:tcW w:w="5517" w:type="dxa"/>
            <w:vAlign w:val="center"/>
          </w:tcPr>
          <w:p w14:paraId="1C56E3E7" w14:textId="069791AC" w:rsidR="009C7D85" w:rsidRPr="00B918AB" w:rsidRDefault="009C7D85" w:rsidP="002E523E">
            <w:pPr>
              <w:ind w:left="0" w:right="0"/>
            </w:pPr>
            <w:r w:rsidRPr="00B918AB">
              <w:t>V případě prodlení zhotovitele se splněním povinnosti zajistit a</w:t>
            </w:r>
            <w:r w:rsidR="00DB5AE4" w:rsidRPr="00B918AB">
              <w:t>/nebo</w:t>
            </w:r>
            <w:r w:rsidRPr="00B918AB">
              <w:t xml:space="preserve"> předložit objednateli </w:t>
            </w:r>
            <w:r w:rsidR="00A76492" w:rsidRPr="00B918AB">
              <w:t xml:space="preserve">doklady o pojištění dle </w:t>
            </w:r>
            <w:r w:rsidR="002E523E" w:rsidRPr="00B918AB">
              <w:t>odst.</w:t>
            </w:r>
            <w:r w:rsidR="00A76492" w:rsidRPr="00B918AB">
              <w:t xml:space="preserve"> </w:t>
            </w:r>
            <w:r w:rsidR="00A76492" w:rsidRPr="00B918AB">
              <w:fldChar w:fldCharType="begin"/>
            </w:r>
            <w:r w:rsidR="00A76492" w:rsidRPr="00B918AB">
              <w:instrText xml:space="preserve"> REF _Ref219305389 \r \h  \* MERGEFORMAT </w:instrText>
            </w:r>
            <w:r w:rsidR="00A76492" w:rsidRPr="00B918AB">
              <w:fldChar w:fldCharType="separate"/>
            </w:r>
            <w:r w:rsidR="001A42EC">
              <w:t>17.2</w:t>
            </w:r>
            <w:r w:rsidR="00A76492" w:rsidRPr="00B918AB">
              <w:fldChar w:fldCharType="end"/>
            </w:r>
            <w:r w:rsidR="002E523E" w:rsidRPr="00B918AB">
              <w:t>.</w:t>
            </w:r>
            <w:r w:rsidR="00A76492" w:rsidRPr="00B918AB">
              <w:t xml:space="preserve"> </w:t>
            </w:r>
            <w:r w:rsidR="00911B9B" w:rsidRPr="00B918AB">
              <w:t xml:space="preserve">a/nebo </w:t>
            </w:r>
            <w:r w:rsidR="002E523E" w:rsidRPr="00B918AB">
              <w:t>odst</w:t>
            </w:r>
            <w:r w:rsidR="00911B9B" w:rsidRPr="00B918AB">
              <w:t xml:space="preserve">. </w:t>
            </w:r>
            <w:r w:rsidR="00911B9B" w:rsidRPr="00B918AB">
              <w:fldChar w:fldCharType="begin"/>
            </w:r>
            <w:r w:rsidR="00911B9B" w:rsidRPr="00B918AB">
              <w:instrText xml:space="preserve"> REF _Ref219364489 \r \h  \* MERGEFORMAT </w:instrText>
            </w:r>
            <w:r w:rsidR="00911B9B" w:rsidRPr="00B918AB">
              <w:fldChar w:fldCharType="separate"/>
            </w:r>
            <w:r w:rsidR="001A42EC">
              <w:t>17.3</w:t>
            </w:r>
            <w:r w:rsidR="00911B9B" w:rsidRPr="00B918AB">
              <w:fldChar w:fldCharType="end"/>
            </w:r>
            <w:r w:rsidR="002E523E" w:rsidRPr="00B918AB">
              <w:t>.</w:t>
            </w:r>
            <w:r w:rsidR="00911B9B" w:rsidRPr="00B918AB">
              <w:t xml:space="preserve"> </w:t>
            </w:r>
            <w:r w:rsidR="00A76492" w:rsidRPr="00B918AB">
              <w:t>této smlouvy</w:t>
            </w:r>
          </w:p>
        </w:tc>
        <w:tc>
          <w:tcPr>
            <w:tcW w:w="3130" w:type="dxa"/>
            <w:vAlign w:val="center"/>
          </w:tcPr>
          <w:p w14:paraId="40EF93B5" w14:textId="77777777" w:rsidR="009C7D85" w:rsidRPr="00B918AB" w:rsidRDefault="009C7D85" w:rsidP="002E523E">
            <w:pPr>
              <w:ind w:left="0" w:right="0"/>
            </w:pPr>
            <w:r w:rsidRPr="00B918AB">
              <w:t xml:space="preserve">10.000 Kč </w:t>
            </w:r>
          </w:p>
          <w:p w14:paraId="4C71D488" w14:textId="420256C7" w:rsidR="009C7D85" w:rsidRPr="00B918AB" w:rsidRDefault="009C7D85" w:rsidP="002E523E">
            <w:pPr>
              <w:ind w:left="0" w:right="0"/>
            </w:pPr>
            <w:r w:rsidRPr="00B918AB">
              <w:t>za každý započatý den prodlení</w:t>
            </w:r>
          </w:p>
        </w:tc>
      </w:tr>
    </w:tbl>
    <w:p w14:paraId="479FD64F" w14:textId="77777777" w:rsidR="00224502" w:rsidRPr="005A6BBD" w:rsidRDefault="00224502" w:rsidP="00B65BE2">
      <w:pPr>
        <w:pStyle w:val="SML111"/>
      </w:pPr>
      <w:r w:rsidRPr="005A6BBD">
        <w:t>Smluvní pokuty jsou započitatelné vůči peněžitým závazkům souvisejících s touto smlouvou.</w:t>
      </w:r>
    </w:p>
    <w:p w14:paraId="59ED7ECC" w14:textId="2D4FDD0B" w:rsidR="00224502" w:rsidRPr="00B46F64" w:rsidRDefault="00224502" w:rsidP="00B65BE2">
      <w:pPr>
        <w:pStyle w:val="SML111"/>
      </w:pPr>
      <w:r w:rsidRPr="00B46F64">
        <w:t>Ke smluvní pokutě bude vystavena samostatná faktu</w:t>
      </w:r>
      <w:r w:rsidR="00310746" w:rsidRPr="00B46F64">
        <w:t xml:space="preserve">ra se lhůtou splatnosti </w:t>
      </w:r>
      <w:r w:rsidR="00310746" w:rsidRPr="002E523E">
        <w:t>21</w:t>
      </w:r>
      <w:r w:rsidR="002E523E" w:rsidRPr="002E523E">
        <w:t> </w:t>
      </w:r>
      <w:r w:rsidR="00310746" w:rsidRPr="002E523E">
        <w:t>dnů</w:t>
      </w:r>
      <w:r w:rsidR="00310746" w:rsidRPr="00B46F64">
        <w:t>.</w:t>
      </w:r>
    </w:p>
    <w:p w14:paraId="072639BF" w14:textId="77777777" w:rsidR="00224502" w:rsidRPr="00BB77A2" w:rsidRDefault="00224502" w:rsidP="00B65BE2">
      <w:pPr>
        <w:pStyle w:val="SML111"/>
      </w:pPr>
      <w:r w:rsidRPr="00BB77A2">
        <w:t>Vedle smluvní pokuty se lze domáhat i náhrady škody v celém rozsahu.</w:t>
      </w:r>
    </w:p>
    <w:p w14:paraId="6081FB7F" w14:textId="576FCB65" w:rsidR="00224502" w:rsidRPr="00BB77A2" w:rsidRDefault="00C52B42" w:rsidP="00B65BE2">
      <w:pPr>
        <w:pStyle w:val="SML111"/>
      </w:pPr>
      <w:r w:rsidRPr="00BB77A2">
        <w:t xml:space="preserve">Zhotovitel může uplatnit </w:t>
      </w:r>
      <w:r w:rsidR="00310746" w:rsidRPr="00BB77A2">
        <w:t>úrok z prodlení</w:t>
      </w:r>
      <w:r w:rsidRPr="00BB77A2">
        <w:t xml:space="preserve"> </w:t>
      </w:r>
      <w:r w:rsidR="00B336EF" w:rsidRPr="00BB77A2">
        <w:t xml:space="preserve">ve výši určené </w:t>
      </w:r>
      <w:r w:rsidR="007F12D7" w:rsidRPr="00BB77A2">
        <w:t>dle nařízení vlády č.</w:t>
      </w:r>
      <w:r w:rsidR="0007066A" w:rsidRPr="00BB77A2">
        <w:t> </w:t>
      </w:r>
      <w:r w:rsidR="007F12D7" w:rsidRPr="00BB77A2">
        <w:t xml:space="preserve">351/2013 Sb., </w:t>
      </w:r>
      <w:r w:rsidR="00C80CAC" w:rsidRPr="00BB77A2">
        <w:t>kterým se určuje výše úroků z prodlení a nákladů spojených s</w:t>
      </w:r>
      <w:r w:rsidR="0007066A" w:rsidRPr="00BB77A2">
        <w:t> </w:t>
      </w:r>
      <w:r w:rsidR="00C80CAC" w:rsidRPr="00BB77A2">
        <w:t>uplatněním pohledávky, určuje odměna likvidátora, likvidačního správce</w:t>
      </w:r>
      <w:r w:rsidR="0007066A" w:rsidRPr="00BB77A2">
        <w:t> </w:t>
      </w:r>
      <w:r w:rsidR="00C80CAC" w:rsidRPr="00BB77A2">
        <w:t>a</w:t>
      </w:r>
      <w:r w:rsidR="0007066A" w:rsidRPr="00BB77A2">
        <w:t> </w:t>
      </w:r>
      <w:r w:rsidR="00C80CAC" w:rsidRPr="00BB77A2">
        <w:t>člena orgánu právnické osoby jmenovaného soudem a upravují některé otázky Obchodního věstníku, veřejných rejstříků právnických a fyzických osob a evidence svěřenských fondů a evidence údajů o skutečných majitelích</w:t>
      </w:r>
      <w:r w:rsidR="0082362D" w:rsidRPr="00BB77A2">
        <w:t>,</w:t>
      </w:r>
      <w:r w:rsidRPr="00BB77A2">
        <w:t xml:space="preserve"> z dlužné částky denně v případě prodlení s úhradou faktur</w:t>
      </w:r>
      <w:r w:rsidR="00224502" w:rsidRPr="00BB77A2">
        <w:t xml:space="preserve">. </w:t>
      </w:r>
    </w:p>
    <w:p w14:paraId="6E18A850" w14:textId="1D5652B5" w:rsidR="00CC4B2F" w:rsidRDefault="00061FFE" w:rsidP="00CC4B2F">
      <w:pPr>
        <w:pStyle w:val="SML11"/>
      </w:pPr>
      <w:r w:rsidRPr="00BB77A2">
        <w:rPr>
          <w:u w:val="single"/>
        </w:rPr>
        <w:t>Přechod nebezpečí škody:</w:t>
      </w:r>
      <w:r w:rsidRPr="00CC4B2F">
        <w:t xml:space="preserve"> </w:t>
      </w:r>
      <w:r w:rsidR="00387E3B" w:rsidRPr="00BB77A2">
        <w:t>Nebezpečí škody na</w:t>
      </w:r>
      <w:r w:rsidR="003D3950" w:rsidRPr="00BB77A2">
        <w:t xml:space="preserve"> </w:t>
      </w:r>
      <w:r w:rsidR="00E64A82">
        <w:t>stavbě</w:t>
      </w:r>
      <w:r w:rsidR="00A222AC">
        <w:t xml:space="preserve"> </w:t>
      </w:r>
      <w:r w:rsidR="00387E3B" w:rsidRPr="00BB77A2">
        <w:t xml:space="preserve">přechází na </w:t>
      </w:r>
      <w:r w:rsidR="005C43ED" w:rsidRPr="00BB77A2">
        <w:t xml:space="preserve">objednatele </w:t>
      </w:r>
      <w:r w:rsidR="00C077B1" w:rsidRPr="00C077B1">
        <w:t>po</w:t>
      </w:r>
      <w:r w:rsidR="00E64A82">
        <w:t> </w:t>
      </w:r>
      <w:r w:rsidR="00C077B1" w:rsidRPr="00C077B1">
        <w:t xml:space="preserve">prokazatelném předání a převzetí </w:t>
      </w:r>
      <w:r w:rsidR="00E64A82">
        <w:t>stavby</w:t>
      </w:r>
      <w:r w:rsidR="00E64A82" w:rsidRPr="00C077B1">
        <w:t xml:space="preserve"> </w:t>
      </w:r>
      <w:r w:rsidR="00C077B1" w:rsidRPr="00C077B1">
        <w:t>objednatelem bez vad a nedodělků</w:t>
      </w:r>
      <w:r w:rsidR="005C43ED" w:rsidRPr="00B46F64">
        <w:t xml:space="preserve">. </w:t>
      </w:r>
      <w:r w:rsidR="00ED4C71" w:rsidRPr="00ED4C71">
        <w:t xml:space="preserve">Zhotovitel </w:t>
      </w:r>
      <w:r w:rsidR="00ED4C71">
        <w:t>se zavazuje chránit</w:t>
      </w:r>
      <w:r w:rsidR="00ED4C71" w:rsidRPr="00ED4C71">
        <w:t xml:space="preserve"> prováděné práce a materiály nutné pro provedení </w:t>
      </w:r>
      <w:r w:rsidR="00ED4C71">
        <w:t>D</w:t>
      </w:r>
      <w:r w:rsidR="00ED4C71" w:rsidRPr="00ED4C71">
        <w:t xml:space="preserve">íla proti poškození a krádeži, a to až do předání </w:t>
      </w:r>
      <w:r w:rsidR="00483F37">
        <w:t xml:space="preserve">stavby </w:t>
      </w:r>
      <w:r w:rsidR="00ED4C71">
        <w:t>objednateli.</w:t>
      </w:r>
      <w:r w:rsidR="00ED4C71" w:rsidRPr="00ED4C71">
        <w:t xml:space="preserve"> </w:t>
      </w:r>
      <w:r w:rsidR="00CC4B2F" w:rsidRPr="00CC4B2F">
        <w:t>Škody a ztráty, které vzniknou na stavebních materiálech</w:t>
      </w:r>
      <w:r w:rsidR="00ED4C71">
        <w:t>, zařízeních</w:t>
      </w:r>
      <w:r w:rsidR="00CC4B2F">
        <w:t xml:space="preserve"> nebo jednotlivých částech </w:t>
      </w:r>
      <w:r w:rsidR="00483F37">
        <w:t>stavby</w:t>
      </w:r>
      <w:r w:rsidR="00F462DE">
        <w:t>,</w:t>
      </w:r>
      <w:r w:rsidR="00CC4B2F">
        <w:t xml:space="preserve"> jdou do </w:t>
      </w:r>
      <w:r w:rsidR="00C077B1">
        <w:t xml:space="preserve">okamžiku </w:t>
      </w:r>
      <w:r w:rsidR="00C077B1" w:rsidRPr="00C077B1">
        <w:t>předání a</w:t>
      </w:r>
      <w:r w:rsidR="002323F0">
        <w:t> </w:t>
      </w:r>
      <w:r w:rsidR="00C077B1" w:rsidRPr="00C077B1">
        <w:t xml:space="preserve">převzetí </w:t>
      </w:r>
      <w:r w:rsidR="00483F37">
        <w:t>stavby</w:t>
      </w:r>
      <w:r w:rsidR="00483F37" w:rsidRPr="00C077B1">
        <w:t xml:space="preserve"> </w:t>
      </w:r>
      <w:r w:rsidR="00C077B1" w:rsidRPr="00C077B1">
        <w:t>objednatelem bez vad a nedodělků</w:t>
      </w:r>
      <w:r w:rsidR="00CC4B2F" w:rsidRPr="00CC4B2F">
        <w:t xml:space="preserve"> k tíži zhotovitele.</w:t>
      </w:r>
    </w:p>
    <w:p w14:paraId="06439BD8" w14:textId="724904DA" w:rsidR="00AD5558" w:rsidRPr="009B6559" w:rsidRDefault="00AD5558" w:rsidP="00AD5558">
      <w:pPr>
        <w:pStyle w:val="SML11"/>
      </w:pPr>
      <w:r w:rsidRPr="00B6387D">
        <w:rPr>
          <w:u w:val="single"/>
        </w:rPr>
        <w:t>Deklarace rozsahu možné újmy:</w:t>
      </w:r>
      <w:r>
        <w:t xml:space="preserve"> Zhotovitel</w:t>
      </w:r>
      <w:r w:rsidRPr="009B6559">
        <w:t xml:space="preserve"> bere na vědomí, že </w:t>
      </w:r>
      <w:r>
        <w:t>o</w:t>
      </w:r>
      <w:r w:rsidRPr="009B6559">
        <w:t>bjednateli může porušením povinnost</w:t>
      </w:r>
      <w:r>
        <w:t xml:space="preserve">í zhotovitele </w:t>
      </w:r>
      <w:r w:rsidRPr="009B6559">
        <w:t xml:space="preserve">dle této </w:t>
      </w:r>
      <w:r>
        <w:t>s</w:t>
      </w:r>
      <w:r w:rsidRPr="009B6559">
        <w:t xml:space="preserve">mlouvy vzniknout újma, a to zejména újma v podobě nákladů na odstraňování vad </w:t>
      </w:r>
      <w:r w:rsidR="006C0241">
        <w:t>Díla</w:t>
      </w:r>
      <w:r w:rsidRPr="009B6559">
        <w:t xml:space="preserve">, nákladů vynaložených </w:t>
      </w:r>
      <w:r w:rsidR="006C0241">
        <w:t>o</w:t>
      </w:r>
      <w:r w:rsidRPr="009B6559">
        <w:t>bjednatelem na</w:t>
      </w:r>
      <w:r w:rsidR="006C0241">
        <w:t> </w:t>
      </w:r>
      <w:r w:rsidRPr="009B6559">
        <w:t xml:space="preserve">realizaci nového zadávacího řízení v případě zániku této </w:t>
      </w:r>
      <w:r w:rsidR="006C0241">
        <w:t>s</w:t>
      </w:r>
      <w:r w:rsidRPr="009B6559">
        <w:t>mlouvy v důsledku porušení povinností na str</w:t>
      </w:r>
      <w:r>
        <w:t xml:space="preserve">aně </w:t>
      </w:r>
      <w:r w:rsidR="006C0241">
        <w:t>zhotovitele</w:t>
      </w:r>
      <w:r>
        <w:t xml:space="preserve"> a </w:t>
      </w:r>
      <w:r w:rsidRPr="00D2755F">
        <w:t xml:space="preserve">krácení dotací </w:t>
      </w:r>
      <w:r w:rsidR="006C0241">
        <w:t>v rámci financování uvedeného v odst. </w:t>
      </w:r>
      <w:r w:rsidR="006C0241">
        <w:fldChar w:fldCharType="begin"/>
      </w:r>
      <w:r w:rsidR="006C0241">
        <w:instrText xml:space="preserve"> REF _Ref219482184 \r \h </w:instrText>
      </w:r>
      <w:r w:rsidR="006C0241">
        <w:fldChar w:fldCharType="separate"/>
      </w:r>
      <w:r w:rsidR="001A42EC">
        <w:t>8.7</w:t>
      </w:r>
      <w:r w:rsidR="006C0241">
        <w:fldChar w:fldCharType="end"/>
      </w:r>
      <w:r w:rsidR="006C0241">
        <w:t>. této smlouvy</w:t>
      </w:r>
      <w:r w:rsidRPr="00D2755F">
        <w:t>.</w:t>
      </w:r>
    </w:p>
    <w:p w14:paraId="6C51BF61" w14:textId="77777777" w:rsidR="00224502" w:rsidRPr="00B30D07" w:rsidRDefault="00224502" w:rsidP="00D97502">
      <w:pPr>
        <w:pStyle w:val="SML1"/>
      </w:pPr>
      <w:r w:rsidRPr="00B30D07">
        <w:t>Ukončení smlouvy</w:t>
      </w:r>
    </w:p>
    <w:p w14:paraId="1727D8AA" w14:textId="0BBC6B8D" w:rsidR="00224502" w:rsidRPr="00B30D07" w:rsidRDefault="003D3950" w:rsidP="00D97502">
      <w:pPr>
        <w:pStyle w:val="SML11"/>
      </w:pPr>
      <w:r w:rsidRPr="00B30D07">
        <w:rPr>
          <w:u w:val="single"/>
        </w:rPr>
        <w:t>Ukončení dohodou:</w:t>
      </w:r>
      <w:r w:rsidRPr="00B30D07">
        <w:t xml:space="preserve"> </w:t>
      </w:r>
      <w:r w:rsidR="00224502" w:rsidRPr="00B30D07">
        <w:t>Smlouvu lze ukončit písemnou dohodou.</w:t>
      </w:r>
    </w:p>
    <w:p w14:paraId="6EAF9EF0" w14:textId="0679E8B8" w:rsidR="00224502" w:rsidRPr="00B30D07" w:rsidRDefault="003D3950" w:rsidP="00D97502">
      <w:pPr>
        <w:pStyle w:val="SML11"/>
      </w:pPr>
      <w:r w:rsidRPr="00B30D07">
        <w:rPr>
          <w:u w:val="single"/>
        </w:rPr>
        <w:t>Odstoupení od smlouvy objednatelem:</w:t>
      </w:r>
      <w:r w:rsidRPr="00B30D07">
        <w:t xml:space="preserve"> </w:t>
      </w:r>
      <w:r w:rsidR="00224502" w:rsidRPr="00B30D07">
        <w:t>Objednatel může od smlouvy odstoupit v případě jejího podstatného porušení zhotovitelem. Za podstatné porušení smlouvy se považuje</w:t>
      </w:r>
      <w:r w:rsidR="00176356" w:rsidRPr="00B30D07">
        <w:t xml:space="preserve"> zejména:</w:t>
      </w:r>
    </w:p>
    <w:p w14:paraId="62714B55" w14:textId="237C362D" w:rsidR="00224502" w:rsidRPr="00B30D07" w:rsidRDefault="00224502" w:rsidP="00E94A35">
      <w:pPr>
        <w:pStyle w:val="SMLi"/>
        <w:ind w:left="1843" w:hanging="567"/>
      </w:pPr>
      <w:r w:rsidRPr="00B30D07">
        <w:t xml:space="preserve">vada </w:t>
      </w:r>
      <w:r w:rsidR="003D3950" w:rsidRPr="00B30D07">
        <w:t>D</w:t>
      </w:r>
      <w:r w:rsidRPr="00B30D07">
        <w:t>íla zjevná v průběhu provádění, pokud ji zhotovitel po písemné výzvě objednatele neodstraní v době přiměřené,</w:t>
      </w:r>
    </w:p>
    <w:p w14:paraId="2F63D652" w14:textId="1C71CE12" w:rsidR="00224502" w:rsidRPr="00B30D07" w:rsidRDefault="00224502" w:rsidP="00E94A35">
      <w:pPr>
        <w:pStyle w:val="SMLi"/>
        <w:ind w:left="1843" w:hanging="567"/>
      </w:pPr>
      <w:r w:rsidRPr="00B30D07">
        <w:t xml:space="preserve">zhotovování </w:t>
      </w:r>
      <w:r w:rsidR="003D3950" w:rsidRPr="00B30D07">
        <w:t>D</w:t>
      </w:r>
      <w:r w:rsidR="00E33187" w:rsidRPr="00B30D07">
        <w:t>íla</w:t>
      </w:r>
      <w:r w:rsidRPr="00B30D07">
        <w:t> </w:t>
      </w:r>
      <w:r w:rsidR="00272DE6" w:rsidRPr="00B30D07">
        <w:t xml:space="preserve">v </w:t>
      </w:r>
      <w:r w:rsidRPr="00B30D07">
        <w:t>rozporu</w:t>
      </w:r>
      <w:r w:rsidR="00773895" w:rsidRPr="00B30D07">
        <w:t xml:space="preserve"> s podmínkami </w:t>
      </w:r>
      <w:r w:rsidR="003D3950" w:rsidRPr="00B30D07">
        <w:t xml:space="preserve">této </w:t>
      </w:r>
      <w:r w:rsidR="00773895" w:rsidRPr="00B30D07">
        <w:t>smlouvy</w:t>
      </w:r>
      <w:r w:rsidR="003D3950" w:rsidRPr="00B30D07">
        <w:t>,</w:t>
      </w:r>
    </w:p>
    <w:p w14:paraId="2421C47C" w14:textId="31A10E04" w:rsidR="00224502" w:rsidRPr="00B30D07" w:rsidRDefault="00224502" w:rsidP="00E94A35">
      <w:pPr>
        <w:pStyle w:val="SMLi"/>
        <w:ind w:left="1843" w:hanging="567"/>
      </w:pPr>
      <w:r w:rsidRPr="00B30D07">
        <w:t xml:space="preserve">provádění </w:t>
      </w:r>
      <w:r w:rsidR="003D3950" w:rsidRPr="00B30D07">
        <w:t>D</w:t>
      </w:r>
      <w:r w:rsidRPr="00B30D07">
        <w:t>íla osobami, které nejsou náležitě kvalifikované a odborně způsobilé</w:t>
      </w:r>
      <w:r w:rsidR="00221A9C">
        <w:t>, nebo porušení povinnosti provádět Dílo prostřednictvím osoby, skrze kterou zhotovitel prokazoval svou technickou kvalifikaci dle § 79 odst. 2 písm. d) ZZVZ</w:t>
      </w:r>
      <w:r w:rsidRPr="00B30D07">
        <w:t>,</w:t>
      </w:r>
    </w:p>
    <w:p w14:paraId="3E7B8178" w14:textId="77777777" w:rsidR="00224502" w:rsidRPr="00B30D07" w:rsidRDefault="00224502" w:rsidP="00E94A35">
      <w:pPr>
        <w:pStyle w:val="SMLi"/>
        <w:ind w:left="1843" w:hanging="567"/>
      </w:pPr>
      <w:r w:rsidRPr="00B30D07">
        <w:t>neúčast zhotovitele na kontrolním dnu,</w:t>
      </w:r>
    </w:p>
    <w:p w14:paraId="4BFE0799" w14:textId="36DBA6E8" w:rsidR="00224502" w:rsidRPr="00B30D07" w:rsidRDefault="005701DF" w:rsidP="00E94A35">
      <w:pPr>
        <w:pStyle w:val="SMLi"/>
        <w:ind w:left="1843" w:hanging="567"/>
      </w:pPr>
      <w:r w:rsidRPr="00B30D07">
        <w:t xml:space="preserve">provádění </w:t>
      </w:r>
      <w:r w:rsidR="00A62704" w:rsidRPr="00B30D07">
        <w:t>Dí</w:t>
      </w:r>
      <w:r w:rsidRPr="00B30D07">
        <w:t>la s pomocí pod</w:t>
      </w:r>
      <w:r w:rsidR="00224502" w:rsidRPr="00B30D07">
        <w:t>dodavatele, kterým nebyla p</w:t>
      </w:r>
      <w:r w:rsidRPr="00B30D07">
        <w:t>rokazována kvalifikace</w:t>
      </w:r>
      <w:r w:rsidR="00C60A63" w:rsidRPr="00B30D07">
        <w:t>,</w:t>
      </w:r>
      <w:r w:rsidRPr="00B30D07">
        <w:t xml:space="preserve"> místo pod</w:t>
      </w:r>
      <w:r w:rsidR="00224502" w:rsidRPr="00B30D07">
        <w:t>dodavatele, který prokazoval splnění kvalifikace zhotovitele v průběhu zadávacího řízení předcházejícího uzavření této smlouvy, bez souhlasu objednatele,</w:t>
      </w:r>
    </w:p>
    <w:p w14:paraId="6B766873" w14:textId="77777777" w:rsidR="00224502" w:rsidRPr="00B46F64" w:rsidRDefault="00224502" w:rsidP="00E94A35">
      <w:pPr>
        <w:pStyle w:val="SMLi"/>
        <w:ind w:left="1843" w:hanging="567"/>
      </w:pPr>
      <w:r w:rsidRPr="00B30D07">
        <w:t>skutečnost, že zhotovitel není pojištěn v souladu</w:t>
      </w:r>
      <w:r w:rsidRPr="00B46F64">
        <w:t xml:space="preserve"> s touto smlouvou,</w:t>
      </w:r>
    </w:p>
    <w:p w14:paraId="3891E4E3" w14:textId="77777777" w:rsidR="00224502" w:rsidRPr="0011559A" w:rsidRDefault="00224502" w:rsidP="00E94A35">
      <w:pPr>
        <w:pStyle w:val="SMLi"/>
        <w:ind w:left="1843" w:hanging="567"/>
      </w:pPr>
      <w:r w:rsidRPr="0011559A">
        <w:t xml:space="preserve">porušování předpisů bezpečnosti práce, </w:t>
      </w:r>
      <w:r w:rsidRPr="002E523E">
        <w:t>bezpečnosti provozu na pozemních komunikacích</w:t>
      </w:r>
      <w:r w:rsidRPr="0011559A">
        <w:t xml:space="preserve"> a předpisů o životním prostředí a odpadovém hospodaření,</w:t>
      </w:r>
    </w:p>
    <w:p w14:paraId="50069B86" w14:textId="1F50E62D" w:rsidR="00224502" w:rsidRPr="0011559A" w:rsidRDefault="00224502" w:rsidP="00E94A35">
      <w:pPr>
        <w:pStyle w:val="SMLi"/>
        <w:ind w:left="1843" w:hanging="567"/>
      </w:pPr>
      <w:r w:rsidRPr="0011559A">
        <w:t>zahájení insolvenčního řízení, ve kterém je zhotovitel v postavení dlužníka,</w:t>
      </w:r>
      <w:r w:rsidR="00563DB0">
        <w:t xml:space="preserve"> nebo vstup do likvidace</w:t>
      </w:r>
      <w:r w:rsidR="00411378">
        <w:t xml:space="preserve">; </w:t>
      </w:r>
      <w:r w:rsidR="002323F0">
        <w:t>objednatel je rovněž oprávněn od smlouvy odstoupit po</w:t>
      </w:r>
      <w:r w:rsidR="002E523E">
        <w:t> </w:t>
      </w:r>
      <w:r w:rsidR="002323F0">
        <w:t>prohlášení konkurzu na zhotovitele ve smyslu § 253 odst. 2 insolvenčního zákona,</w:t>
      </w:r>
    </w:p>
    <w:p w14:paraId="28895353" w14:textId="77777777" w:rsidR="00224502" w:rsidRPr="0011559A" w:rsidRDefault="00224502" w:rsidP="00E94A35">
      <w:pPr>
        <w:pStyle w:val="SMLi"/>
        <w:ind w:left="1843" w:hanging="567"/>
      </w:pPr>
      <w:r w:rsidRPr="0011559A">
        <w:t>zjistí-li se, že v nabídce zhotovitele k související veřejné zakázc</w:t>
      </w:r>
      <w:r w:rsidR="002A4703" w:rsidRPr="0011559A">
        <w:t>e byly uvedeny nepravdivé údaje,</w:t>
      </w:r>
    </w:p>
    <w:p w14:paraId="374E635B" w14:textId="7383F3BA" w:rsidR="002A4703" w:rsidRPr="00B46F64" w:rsidRDefault="005701DF" w:rsidP="00E94A35">
      <w:pPr>
        <w:pStyle w:val="SMLi"/>
        <w:ind w:left="1843" w:hanging="567"/>
      </w:pPr>
      <w:r w:rsidRPr="00B46F64">
        <w:t>z</w:t>
      </w:r>
      <w:r w:rsidR="002A4703" w:rsidRPr="00B46F64">
        <w:t xml:space="preserve"> důvodů uvedených </w:t>
      </w:r>
      <w:r w:rsidR="002A4703" w:rsidRPr="0011559A">
        <w:t>v § 223</w:t>
      </w:r>
      <w:r w:rsidR="002A4703" w:rsidRPr="00B46F64">
        <w:t xml:space="preserve"> </w:t>
      </w:r>
      <w:r w:rsidR="003D292F" w:rsidRPr="00B46F64">
        <w:t>ZZVZ</w:t>
      </w:r>
      <w:r w:rsidR="006563E7" w:rsidRPr="00B46F64">
        <w:t>.</w:t>
      </w:r>
      <w:r w:rsidR="001F6832" w:rsidRPr="00B46F64">
        <w:t xml:space="preserve"> </w:t>
      </w:r>
    </w:p>
    <w:p w14:paraId="5546697B" w14:textId="61295A28" w:rsidR="00224502" w:rsidRPr="005C2D2C" w:rsidRDefault="00375875" w:rsidP="00D97502">
      <w:pPr>
        <w:pStyle w:val="SML11"/>
      </w:pPr>
      <w:r w:rsidRPr="005C2D2C">
        <w:rPr>
          <w:u w:val="single"/>
        </w:rPr>
        <w:t>Odstoupení od smlouvy zhotovitelem:</w:t>
      </w:r>
      <w:r w:rsidRPr="002E523E">
        <w:t xml:space="preserve"> </w:t>
      </w:r>
      <w:r w:rsidR="00224502" w:rsidRPr="005C2D2C">
        <w:t xml:space="preserve">Zhotovitel může od smlouvy odstoupit v následujících případech: </w:t>
      </w:r>
    </w:p>
    <w:p w14:paraId="09498235" w14:textId="0876FE88" w:rsidR="00224502" w:rsidRPr="005C2D2C" w:rsidRDefault="00224502" w:rsidP="0011559A">
      <w:pPr>
        <w:pStyle w:val="SMLi"/>
        <w:ind w:left="1843" w:hanging="567"/>
      </w:pPr>
      <w:r w:rsidRPr="005C2D2C">
        <w:t>zahájení insolvenčního řízení, ve kterém je objednatel v postavení dlužníka</w:t>
      </w:r>
      <w:r w:rsidR="00411378">
        <w:t>; zhotovitel je rovněž oprávněn od smlouvy odstoupit po prohlášení konkurzu na objednatele ve smyslu § 253 odst. 2 insolvenčního zákona,</w:t>
      </w:r>
    </w:p>
    <w:p w14:paraId="6414DBA8" w14:textId="77777777" w:rsidR="00224502" w:rsidRPr="00B46F64" w:rsidRDefault="00224502" w:rsidP="0011559A">
      <w:pPr>
        <w:pStyle w:val="SMLi"/>
        <w:ind w:left="1843" w:hanging="567"/>
      </w:pPr>
      <w:r w:rsidRPr="00B46F64">
        <w:t xml:space="preserve">prodlení objednatele s úhradou faktur o více než </w:t>
      </w:r>
      <w:r w:rsidR="00310746" w:rsidRPr="002E523E">
        <w:t>90 dnů</w:t>
      </w:r>
      <w:r w:rsidRPr="00B46F64">
        <w:t>,</w:t>
      </w:r>
    </w:p>
    <w:p w14:paraId="0F3BA2E9" w14:textId="60CDA444" w:rsidR="00224502" w:rsidRPr="00B46F64" w:rsidRDefault="00224502" w:rsidP="0011559A">
      <w:pPr>
        <w:pStyle w:val="SMLi"/>
        <w:ind w:left="1843" w:hanging="567"/>
      </w:pPr>
      <w:r w:rsidRPr="00B46F64">
        <w:t>prodlení objednatele s předáním prostoru staveniště</w:t>
      </w:r>
      <w:r w:rsidR="00C83BD3">
        <w:t xml:space="preserve"> podle </w:t>
      </w:r>
      <w:r w:rsidR="002E523E" w:rsidRPr="002E523E">
        <w:t>odst.</w:t>
      </w:r>
      <w:r w:rsidR="00C83BD3" w:rsidRPr="002E523E">
        <w:t xml:space="preserve"> </w:t>
      </w:r>
      <w:r w:rsidR="00D83DC0" w:rsidRPr="002E523E">
        <w:fldChar w:fldCharType="begin"/>
      </w:r>
      <w:r w:rsidR="00D83DC0" w:rsidRPr="002E523E">
        <w:instrText xml:space="preserve"> REF _Ref141796239 \r \h </w:instrText>
      </w:r>
      <w:r w:rsidR="00277FBA" w:rsidRPr="002E523E">
        <w:instrText xml:space="preserve"> \* MERGEFORMAT </w:instrText>
      </w:r>
      <w:r w:rsidR="00D83DC0" w:rsidRPr="002E523E">
        <w:fldChar w:fldCharType="separate"/>
      </w:r>
      <w:r w:rsidR="001A42EC">
        <w:t>6.2</w:t>
      </w:r>
      <w:r w:rsidR="00D83DC0" w:rsidRPr="002E523E">
        <w:fldChar w:fldCharType="end"/>
      </w:r>
      <w:r w:rsidR="002E523E" w:rsidRPr="002E523E">
        <w:t>.</w:t>
      </w:r>
      <w:r w:rsidR="00D83DC0" w:rsidRPr="002E523E">
        <w:t xml:space="preserve"> této</w:t>
      </w:r>
      <w:r w:rsidR="00D83DC0">
        <w:t xml:space="preserve"> smlouvy</w:t>
      </w:r>
      <w:r w:rsidRPr="00B46F64">
        <w:t xml:space="preserve"> či</w:t>
      </w:r>
      <w:r w:rsidR="002E523E">
        <w:t> </w:t>
      </w:r>
      <w:r w:rsidRPr="00B46F64">
        <w:t xml:space="preserve">jiných podstatných dokladů pro plnění smlouvy o více </w:t>
      </w:r>
      <w:r w:rsidRPr="002E523E">
        <w:t>než 90 dní.</w:t>
      </w:r>
    </w:p>
    <w:p w14:paraId="7DE5872D" w14:textId="1009C50A" w:rsidR="00224502" w:rsidRPr="00314DE8" w:rsidRDefault="00B87828" w:rsidP="00D97502">
      <w:pPr>
        <w:pStyle w:val="SML11"/>
      </w:pPr>
      <w:r w:rsidRPr="00314DE8">
        <w:rPr>
          <w:u w:val="single"/>
        </w:rPr>
        <w:t>Náležitosti odstoupení:</w:t>
      </w:r>
      <w:r w:rsidRPr="00314DE8">
        <w:t xml:space="preserve"> </w:t>
      </w:r>
      <w:r w:rsidR="00224502" w:rsidRPr="00314DE8">
        <w:t>Odstoupení musí být učiněno písemně</w:t>
      </w:r>
      <w:r w:rsidR="001E77F7" w:rsidRPr="00314DE8">
        <w:t xml:space="preserve">. </w:t>
      </w:r>
    </w:p>
    <w:p w14:paraId="14E6ED01" w14:textId="0FABB596" w:rsidR="008D4148" w:rsidRPr="00314DE8" w:rsidRDefault="001E77F7" w:rsidP="00D97502">
      <w:pPr>
        <w:pStyle w:val="SML11"/>
      </w:pPr>
      <w:r w:rsidRPr="00314DE8">
        <w:rPr>
          <w:u w:val="single"/>
        </w:rPr>
        <w:t>Účinky odstoupení:</w:t>
      </w:r>
      <w:r w:rsidRPr="00314DE8">
        <w:t xml:space="preserve"> Odstoupení od této smlouvy je účinné dnem jeho prokazatelného doručení druhé smluvní straně s účinky </w:t>
      </w:r>
      <w:r w:rsidRPr="00314DE8">
        <w:rPr>
          <w:i/>
          <w:iCs/>
        </w:rPr>
        <w:t>ex nunc</w:t>
      </w:r>
      <w:r w:rsidRPr="00314DE8">
        <w:t xml:space="preserve">. </w:t>
      </w:r>
      <w:r w:rsidR="00224502" w:rsidRPr="00314DE8">
        <w:t>Odstoupením od</w:t>
      </w:r>
      <w:r w:rsidR="00310746" w:rsidRPr="00314DE8">
        <w:t xml:space="preserve"> smlouvy nezanikají již</w:t>
      </w:r>
      <w:r w:rsidR="00C31F28">
        <w:t> </w:t>
      </w:r>
      <w:r w:rsidR="00310746" w:rsidRPr="00314DE8">
        <w:t xml:space="preserve">vzniklé </w:t>
      </w:r>
      <w:r w:rsidR="00224502" w:rsidRPr="00314DE8">
        <w:t xml:space="preserve">sankční </w:t>
      </w:r>
      <w:r w:rsidR="00310746" w:rsidRPr="00314DE8">
        <w:t xml:space="preserve">povinnosti </w:t>
      </w:r>
      <w:r w:rsidR="001922D8" w:rsidRPr="00314DE8">
        <w:t>stran.</w:t>
      </w:r>
    </w:p>
    <w:p w14:paraId="1DFBA4D6" w14:textId="77777777" w:rsidR="00224502" w:rsidRPr="00B46F64" w:rsidRDefault="00224502" w:rsidP="00D97502">
      <w:pPr>
        <w:pStyle w:val="SML1"/>
      </w:pPr>
      <w:r w:rsidRPr="00B46F64">
        <w:t>Společná a závěrečná ustanovení</w:t>
      </w:r>
    </w:p>
    <w:p w14:paraId="59EF5C10" w14:textId="13CD277D" w:rsidR="00224502" w:rsidRPr="00B46F64" w:rsidRDefault="004C4D3B" w:rsidP="00D97502">
      <w:pPr>
        <w:pStyle w:val="SML11"/>
      </w:pPr>
      <w:r w:rsidRPr="004C4D3B">
        <w:rPr>
          <w:u w:val="single"/>
        </w:rPr>
        <w:t>Právní řá</w:t>
      </w:r>
      <w:r w:rsidR="008B3AE3">
        <w:rPr>
          <w:u w:val="single"/>
        </w:rPr>
        <w:t>d a jazyk smlouvy</w:t>
      </w:r>
      <w:r w:rsidRPr="004C4D3B">
        <w:rPr>
          <w:u w:val="single"/>
        </w:rPr>
        <w:t>:</w:t>
      </w:r>
      <w:r>
        <w:t xml:space="preserve"> </w:t>
      </w:r>
      <w:r w:rsidR="00224502" w:rsidRPr="00B46F64">
        <w:t xml:space="preserve">Tato smlouva se řídí českým právním řádem. Veškerá jednání o </w:t>
      </w:r>
      <w:r w:rsidR="008B3AE3">
        <w:t>D</w:t>
      </w:r>
      <w:r w:rsidR="00224502" w:rsidRPr="00B46F64">
        <w:t>íle a jeho provádění</w:t>
      </w:r>
      <w:r w:rsidR="009C79FC">
        <w:t xml:space="preserve"> a </w:t>
      </w:r>
      <w:r w:rsidR="00224502" w:rsidRPr="00B46F64">
        <w:t xml:space="preserve">jednání vyplývající </w:t>
      </w:r>
      <w:r w:rsidR="00A04D77" w:rsidRPr="00B46F64">
        <w:t>z</w:t>
      </w:r>
      <w:r w:rsidR="00224502" w:rsidRPr="00B46F64">
        <w:t> uplatňování záruk probíhají v</w:t>
      </w:r>
      <w:r w:rsidR="0013690E" w:rsidRPr="00B46F64">
        <w:t xml:space="preserve"> českém </w:t>
      </w:r>
      <w:r w:rsidR="00224502" w:rsidRPr="00B46F64">
        <w:t>jazyce.</w:t>
      </w:r>
    </w:p>
    <w:p w14:paraId="4EABC61A" w14:textId="0369C2D5" w:rsidR="00224502" w:rsidRPr="005920B7" w:rsidRDefault="008B3AE3" w:rsidP="00D97502">
      <w:pPr>
        <w:pStyle w:val="SML11"/>
      </w:pPr>
      <w:r w:rsidRPr="005920B7">
        <w:rPr>
          <w:u w:val="single"/>
        </w:rPr>
        <w:t>Zákaz postoupení zhotovitelem:</w:t>
      </w:r>
      <w:r w:rsidRPr="005920B7">
        <w:t xml:space="preserve"> </w:t>
      </w:r>
      <w:r w:rsidR="00224502" w:rsidRPr="005920B7">
        <w:t xml:space="preserve">Zhotovitel není oprávněn bez souhlasu objednatele postoupit práva a povinnosti vyplývající z této smlouvy třetí osobě. </w:t>
      </w:r>
    </w:p>
    <w:p w14:paraId="63F4F396" w14:textId="607B36E9" w:rsidR="00BB1B7C" w:rsidRPr="005920B7" w:rsidRDefault="00BB1B7C" w:rsidP="00D97502">
      <w:pPr>
        <w:pStyle w:val="SML11"/>
      </w:pPr>
      <w:r w:rsidRPr="005920B7">
        <w:rPr>
          <w:u w:val="single"/>
        </w:rPr>
        <w:t>Výklad ustanovení smlouvy</w:t>
      </w:r>
      <w:r w:rsidRPr="005920B7">
        <w:t>: Smluvní strany se dohodly a berou na vědomí následují pravidla výkladu ustanovení této smlouvy:</w:t>
      </w:r>
    </w:p>
    <w:p w14:paraId="3C09A166" w14:textId="0B004A23" w:rsidR="00224502" w:rsidRPr="005920B7" w:rsidRDefault="005920B7" w:rsidP="00B65BE2">
      <w:pPr>
        <w:pStyle w:val="SML111"/>
      </w:pPr>
      <w:r w:rsidRPr="005920B7">
        <w:t>p</w:t>
      </w:r>
      <w:r w:rsidR="0013690E" w:rsidRPr="005920B7">
        <w:t>ojem „p</w:t>
      </w:r>
      <w:r w:rsidR="00224502" w:rsidRPr="005920B7">
        <w:t>ísemně</w:t>
      </w:r>
      <w:r w:rsidR="0013690E" w:rsidRPr="005920B7">
        <w:t>“</w:t>
      </w:r>
      <w:r w:rsidR="00224502" w:rsidRPr="005920B7">
        <w:t xml:space="preserve"> či </w:t>
      </w:r>
      <w:r w:rsidR="0013690E" w:rsidRPr="005920B7">
        <w:t>„</w:t>
      </w:r>
      <w:r w:rsidR="00224502" w:rsidRPr="005920B7">
        <w:t>písemný</w:t>
      </w:r>
      <w:r w:rsidR="0013690E" w:rsidRPr="005920B7">
        <w:t>“</w:t>
      </w:r>
      <w:r w:rsidR="00224502" w:rsidRPr="005920B7">
        <w:t xml:space="preserve"> znamená</w:t>
      </w:r>
      <w:r w:rsidR="0013690E" w:rsidRPr="005920B7">
        <w:t xml:space="preserve"> </w:t>
      </w:r>
      <w:r w:rsidR="00224502" w:rsidRPr="005920B7">
        <w:t>trvalý záznam psaný ručně, strojem, tištěný či elektronicky zhotovený</w:t>
      </w:r>
      <w:r w:rsidRPr="005920B7">
        <w:t>,</w:t>
      </w:r>
    </w:p>
    <w:p w14:paraId="4F675230" w14:textId="21070735" w:rsidR="00AB6875" w:rsidRPr="005920B7" w:rsidRDefault="005920B7" w:rsidP="00B65BE2">
      <w:pPr>
        <w:pStyle w:val="SML111"/>
      </w:pPr>
      <w:r w:rsidRPr="005920B7">
        <w:t>n</w:t>
      </w:r>
      <w:r w:rsidR="00AB6875" w:rsidRPr="005920B7">
        <w:t xml:space="preserve">adpisy </w:t>
      </w:r>
      <w:r w:rsidR="00772E75" w:rsidRPr="005920B7">
        <w:t xml:space="preserve">článků a </w:t>
      </w:r>
      <w:r w:rsidR="00AB6875" w:rsidRPr="005920B7">
        <w:t xml:space="preserve">odstavců v této </w:t>
      </w:r>
      <w:r w:rsidR="00772E75" w:rsidRPr="005920B7">
        <w:t>s</w:t>
      </w:r>
      <w:r w:rsidR="00AB6875" w:rsidRPr="005920B7">
        <w:t xml:space="preserve">mlouvě mají </w:t>
      </w:r>
      <w:r w:rsidR="00277FBA" w:rsidRPr="005920B7">
        <w:t>pouze</w:t>
      </w:r>
      <w:r w:rsidR="00AB6875" w:rsidRPr="005920B7">
        <w:t xml:space="preserve"> orientační </w:t>
      </w:r>
      <w:r w:rsidR="00277FBA" w:rsidRPr="005920B7">
        <w:t xml:space="preserve">a interpretační </w:t>
      </w:r>
      <w:r w:rsidR="00AB6875" w:rsidRPr="005920B7">
        <w:t>charakter</w:t>
      </w:r>
      <w:r w:rsidRPr="005920B7">
        <w:t>, n</w:t>
      </w:r>
      <w:r w:rsidR="00AB6875" w:rsidRPr="005920B7">
        <w:t xml:space="preserve">ormativně závazný je pouze text </w:t>
      </w:r>
      <w:r w:rsidR="00772E75" w:rsidRPr="005920B7">
        <w:t xml:space="preserve">článků a odstavců </w:t>
      </w:r>
      <w:r w:rsidR="00AB6875" w:rsidRPr="005920B7">
        <w:t xml:space="preserve">bez těchto nadpisů. </w:t>
      </w:r>
    </w:p>
    <w:p w14:paraId="4BA8FE69" w14:textId="6AAEBF28" w:rsidR="008C060B" w:rsidRPr="005920B7" w:rsidRDefault="00DE1CEE" w:rsidP="00772E75">
      <w:pPr>
        <w:pStyle w:val="SML11"/>
      </w:pPr>
      <w:r w:rsidRPr="005920B7">
        <w:rPr>
          <w:u w:val="single"/>
        </w:rPr>
        <w:t>Salvátorská klauzule</w:t>
      </w:r>
      <w:r w:rsidRPr="005920B7">
        <w:t>. Pokud vyjde najevo, že některé ustanovení této smlouvy je nebo se</w:t>
      </w:r>
      <w:r w:rsidR="00C31F28">
        <w:t> </w:t>
      </w:r>
      <w:r w:rsidRPr="005920B7">
        <w:t>stalo neplatným, v rozporu s vůlí stran neúčinným nebo neaplikovatelným nebo že</w:t>
      </w:r>
      <w:r w:rsidR="00C31F28">
        <w:t> </w:t>
      </w:r>
      <w:r w:rsidRPr="005920B7">
        <w:t>taková neplatnost, neúčinnost nebo neaplikovatelnost neodvratně nastane (zejména v</w:t>
      </w:r>
      <w:r w:rsidR="00C31F28">
        <w:t> </w:t>
      </w:r>
      <w:r w:rsidRPr="005920B7">
        <w:t xml:space="preserve">důsledku změny příslušných právních předpisů), nemá to vliv na platnost, účinnost nebo aplikovatelnost ostatních ustanovení této </w:t>
      </w:r>
      <w:r w:rsidR="009F1B83" w:rsidRPr="005920B7">
        <w:t>s</w:t>
      </w:r>
      <w:r w:rsidRPr="005920B7">
        <w:t xml:space="preserve">mlouvy. Strany se v uvedených případech zavazují k poskytnutí si vzájemné součinnosti a k učinění příslušných právních jednání v souladu s právním řádem za účelem nahrazení neplatného, neúčinného nebo neaplikovatelného ustanovení ustanovením jiným tak, aby byl zachován a naplněn účel této </w:t>
      </w:r>
      <w:r w:rsidR="009F1B83" w:rsidRPr="005920B7">
        <w:t>s</w:t>
      </w:r>
      <w:r w:rsidRPr="005920B7">
        <w:t>mlouvy.</w:t>
      </w:r>
    </w:p>
    <w:p w14:paraId="5881A570" w14:textId="37F6AD40" w:rsidR="00224502" w:rsidRPr="005920B7" w:rsidRDefault="00245A8B" w:rsidP="00D97502">
      <w:pPr>
        <w:pStyle w:val="SML11"/>
      </w:pPr>
      <w:r w:rsidRPr="005920B7">
        <w:rPr>
          <w:u w:val="single"/>
        </w:rPr>
        <w:t>D</w:t>
      </w:r>
      <w:r w:rsidR="008A08D6" w:rsidRPr="005920B7">
        <w:rPr>
          <w:u w:val="single"/>
        </w:rPr>
        <w:t>oruč</w:t>
      </w:r>
      <w:r w:rsidRPr="005920B7">
        <w:rPr>
          <w:u w:val="single"/>
        </w:rPr>
        <w:t>ování písemností</w:t>
      </w:r>
      <w:r w:rsidR="008A08D6" w:rsidRPr="005920B7">
        <w:rPr>
          <w:u w:val="single"/>
        </w:rPr>
        <w:t>:</w:t>
      </w:r>
      <w:r w:rsidR="008A08D6" w:rsidRPr="005920B7">
        <w:t xml:space="preserve"> </w:t>
      </w:r>
      <w:r w:rsidR="00224502" w:rsidRPr="005920B7">
        <w:t>Pro případ, že některá ze smluvních stran odmítne převzít písemnost nebo její převzetí znemožní, se má za to, že písemnost byla doručena. Za</w:t>
      </w:r>
      <w:r w:rsidR="006F19EF">
        <w:t> </w:t>
      </w:r>
      <w:r w:rsidR="00224502" w:rsidRPr="005920B7">
        <w:t>doručený se rovněž považuje i</w:t>
      </w:r>
      <w:r w:rsidR="005920B7">
        <w:t>:</w:t>
      </w:r>
    </w:p>
    <w:p w14:paraId="00B49C4C" w14:textId="431DC4A9" w:rsidR="00224502" w:rsidRPr="007869F7" w:rsidRDefault="00224502" w:rsidP="005920B7">
      <w:pPr>
        <w:pStyle w:val="SMLi"/>
        <w:ind w:left="1843" w:hanging="567"/>
      </w:pPr>
      <w:r w:rsidRPr="007869F7">
        <w:t>v případě záznamu činěného objednatelem</w:t>
      </w:r>
      <w:r w:rsidR="00610591" w:rsidRPr="007869F7">
        <w:t xml:space="preserve"> </w:t>
      </w:r>
      <w:r w:rsidRPr="007869F7">
        <w:t>ve</w:t>
      </w:r>
      <w:r w:rsidR="00A06C5C" w:rsidRPr="007869F7">
        <w:t> </w:t>
      </w:r>
      <w:r w:rsidRPr="007869F7">
        <w:t xml:space="preserve">stavebním deníku a </w:t>
      </w:r>
    </w:p>
    <w:p w14:paraId="2BDCC496" w14:textId="21F32DA2" w:rsidR="00224502" w:rsidRDefault="00224502" w:rsidP="005920B7">
      <w:pPr>
        <w:pStyle w:val="SMLi"/>
        <w:ind w:left="1843" w:hanging="567"/>
      </w:pPr>
      <w:r w:rsidRPr="007869F7">
        <w:t>v případě záznamu činěného zhotovitelem</w:t>
      </w:r>
      <w:r w:rsidR="00FE078E" w:rsidRPr="007869F7">
        <w:t xml:space="preserve"> </w:t>
      </w:r>
      <w:r w:rsidRPr="007869F7">
        <w:t>ve</w:t>
      </w:r>
      <w:r w:rsidR="00A06C5C" w:rsidRPr="007869F7">
        <w:t> </w:t>
      </w:r>
      <w:r w:rsidRPr="007869F7">
        <w:t>stavebním deníku, který je datován a</w:t>
      </w:r>
      <w:r w:rsidR="006F19EF">
        <w:t> </w:t>
      </w:r>
      <w:r w:rsidRPr="007869F7">
        <w:t xml:space="preserve">podepsán </w:t>
      </w:r>
      <w:r w:rsidR="008A6D9F" w:rsidRPr="007869F7">
        <w:t>stavbyvedoucím</w:t>
      </w:r>
      <w:r w:rsidRPr="007869F7">
        <w:t xml:space="preserve">. </w:t>
      </w:r>
    </w:p>
    <w:p w14:paraId="00D420C3" w14:textId="36072318" w:rsidR="00E27A0C" w:rsidRPr="00E27A0C" w:rsidRDefault="00E27A0C" w:rsidP="00E27A0C">
      <w:pPr>
        <w:pStyle w:val="SML11"/>
        <w:numPr>
          <w:ilvl w:val="0"/>
          <w:numId w:val="0"/>
        </w:numPr>
        <w:ind w:left="1276"/>
      </w:pPr>
      <w:r w:rsidRPr="00E27A0C">
        <w:t xml:space="preserve">Smluvní strany se zavazují </w:t>
      </w:r>
      <w:r w:rsidR="004D4127">
        <w:t>(</w:t>
      </w:r>
      <w:r w:rsidRPr="00E27A0C">
        <w:t>kromě písemného styku vedeného prostřednictvím stavebního deníku</w:t>
      </w:r>
      <w:r w:rsidR="004D4127">
        <w:t>)</w:t>
      </w:r>
      <w:r w:rsidRPr="00E27A0C">
        <w:t xml:space="preserve"> zasílat veškeré písemnosti prostřednictvím datové schránky, pokud ve smlouvě není uvedeno jinak nebo pokud se nedohodnou jinak. </w:t>
      </w:r>
      <w:r w:rsidR="004D4127">
        <w:t>V pochybnostech</w:t>
      </w:r>
      <w:r w:rsidRPr="00E27A0C">
        <w:t xml:space="preserve"> se považují písemnosti za doručené </w:t>
      </w:r>
      <w:r w:rsidRPr="006F19EF">
        <w:t>třetím pracovním dnem</w:t>
      </w:r>
      <w:r w:rsidRPr="00E27A0C">
        <w:t xml:space="preserve"> po </w:t>
      </w:r>
      <w:r w:rsidR="006347D2">
        <w:t>odeslání</w:t>
      </w:r>
      <w:r w:rsidR="006347D2" w:rsidRPr="00E27A0C">
        <w:t xml:space="preserve"> </w:t>
      </w:r>
      <w:r w:rsidRPr="00E27A0C">
        <w:t xml:space="preserve">zásilky do datové schránky. Písemnost se považuje za doručenou </w:t>
      </w:r>
      <w:r w:rsidR="0011699A">
        <w:t>(</w:t>
      </w:r>
      <w:r w:rsidR="0011699A" w:rsidRPr="006F19EF">
        <w:t>třetím pracovním dnem</w:t>
      </w:r>
      <w:r w:rsidR="0011699A" w:rsidRPr="00E27A0C">
        <w:t xml:space="preserve"> </w:t>
      </w:r>
      <w:r w:rsidR="006347D2">
        <w:t xml:space="preserve">po odeslání zásilky z datové schránky) </w:t>
      </w:r>
      <w:r w:rsidRPr="00E27A0C">
        <w:t>i v případě, že se druhá smluvní strana do datové schránky nepřihlásí.</w:t>
      </w:r>
    </w:p>
    <w:p w14:paraId="4F6E7214" w14:textId="6C648567" w:rsidR="00224502" w:rsidRPr="007869F7" w:rsidRDefault="00A06C5C" w:rsidP="00D97502">
      <w:pPr>
        <w:pStyle w:val="SML11"/>
      </w:pPr>
      <w:r w:rsidRPr="007869F7">
        <w:rPr>
          <w:u w:val="single"/>
        </w:rPr>
        <w:t>Dodatek ke smlouvě:</w:t>
      </w:r>
      <w:r w:rsidRPr="007869F7">
        <w:t xml:space="preserve"> </w:t>
      </w:r>
      <w:r w:rsidR="00224502" w:rsidRPr="007869F7">
        <w:t xml:space="preserve">Tuto smlouvu lze měnit pouze písemně, formou oboustranně podepsaného dodatku k této smlouvě, nestanoví-li tato smlouva jinak. </w:t>
      </w:r>
    </w:p>
    <w:p w14:paraId="5E956EB3" w14:textId="48417C63" w:rsidR="00F25D14" w:rsidRDefault="007E6C8A" w:rsidP="00D97502">
      <w:pPr>
        <w:pStyle w:val="SML11"/>
      </w:pPr>
      <w:r w:rsidRPr="00CC1313">
        <w:rPr>
          <w:u w:val="single"/>
        </w:rPr>
        <w:t>Změny příloh smlouvy:</w:t>
      </w:r>
      <w:r>
        <w:t xml:space="preserve"> </w:t>
      </w:r>
      <w:r w:rsidR="00F25D14" w:rsidRPr="00B46F64">
        <w:t xml:space="preserve">Změny příloh této smlouvy nevyžadují </w:t>
      </w:r>
      <w:r w:rsidR="00F25D14" w:rsidRPr="00B918AB">
        <w:t xml:space="preserve">formu dodatku s výjimkou změny </w:t>
      </w:r>
      <w:r w:rsidR="002232D4" w:rsidRPr="00B918AB">
        <w:t>O</w:t>
      </w:r>
      <w:r w:rsidR="006304D2" w:rsidRPr="00B918AB">
        <w:t>ceněného soupisu prací</w:t>
      </w:r>
      <w:r w:rsidR="007869F7" w:rsidRPr="00B918AB">
        <w:t xml:space="preserve"> a </w:t>
      </w:r>
      <w:r w:rsidR="006304D2" w:rsidRPr="00B918AB">
        <w:t>Projektové dokumentace</w:t>
      </w:r>
      <w:r w:rsidR="00F25D14" w:rsidRPr="00B918AB">
        <w:t>. Změna přílohy, pro kterou není vyžadována forma dodatku, musí být druhé straně sdělena písemně</w:t>
      </w:r>
      <w:r w:rsidR="00F25D14" w:rsidRPr="00B46F64">
        <w:t xml:space="preserve"> a prokazatelně doručena</w:t>
      </w:r>
      <w:r w:rsidR="00BE6FB5" w:rsidRPr="00B46F64">
        <w:t xml:space="preserve"> a odsouhlasena</w:t>
      </w:r>
      <w:r w:rsidR="00F25D14" w:rsidRPr="00B46F64">
        <w:t xml:space="preserve">. </w:t>
      </w:r>
    </w:p>
    <w:p w14:paraId="0F295826" w14:textId="644F1719" w:rsidR="00F0193C" w:rsidRPr="00AB2F78" w:rsidRDefault="00CC1313" w:rsidP="00D97502">
      <w:pPr>
        <w:pStyle w:val="SML11"/>
      </w:pPr>
      <w:r w:rsidRPr="00AB2F78">
        <w:rPr>
          <w:u w:val="single"/>
        </w:rPr>
        <w:t>Povinnost uchovávat dokumentaci:</w:t>
      </w:r>
      <w:r w:rsidRPr="00AB2F78">
        <w:t xml:space="preserve"> </w:t>
      </w:r>
      <w:r w:rsidR="00F0193C" w:rsidRPr="00AB2F78">
        <w:t xml:space="preserve">Zhotovitel je povinen uchovávat veškerou dokumentaci související s realizací projektu včetně účetních dokladů minimálně </w:t>
      </w:r>
      <w:r w:rsidR="00202469" w:rsidRPr="00AB2F78">
        <w:t>po dobu udržitelnosti projektu „Výstavba nové měnírny - MR 5 Šanov II</w:t>
      </w:r>
      <w:r w:rsidR="0004434C">
        <w:t>, Teplice</w:t>
      </w:r>
      <w:r w:rsidR="00202469" w:rsidRPr="00AB2F78">
        <w:t>“ v souladu s podmínkami spolufinancování</w:t>
      </w:r>
      <w:r w:rsidR="00202469" w:rsidRPr="00B918AB">
        <w:t xml:space="preserve"> a</w:t>
      </w:r>
      <w:r w:rsidR="00607F26" w:rsidRPr="00B918AB">
        <w:t xml:space="preserve"> dle platných právních předpisů</w:t>
      </w:r>
      <w:r w:rsidR="00F0193C" w:rsidRPr="00B918AB">
        <w:t>.</w:t>
      </w:r>
    </w:p>
    <w:p w14:paraId="366CEFFA" w14:textId="54FFAED7" w:rsidR="00F0193C" w:rsidRPr="00F0193C" w:rsidRDefault="0017083F" w:rsidP="0017083F">
      <w:pPr>
        <w:pStyle w:val="SML11"/>
      </w:pPr>
      <w:r w:rsidRPr="0017083F">
        <w:rPr>
          <w:u w:val="single"/>
        </w:rPr>
        <w:t xml:space="preserve">Povinnost </w:t>
      </w:r>
      <w:r w:rsidR="00312026">
        <w:rPr>
          <w:u w:val="single"/>
        </w:rPr>
        <w:t>součinnosti</w:t>
      </w:r>
      <w:r w:rsidRPr="0017083F">
        <w:rPr>
          <w:u w:val="single"/>
        </w:rPr>
        <w:t>:</w:t>
      </w:r>
      <w:r>
        <w:t xml:space="preserve"> </w:t>
      </w:r>
      <w:r w:rsidRPr="00B46F64">
        <w:t>Zhotovitel bere na vědomí, že je osobou</w:t>
      </w:r>
      <w:r w:rsidR="00377653">
        <w:t xml:space="preserve"> </w:t>
      </w:r>
      <w:r w:rsidRPr="00B46F64">
        <w:t>povinnou spolupůsobit při výkonu finanční kontroly.</w:t>
      </w:r>
      <w:r>
        <w:t xml:space="preserve"> </w:t>
      </w:r>
      <w:r w:rsidR="00F0193C" w:rsidRPr="00F0193C">
        <w:t xml:space="preserve">Zhotovitel je povinen minimálně </w:t>
      </w:r>
      <w:r w:rsidR="00607F26">
        <w:t xml:space="preserve">po dobu </w:t>
      </w:r>
      <w:r w:rsidR="00F907F6">
        <w:t>udržitelnosti proj</w:t>
      </w:r>
      <w:r w:rsidR="00EA31ED">
        <w:t>ektu</w:t>
      </w:r>
      <w:r w:rsidR="00FD05B9" w:rsidRPr="00FD05B9">
        <w:t xml:space="preserve"> </w:t>
      </w:r>
      <w:r w:rsidR="00FD05B9">
        <w:t>„</w:t>
      </w:r>
      <w:r w:rsidR="00FD05B9" w:rsidRPr="00D8439C">
        <w:t xml:space="preserve">Výstavba nové měnírny - MR 5 Šanov </w:t>
      </w:r>
      <w:r w:rsidR="00FD05B9" w:rsidRPr="00D57FC0">
        <w:t>II</w:t>
      </w:r>
      <w:r w:rsidR="0004434C">
        <w:t>, Teplice</w:t>
      </w:r>
      <w:r w:rsidR="00FD05B9" w:rsidRPr="00AB2F78">
        <w:t>“</w:t>
      </w:r>
      <w:r w:rsidR="00D57FC0">
        <w:t xml:space="preserve"> a v souladu s podmínkami spolufinancování</w:t>
      </w:r>
      <w:r w:rsidR="00F0193C" w:rsidRPr="00F0193C">
        <w:t xml:space="preserve"> poskytovat požadované informace a dokumentaci související s realizací projektu zaměstnancům nebo zmocněncům pověřených orgánů (Ministerstva dopravy, Ministerstva pro místní rozvoj ČR, Ministerstva financí ČR, Evropské komise, Evropského účetního dvora, Nejvyššího kontrolního úřadu, příslušného orgánu finanční správy a</w:t>
      </w:r>
      <w:r w:rsidR="00EA2F16">
        <w:t> </w:t>
      </w:r>
      <w:r w:rsidR="00F0193C" w:rsidRPr="00F0193C">
        <w:t>dalších oprávněných orgánů státní správy) a je povinen vytvořit výše uvedeným osobám podmínky k provedení kontroly vztahující se k realizaci projektu a poskytnout jim při provádění kontroly součinnost.</w:t>
      </w:r>
    </w:p>
    <w:p w14:paraId="5B1B4876" w14:textId="0B51AC1E" w:rsidR="004B1591" w:rsidRPr="00137BC2" w:rsidRDefault="00312026" w:rsidP="00D97502">
      <w:pPr>
        <w:pStyle w:val="SML11"/>
      </w:pPr>
      <w:r w:rsidRPr="00137BC2">
        <w:rPr>
          <w:u w:val="single"/>
        </w:rPr>
        <w:t>Souhlas se zveřejněním informací:</w:t>
      </w:r>
      <w:r w:rsidRPr="00137BC2">
        <w:t xml:space="preserve"> </w:t>
      </w:r>
      <w:r w:rsidR="005E4869" w:rsidRPr="00137BC2">
        <w:t>Zhotovitel souhlasí s případným zveřejněním informací o této smlouvě dle zákona č. 106/1999</w:t>
      </w:r>
      <w:r w:rsidR="002743A0" w:rsidRPr="00137BC2">
        <w:t xml:space="preserve"> </w:t>
      </w:r>
      <w:r w:rsidR="005E4869" w:rsidRPr="00137BC2">
        <w:t>Sb., o</w:t>
      </w:r>
      <w:r w:rsidR="000E0C7E" w:rsidRPr="00137BC2">
        <w:t> </w:t>
      </w:r>
      <w:r w:rsidR="005E4869" w:rsidRPr="00137BC2">
        <w:t xml:space="preserve">svobodném přístupu k informacím, ve znění pozdějších změn. </w:t>
      </w:r>
      <w:r w:rsidR="004B1591" w:rsidRPr="00137BC2">
        <w:t>Zhotovitel dále souhlasí se zveřejněním celé smlouvy včetně všech příloh, jejich dodatků a všech faktur vystavených k úhradě ceny.</w:t>
      </w:r>
    </w:p>
    <w:p w14:paraId="63982F30" w14:textId="4361D7BD" w:rsidR="00310746" w:rsidRPr="007642F0" w:rsidRDefault="008F4357" w:rsidP="00D97502">
      <w:pPr>
        <w:pStyle w:val="SML11"/>
      </w:pPr>
      <w:r w:rsidRPr="008F4357">
        <w:rPr>
          <w:u w:val="single"/>
        </w:rPr>
        <w:t>Vyloučení použití ustanovení občanského zákoníku</w:t>
      </w:r>
      <w:r>
        <w:t xml:space="preserve">: </w:t>
      </w:r>
      <w:r w:rsidR="00310746" w:rsidRPr="00B46F64">
        <w:t>Smluvní strany se dohodly, že</w:t>
      </w:r>
      <w:r w:rsidR="006F19EF">
        <w:t> </w:t>
      </w:r>
      <w:r w:rsidR="00310746" w:rsidRPr="00B46F64">
        <w:t>na</w:t>
      </w:r>
      <w:r w:rsidR="006F19EF">
        <w:t> </w:t>
      </w:r>
      <w:r w:rsidR="00310746" w:rsidRPr="00B46F64">
        <w:t xml:space="preserve">jejich vztah upravený touto smlouvou se neužijí </w:t>
      </w:r>
      <w:r w:rsidR="00310746" w:rsidRPr="004B7BAF">
        <w:t xml:space="preserve">ustanovení § </w:t>
      </w:r>
      <w:r w:rsidR="00C10CE8" w:rsidRPr="004B7BAF">
        <w:t>1921, §</w:t>
      </w:r>
      <w:r w:rsidR="000E0C7E" w:rsidRPr="004B7BAF">
        <w:t> </w:t>
      </w:r>
      <w:r w:rsidR="00C10CE8" w:rsidRPr="004B7BAF">
        <w:t xml:space="preserve">1976, § </w:t>
      </w:r>
      <w:r w:rsidR="00310746" w:rsidRPr="004B7BAF">
        <w:t xml:space="preserve">1978, </w:t>
      </w:r>
      <w:r w:rsidR="00C10CE8" w:rsidRPr="004B7BAF">
        <w:t>§</w:t>
      </w:r>
      <w:r w:rsidRPr="004B7BAF">
        <w:t> </w:t>
      </w:r>
      <w:r w:rsidR="00C10CE8" w:rsidRPr="004B7BAF">
        <w:t xml:space="preserve">2112, § 2364 odst. 2, </w:t>
      </w:r>
      <w:r w:rsidR="00310746" w:rsidRPr="004B7BAF">
        <w:t>§ 2595</w:t>
      </w:r>
      <w:r w:rsidR="00833976" w:rsidRPr="004B7BAF">
        <w:t xml:space="preserve">, </w:t>
      </w:r>
      <w:r w:rsidR="00C10CE8" w:rsidRPr="004B7BAF">
        <w:t xml:space="preserve">§ 2605 odst. 1 věty první, § 2605 odst. 2, § 2606, § 2609, </w:t>
      </w:r>
      <w:r w:rsidR="00310746" w:rsidRPr="004B7BAF">
        <w:t xml:space="preserve">§ 2611 </w:t>
      </w:r>
      <w:r w:rsidR="00C10CE8" w:rsidRPr="004B7BAF">
        <w:t>§ 2618,</w:t>
      </w:r>
      <w:r w:rsidR="00BF45F5" w:rsidRPr="004B7BAF">
        <w:t xml:space="preserve"> </w:t>
      </w:r>
      <w:r w:rsidR="00833976" w:rsidRPr="004B7BAF">
        <w:t xml:space="preserve">§ 2620, § 2621, § 2622 </w:t>
      </w:r>
      <w:r w:rsidR="00C10CE8" w:rsidRPr="004B7BAF">
        <w:t xml:space="preserve">a § 2629 odst. 1 </w:t>
      </w:r>
      <w:r w:rsidR="00310746" w:rsidRPr="004B7BAF">
        <w:t>občanského</w:t>
      </w:r>
      <w:r w:rsidR="00310746" w:rsidRPr="007642F0">
        <w:t xml:space="preserve"> zákoníku.</w:t>
      </w:r>
    </w:p>
    <w:p w14:paraId="7FD5562B" w14:textId="09594237" w:rsidR="004F2FEB" w:rsidRPr="007642F0" w:rsidRDefault="006A45FC" w:rsidP="00D97502">
      <w:pPr>
        <w:pStyle w:val="SML11"/>
      </w:pPr>
      <w:r w:rsidRPr="007642F0">
        <w:rPr>
          <w:u w:val="single"/>
        </w:rPr>
        <w:t>Obchodní zvyklosti:</w:t>
      </w:r>
      <w:r w:rsidRPr="007642F0">
        <w:t xml:space="preserve"> </w:t>
      </w:r>
      <w:r w:rsidR="00310746" w:rsidRPr="007642F0">
        <w:t>Případné obchodní zvyklosti týkající se sjednaného či navazujícího plnění, nemají přednost před smluvními ujednáními, ani před ustanoveními zákona, byť</w:t>
      </w:r>
      <w:r w:rsidR="00C31F28">
        <w:t> </w:t>
      </w:r>
      <w:r w:rsidR="00310746" w:rsidRPr="007642F0">
        <w:t>by tato ustanovení neměla donucující účinky.</w:t>
      </w:r>
    </w:p>
    <w:p w14:paraId="75449D52" w14:textId="595323C0" w:rsidR="00075FAA" w:rsidRPr="005A7549" w:rsidRDefault="00075FAA" w:rsidP="00075FAA">
      <w:pPr>
        <w:pStyle w:val="SML11"/>
      </w:pPr>
      <w:r w:rsidRPr="005A7549">
        <w:rPr>
          <w:u w:val="single"/>
        </w:rPr>
        <w:t xml:space="preserve">Vyhotovení </w:t>
      </w:r>
      <w:r w:rsidR="002E523E" w:rsidRPr="005A7549">
        <w:rPr>
          <w:u w:val="single"/>
        </w:rPr>
        <w:t>s</w:t>
      </w:r>
      <w:r w:rsidRPr="005A7549">
        <w:rPr>
          <w:u w:val="single"/>
        </w:rPr>
        <w:t>mlouvy</w:t>
      </w:r>
      <w:r w:rsidR="002E523E" w:rsidRPr="005A7549">
        <w:t>:</w:t>
      </w:r>
      <w:r w:rsidRPr="005A7549">
        <w:t xml:space="preserve"> </w:t>
      </w:r>
      <w:r w:rsidR="002E523E" w:rsidRPr="005A7549">
        <w:t>Smlouva bude uzavřena v elektronické podobě s elektronickými podpisy v úrovni nejméně zaručeného elektronického podpisu. Každá smluvní strana obdrží elektronické vyhotovení smlouvy.</w:t>
      </w:r>
    </w:p>
    <w:p w14:paraId="0E0843BB" w14:textId="2C6A9237" w:rsidR="002A4703" w:rsidRDefault="002730B0" w:rsidP="00D97502">
      <w:pPr>
        <w:pStyle w:val="SML11"/>
      </w:pPr>
      <w:bookmarkStart w:id="47" w:name="_Hlk484344510"/>
      <w:r w:rsidRPr="007642F0">
        <w:rPr>
          <w:u w:val="single"/>
        </w:rPr>
        <w:t>Nabytí účinnosti smlouvy:</w:t>
      </w:r>
      <w:r w:rsidRPr="007642F0">
        <w:t xml:space="preserve"> </w:t>
      </w:r>
      <w:r w:rsidR="004F2FEB" w:rsidRPr="007642F0">
        <w:t xml:space="preserve">Tato smlouva nabývá účinnosti dnem jejího uveřejnění </w:t>
      </w:r>
      <w:r w:rsidR="009E6B39" w:rsidRPr="007642F0">
        <w:t>v R</w:t>
      </w:r>
      <w:r w:rsidR="004F2FEB" w:rsidRPr="007642F0">
        <w:t>egistru smluv postupem dle zákona č.</w:t>
      </w:r>
      <w:r w:rsidR="008D7B58" w:rsidRPr="007642F0">
        <w:t> </w:t>
      </w:r>
      <w:r w:rsidR="004F2FEB" w:rsidRPr="007642F0">
        <w:t xml:space="preserve">340/2015 Sb., o zvláštních podmínkách účinnosti některých smluv, uveřejňování těchto smluv a o registru smluv (zákon o registru smluv). </w:t>
      </w:r>
      <w:r w:rsidR="002A4703" w:rsidRPr="007642F0">
        <w:t>S</w:t>
      </w:r>
      <w:r w:rsidR="00F216A9" w:rsidRPr="007642F0">
        <w:t>mluvní strany se dohodly, že s</w:t>
      </w:r>
      <w:r w:rsidR="002A4703" w:rsidRPr="007642F0">
        <w:t xml:space="preserve">mlouvu </w:t>
      </w:r>
      <w:r w:rsidR="00AA144E" w:rsidRPr="007642F0">
        <w:t xml:space="preserve">zašle do Registru smluv ke zveřejnění </w:t>
      </w:r>
      <w:r w:rsidR="002A4703" w:rsidRPr="007642F0">
        <w:t>objednatel</w:t>
      </w:r>
      <w:bookmarkEnd w:id="47"/>
      <w:r w:rsidR="002A4703" w:rsidRPr="007642F0">
        <w:t xml:space="preserve">. </w:t>
      </w:r>
    </w:p>
    <w:p w14:paraId="6E1B047E" w14:textId="5F1F2E60" w:rsidR="00224502" w:rsidRPr="007642F0" w:rsidRDefault="00AA144E" w:rsidP="00D97502">
      <w:pPr>
        <w:pStyle w:val="SML11"/>
      </w:pPr>
      <w:r w:rsidRPr="007642F0">
        <w:rPr>
          <w:u w:val="single"/>
        </w:rPr>
        <w:t>Přílohy smlouvy:</w:t>
      </w:r>
      <w:r w:rsidRPr="007642F0">
        <w:t xml:space="preserve"> </w:t>
      </w:r>
      <w:r w:rsidR="004F2FEB" w:rsidRPr="007642F0">
        <w:t>S</w:t>
      </w:r>
      <w:r w:rsidR="00224502" w:rsidRPr="007642F0">
        <w:t>oučást</w:t>
      </w:r>
      <w:r w:rsidR="008A6D9F" w:rsidRPr="007642F0">
        <w:t>í</w:t>
      </w:r>
      <w:r w:rsidR="00224502" w:rsidRPr="007642F0">
        <w:t xml:space="preserve"> této smlouvy jsou přílohy:</w:t>
      </w:r>
    </w:p>
    <w:p w14:paraId="1D885262" w14:textId="117686F0" w:rsidR="00224502" w:rsidRPr="00D43A9A" w:rsidRDefault="002B3DE6" w:rsidP="00D43A9A">
      <w:pPr>
        <w:pStyle w:val="SMLi"/>
        <w:ind w:left="1843" w:hanging="567"/>
      </w:pPr>
      <w:r w:rsidRPr="00D43A9A">
        <w:t xml:space="preserve">Příloha č. 1 </w:t>
      </w:r>
      <w:r w:rsidR="002E523E">
        <w:t xml:space="preserve">– </w:t>
      </w:r>
      <w:r w:rsidR="00833976" w:rsidRPr="00D43A9A">
        <w:t xml:space="preserve">Oceněný soupis </w:t>
      </w:r>
      <w:r w:rsidR="00D90B6D" w:rsidRPr="00D43A9A">
        <w:t xml:space="preserve">stavebních </w:t>
      </w:r>
      <w:r w:rsidR="00833976" w:rsidRPr="00D43A9A">
        <w:t>prací</w:t>
      </w:r>
      <w:r w:rsidR="00D90B6D" w:rsidRPr="00D43A9A">
        <w:t>, dodávek a služeb s výkazem výměr</w:t>
      </w:r>
      <w:r w:rsidR="00833976" w:rsidRPr="00D43A9A">
        <w:t xml:space="preserve"> (</w:t>
      </w:r>
      <w:r w:rsidR="00224502" w:rsidRPr="00D43A9A">
        <w:t>Položkový rozpočet</w:t>
      </w:r>
      <w:r w:rsidR="00833976" w:rsidRPr="00D43A9A">
        <w:t>)</w:t>
      </w:r>
      <w:r w:rsidR="00903873" w:rsidRPr="00D43A9A">
        <w:t xml:space="preserve"> </w:t>
      </w:r>
    </w:p>
    <w:p w14:paraId="7ACF3404" w14:textId="621EE666" w:rsidR="00961C20" w:rsidRPr="00D43A9A" w:rsidRDefault="002B3DE6" w:rsidP="00D43A9A">
      <w:pPr>
        <w:pStyle w:val="SMLi"/>
        <w:ind w:left="1843" w:hanging="567"/>
      </w:pPr>
      <w:r w:rsidRPr="00D43A9A">
        <w:t xml:space="preserve">Příloha č. 2 </w:t>
      </w:r>
      <w:r w:rsidR="002E523E">
        <w:t xml:space="preserve">– </w:t>
      </w:r>
      <w:r w:rsidR="00961C20" w:rsidRPr="00D43A9A">
        <w:t>Oprávněné osoby objednatele</w:t>
      </w:r>
    </w:p>
    <w:p w14:paraId="14829E08" w14:textId="28CE7B4B" w:rsidR="00961C20" w:rsidRDefault="002B3DE6" w:rsidP="00D43A9A">
      <w:pPr>
        <w:pStyle w:val="SMLi"/>
        <w:ind w:left="1843" w:hanging="567"/>
      </w:pPr>
      <w:r w:rsidRPr="00D43A9A">
        <w:t>Příloha č. 3</w:t>
      </w:r>
      <w:r w:rsidR="002E523E">
        <w:t xml:space="preserve"> –</w:t>
      </w:r>
      <w:r w:rsidRPr="00D43A9A">
        <w:t xml:space="preserve"> </w:t>
      </w:r>
      <w:r w:rsidR="00961C20" w:rsidRPr="00D43A9A">
        <w:t>Oprávněné osoby zhotovitele</w:t>
      </w:r>
    </w:p>
    <w:p w14:paraId="2336B4E6" w14:textId="3855B0C6" w:rsidR="0038331B" w:rsidRPr="00D43A9A" w:rsidRDefault="0038331B" w:rsidP="00D43A9A">
      <w:pPr>
        <w:pStyle w:val="SMLi"/>
        <w:ind w:left="1843" w:hanging="567"/>
      </w:pPr>
      <w:r>
        <w:t xml:space="preserve">Příloha č. 4 </w:t>
      </w:r>
      <w:r w:rsidR="002E523E">
        <w:t xml:space="preserve">– </w:t>
      </w:r>
      <w:r>
        <w:t>Seznam poddodavatelů</w:t>
      </w:r>
    </w:p>
    <w:p w14:paraId="6CE25D5A" w14:textId="48931AD5" w:rsidR="008663F0" w:rsidRPr="00B46F64" w:rsidRDefault="008663F0" w:rsidP="00D97502">
      <w:pPr>
        <w:pStyle w:val="SML1"/>
      </w:pPr>
      <w:r w:rsidRPr="00B46F64">
        <w:t>Doložka</w:t>
      </w:r>
    </w:p>
    <w:p w14:paraId="43242E98" w14:textId="3C5C438B" w:rsidR="008663F0" w:rsidRPr="00B46F64" w:rsidRDefault="00903873" w:rsidP="00D97502">
      <w:pPr>
        <w:pStyle w:val="SML11"/>
      </w:pPr>
      <w:r w:rsidRPr="00B46F64">
        <w:t xml:space="preserve">Tato smlouva </w:t>
      </w:r>
      <w:r w:rsidR="008663F0" w:rsidRPr="00B46F64">
        <w:t xml:space="preserve">byla schválena Radou města </w:t>
      </w:r>
      <w:r w:rsidR="00971C4E">
        <w:t>Teplice</w:t>
      </w:r>
      <w:r w:rsidR="008663F0" w:rsidRPr="00B46F64">
        <w:t xml:space="preserve"> na schůzi č. </w:t>
      </w:r>
      <w:r w:rsidR="00DD030B" w:rsidRPr="00971C4E">
        <w:rPr>
          <w:highlight w:val="yellow"/>
        </w:rPr>
        <w:t>[BUDE DOPLNĚNO]</w:t>
      </w:r>
      <w:r w:rsidR="00DD030B">
        <w:t xml:space="preserve"> </w:t>
      </w:r>
      <w:r w:rsidR="008663F0" w:rsidRPr="00B46F64">
        <w:t xml:space="preserve">dne </w:t>
      </w:r>
      <w:r w:rsidR="00DD030B" w:rsidRPr="00971C4E">
        <w:rPr>
          <w:highlight w:val="yellow"/>
        </w:rPr>
        <w:t>[BUDE DOPLNĚNO]</w:t>
      </w:r>
      <w:r w:rsidR="00DD030B">
        <w:t>.</w:t>
      </w:r>
    </w:p>
    <w:p w14:paraId="5F9B9294" w14:textId="77777777" w:rsidR="00927381" w:rsidRDefault="00927381" w:rsidP="004D263E">
      <w:pPr>
        <w:pStyle w:val="Zhlav"/>
      </w:pPr>
    </w:p>
    <w:p w14:paraId="5D5D3EBC" w14:textId="6BE6808C" w:rsidR="006F19EF" w:rsidRDefault="006F19EF">
      <w:pPr>
        <w:ind w:left="714" w:right="0" w:hanging="357"/>
      </w:pPr>
    </w:p>
    <w:p w14:paraId="64CF2F48" w14:textId="77777777" w:rsidR="00927381" w:rsidRPr="00B46F64" w:rsidRDefault="00927381" w:rsidP="004D263E">
      <w:pPr>
        <w:pStyle w:val="Zhlav"/>
      </w:pPr>
    </w:p>
    <w:tbl>
      <w:tblPr>
        <w:tblW w:w="9498" w:type="dxa"/>
        <w:tblInd w:w="562" w:type="dxa"/>
        <w:tblLook w:val="01E0" w:firstRow="1" w:lastRow="1" w:firstColumn="1" w:lastColumn="1" w:noHBand="0" w:noVBand="0"/>
      </w:tblPr>
      <w:tblGrid>
        <w:gridCol w:w="4678"/>
        <w:gridCol w:w="4820"/>
      </w:tblGrid>
      <w:tr w:rsidR="00224502" w:rsidRPr="0082771C" w14:paraId="1D5E6209" w14:textId="77777777" w:rsidTr="00EA2F16">
        <w:trPr>
          <w:trHeight w:val="258"/>
        </w:trPr>
        <w:tc>
          <w:tcPr>
            <w:tcW w:w="4678" w:type="dxa"/>
          </w:tcPr>
          <w:p w14:paraId="01F99878" w14:textId="7FA7CA09" w:rsidR="00224502" w:rsidRPr="00DE33CC" w:rsidRDefault="00B73534" w:rsidP="009C1CB4">
            <w:pPr>
              <w:ind w:left="314"/>
              <w:jc w:val="left"/>
              <w:rPr>
                <w:b/>
                <w:smallCaps/>
                <w:spacing w:val="20"/>
              </w:rPr>
            </w:pPr>
            <w:r>
              <w:t>Datum dle elektronického podpisu</w:t>
            </w:r>
          </w:p>
        </w:tc>
        <w:tc>
          <w:tcPr>
            <w:tcW w:w="4820" w:type="dxa"/>
          </w:tcPr>
          <w:p w14:paraId="3B6B45B7" w14:textId="6075426D" w:rsidR="00224502" w:rsidRPr="00DE33CC" w:rsidRDefault="00B73534" w:rsidP="009C1CB4">
            <w:pPr>
              <w:ind w:left="319"/>
              <w:jc w:val="left"/>
            </w:pPr>
            <w:r>
              <w:t>Datum dle elektronického podpisu</w:t>
            </w:r>
          </w:p>
        </w:tc>
      </w:tr>
      <w:tr w:rsidR="009C1CB4" w:rsidRPr="0082771C" w14:paraId="6E2D6DE7" w14:textId="77777777" w:rsidTr="00EA2F16">
        <w:trPr>
          <w:trHeight w:val="258"/>
        </w:trPr>
        <w:tc>
          <w:tcPr>
            <w:tcW w:w="4678" w:type="dxa"/>
          </w:tcPr>
          <w:p w14:paraId="4153EBC9" w14:textId="57E34D5F" w:rsidR="009C1CB4" w:rsidRPr="00DE33CC" w:rsidRDefault="009C1CB4" w:rsidP="009C1CB4">
            <w:pPr>
              <w:ind w:left="314"/>
              <w:jc w:val="left"/>
            </w:pPr>
            <w:r w:rsidRPr="00DE33CC">
              <w:t>Za zhotovitele</w:t>
            </w:r>
          </w:p>
        </w:tc>
        <w:tc>
          <w:tcPr>
            <w:tcW w:w="4820" w:type="dxa"/>
          </w:tcPr>
          <w:p w14:paraId="4B895277" w14:textId="40026D12" w:rsidR="009C1CB4" w:rsidRPr="00DE33CC" w:rsidRDefault="009C1CB4" w:rsidP="00963D2B">
            <w:pPr>
              <w:ind w:left="319"/>
            </w:pPr>
            <w:r w:rsidRPr="00DE33CC">
              <w:t xml:space="preserve">Za </w:t>
            </w:r>
            <w:r w:rsidR="00DD030B">
              <w:t>o</w:t>
            </w:r>
            <w:r w:rsidRPr="00DE33CC">
              <w:t xml:space="preserve">bjednatele  </w:t>
            </w:r>
          </w:p>
        </w:tc>
      </w:tr>
    </w:tbl>
    <w:p w14:paraId="48E3C3F8" w14:textId="6F4E4752" w:rsidR="00714315" w:rsidRPr="00DE33CC" w:rsidRDefault="008663F0" w:rsidP="008F4357">
      <w:pPr>
        <w:ind w:left="709"/>
      </w:pPr>
      <w:r w:rsidRPr="00DE33CC">
        <w:tab/>
        <w:t xml:space="preserve">           </w:t>
      </w:r>
    </w:p>
    <w:p w14:paraId="0CEE8625" w14:textId="77777777" w:rsidR="000A6574" w:rsidRPr="00DE33CC" w:rsidRDefault="000A6574" w:rsidP="004D263E"/>
    <w:tbl>
      <w:tblPr>
        <w:tblW w:w="9498" w:type="dxa"/>
        <w:tblInd w:w="562" w:type="dxa"/>
        <w:tblLayout w:type="fixed"/>
        <w:tblLook w:val="01E0" w:firstRow="1" w:lastRow="1" w:firstColumn="1" w:lastColumn="1" w:noHBand="0" w:noVBand="0"/>
      </w:tblPr>
      <w:tblGrid>
        <w:gridCol w:w="4678"/>
        <w:gridCol w:w="4820"/>
      </w:tblGrid>
      <w:tr w:rsidR="00097186" w:rsidRPr="0082771C" w14:paraId="72AE6389" w14:textId="77777777" w:rsidTr="00EA2F16">
        <w:trPr>
          <w:trHeight w:val="177"/>
        </w:trPr>
        <w:tc>
          <w:tcPr>
            <w:tcW w:w="4678" w:type="dxa"/>
            <w:vAlign w:val="center"/>
          </w:tcPr>
          <w:p w14:paraId="4573CD33" w14:textId="5AFBD8AE" w:rsidR="00097186" w:rsidRPr="00DE33CC" w:rsidRDefault="00097186" w:rsidP="009C1CB4">
            <w:pPr>
              <w:jc w:val="center"/>
              <w:rPr>
                <w:b/>
                <w:smallCaps/>
                <w:spacing w:val="20"/>
              </w:rPr>
            </w:pPr>
            <w:r w:rsidRPr="00DE33CC">
              <w:rPr>
                <w:highlight w:val="lightGray"/>
              </w:rPr>
              <w:t>[DOPLNÍ ÚČASTNÍK]</w:t>
            </w:r>
          </w:p>
        </w:tc>
        <w:tc>
          <w:tcPr>
            <w:tcW w:w="4820" w:type="dxa"/>
            <w:vAlign w:val="center"/>
          </w:tcPr>
          <w:p w14:paraId="0693E46A" w14:textId="082D20DE" w:rsidR="00097186" w:rsidRPr="00DE33CC" w:rsidRDefault="00097186" w:rsidP="009C1CB4">
            <w:pPr>
              <w:jc w:val="center"/>
            </w:pPr>
          </w:p>
        </w:tc>
      </w:tr>
      <w:tr w:rsidR="00097186" w:rsidRPr="0082771C" w14:paraId="0FFD8901" w14:textId="77777777" w:rsidTr="00EA2F16">
        <w:trPr>
          <w:trHeight w:val="176"/>
        </w:trPr>
        <w:tc>
          <w:tcPr>
            <w:tcW w:w="4678" w:type="dxa"/>
            <w:vAlign w:val="center"/>
          </w:tcPr>
          <w:p w14:paraId="30616558" w14:textId="05A78149" w:rsidR="00097186" w:rsidRPr="00DE33CC" w:rsidRDefault="00097186" w:rsidP="009C1CB4">
            <w:pPr>
              <w:jc w:val="center"/>
              <w:rPr>
                <w:highlight w:val="lightGray"/>
              </w:rPr>
            </w:pPr>
            <w:r w:rsidRPr="00DE33CC">
              <w:t>………………………………………………</w:t>
            </w:r>
          </w:p>
        </w:tc>
        <w:tc>
          <w:tcPr>
            <w:tcW w:w="4820" w:type="dxa"/>
            <w:vAlign w:val="center"/>
          </w:tcPr>
          <w:p w14:paraId="2379BABC" w14:textId="061781F9" w:rsidR="00097186" w:rsidRPr="00DE33CC" w:rsidRDefault="00097186" w:rsidP="009C1CB4">
            <w:pPr>
              <w:jc w:val="center"/>
            </w:pPr>
            <w:r w:rsidRPr="00DE33CC">
              <w:t>…………………………………………………</w:t>
            </w:r>
          </w:p>
        </w:tc>
      </w:tr>
      <w:tr w:rsidR="00224502" w:rsidRPr="0082771C" w14:paraId="65733C15" w14:textId="77777777" w:rsidTr="00EA2F16">
        <w:trPr>
          <w:trHeight w:val="316"/>
        </w:trPr>
        <w:tc>
          <w:tcPr>
            <w:tcW w:w="4678" w:type="dxa"/>
            <w:vAlign w:val="center"/>
          </w:tcPr>
          <w:p w14:paraId="272D8558" w14:textId="0AB47E61" w:rsidR="00224502" w:rsidRPr="00DE33CC" w:rsidRDefault="00D258DD" w:rsidP="009C1CB4">
            <w:pPr>
              <w:jc w:val="center"/>
              <w:rPr>
                <w:b/>
                <w:smallCaps/>
                <w:spacing w:val="20"/>
              </w:rPr>
            </w:pPr>
            <w:r w:rsidRPr="00DE33CC">
              <w:rPr>
                <w:highlight w:val="lightGray"/>
              </w:rPr>
              <w:t>[DOPLNÍ ÚČASTNÍK]</w:t>
            </w:r>
          </w:p>
        </w:tc>
        <w:tc>
          <w:tcPr>
            <w:tcW w:w="4820" w:type="dxa"/>
            <w:vAlign w:val="center"/>
          </w:tcPr>
          <w:p w14:paraId="18613D24" w14:textId="4EFA1E18" w:rsidR="00224502" w:rsidRPr="00DE33CC" w:rsidRDefault="00861C7E" w:rsidP="009C1CB4">
            <w:pPr>
              <w:jc w:val="center"/>
            </w:pPr>
            <w:r w:rsidRPr="00D71C69">
              <w:t>Ing. Milan Slepičk</w:t>
            </w:r>
            <w:r w:rsidR="0023115E" w:rsidRPr="00D71C69">
              <w:t>a,</w:t>
            </w:r>
            <w:r w:rsidRPr="00D71C69">
              <w:t xml:space="preserve"> vedoucí odboru dopravy Magistrátu </w:t>
            </w:r>
            <w:r w:rsidR="00751CCF" w:rsidRPr="00D71C69">
              <w:t>města Teplice</w:t>
            </w:r>
          </w:p>
        </w:tc>
      </w:tr>
      <w:tr w:rsidR="00224502" w:rsidRPr="0082771C" w14:paraId="573303D6" w14:textId="77777777" w:rsidTr="00EA2F16">
        <w:trPr>
          <w:trHeight w:val="316"/>
        </w:trPr>
        <w:tc>
          <w:tcPr>
            <w:tcW w:w="4678" w:type="dxa"/>
            <w:vAlign w:val="center"/>
          </w:tcPr>
          <w:p w14:paraId="10D4DFB4" w14:textId="496109AF" w:rsidR="00224502" w:rsidRPr="00DE33CC" w:rsidRDefault="00D258DD" w:rsidP="009C1CB4">
            <w:pPr>
              <w:jc w:val="center"/>
              <w:rPr>
                <w:b/>
                <w:smallCaps/>
                <w:spacing w:val="20"/>
              </w:rPr>
            </w:pPr>
            <w:r w:rsidRPr="00DE33CC">
              <w:rPr>
                <w:highlight w:val="lightGray"/>
              </w:rPr>
              <w:t>[DOPLNÍ ÚČASTNÍK]</w:t>
            </w:r>
          </w:p>
        </w:tc>
        <w:tc>
          <w:tcPr>
            <w:tcW w:w="4820" w:type="dxa"/>
            <w:vAlign w:val="center"/>
          </w:tcPr>
          <w:p w14:paraId="648ED94B" w14:textId="12F1C302" w:rsidR="00CB5E35" w:rsidRPr="00DE33CC" w:rsidRDefault="00CB5E35" w:rsidP="009C1CB4">
            <w:pPr>
              <w:jc w:val="center"/>
            </w:pPr>
          </w:p>
        </w:tc>
      </w:tr>
    </w:tbl>
    <w:p w14:paraId="1E9B5177" w14:textId="59E91771" w:rsidR="000A669F" w:rsidRDefault="00E7300C" w:rsidP="004D263E">
      <w:pPr>
        <w:pStyle w:val="Zhlav"/>
      </w:pPr>
      <w:r>
        <w:t xml:space="preserve"> </w:t>
      </w:r>
    </w:p>
    <w:p w14:paraId="5E353978" w14:textId="417D6438" w:rsidR="008B72A1" w:rsidRDefault="008B72A1" w:rsidP="004D263E">
      <w:r>
        <w:br w:type="page"/>
      </w:r>
    </w:p>
    <w:p w14:paraId="410D9C44" w14:textId="466EAACD" w:rsidR="00E7300C" w:rsidRDefault="00961C20" w:rsidP="004D263E">
      <w:pPr>
        <w:pStyle w:val="Zhlav"/>
      </w:pPr>
      <w:r w:rsidRPr="00305D65">
        <w:t>Příloha č. 1 Oceněný soupis prací – Položkový rozpočet</w:t>
      </w:r>
    </w:p>
    <w:p w14:paraId="0C351341" w14:textId="0781BFD1" w:rsidR="00961C20" w:rsidRPr="00E7300C" w:rsidRDefault="00961C20" w:rsidP="004D263E">
      <w:pPr>
        <w:pStyle w:val="Zhlav"/>
      </w:pPr>
      <w:r w:rsidRPr="00E7300C">
        <w:t>__________________________________________________________________________</w:t>
      </w:r>
    </w:p>
    <w:p w14:paraId="6B3058C3" w14:textId="77777777" w:rsidR="00961C20" w:rsidRPr="00305D65" w:rsidRDefault="00961C20" w:rsidP="004D263E">
      <w:pPr>
        <w:pStyle w:val="Zhlav"/>
      </w:pPr>
    </w:p>
    <w:p w14:paraId="38CA1ADD" w14:textId="61ABAF8D" w:rsidR="00961C20" w:rsidRPr="00305D65" w:rsidRDefault="00006858" w:rsidP="004D263E">
      <w:pPr>
        <w:rPr>
          <w:smallCaps/>
          <w:spacing w:val="20"/>
        </w:rPr>
      </w:pPr>
      <w:r>
        <w:t xml:space="preserve">Tuto přílohu tvoří samostatný dokument. </w:t>
      </w:r>
    </w:p>
    <w:p w14:paraId="3C756B06" w14:textId="77777777" w:rsidR="00961C20" w:rsidRPr="00305D65" w:rsidRDefault="00961C20" w:rsidP="004D263E">
      <w:pPr>
        <w:pStyle w:val="Zhlav"/>
      </w:pPr>
    </w:p>
    <w:p w14:paraId="7F979DBE" w14:textId="1E188321" w:rsidR="00961C20" w:rsidRPr="00305D65" w:rsidRDefault="00961C20" w:rsidP="004D263E">
      <w:pPr>
        <w:pStyle w:val="Zhlav"/>
        <w:rPr>
          <w:spacing w:val="20"/>
        </w:rPr>
      </w:pPr>
      <w:r w:rsidRPr="00305D65">
        <w:br w:type="page"/>
      </w:r>
    </w:p>
    <w:p w14:paraId="2AA41D0E" w14:textId="46BE8473" w:rsidR="00961C20" w:rsidRPr="00305D65" w:rsidRDefault="00961C20" w:rsidP="004D263E">
      <w:pPr>
        <w:pStyle w:val="Zhlav"/>
      </w:pPr>
      <w:r w:rsidRPr="00305D65">
        <w:t xml:space="preserve">Příloha </w:t>
      </w:r>
      <w:r w:rsidRPr="0092426A">
        <w:t xml:space="preserve">č. </w:t>
      </w:r>
      <w:r w:rsidR="005C058C" w:rsidRPr="0092426A">
        <w:t>2</w:t>
      </w:r>
      <w:r w:rsidR="005C058C">
        <w:t xml:space="preserve"> </w:t>
      </w:r>
      <w:r w:rsidRPr="00305D65">
        <w:t xml:space="preserve">Oprávněné osoby objednatele </w:t>
      </w:r>
    </w:p>
    <w:p w14:paraId="74FB6DD6" w14:textId="17A87657" w:rsidR="00961C20" w:rsidRPr="00E7300C" w:rsidRDefault="00961C20" w:rsidP="004D263E">
      <w:pPr>
        <w:pStyle w:val="Zhlav"/>
      </w:pPr>
      <w:r w:rsidRPr="00E7300C">
        <w:t>___________________________________________________________________________</w:t>
      </w:r>
    </w:p>
    <w:p w14:paraId="6CB19D15" w14:textId="77777777" w:rsidR="00961C20" w:rsidRPr="00E7300C" w:rsidRDefault="00961C20" w:rsidP="004D263E">
      <w:pPr>
        <w:pStyle w:val="Zhlav"/>
      </w:pPr>
    </w:p>
    <w:p w14:paraId="3E394D62" w14:textId="613E9D74" w:rsidR="00F412B3" w:rsidRPr="00557EF6" w:rsidRDefault="00961C20" w:rsidP="004D263E">
      <w:bookmarkStart w:id="48" w:name="_Hlk11413490"/>
      <w:r w:rsidRPr="00D43A9A">
        <w:t>Technický dozor investora</w:t>
      </w:r>
      <w:r w:rsidR="006B5F8A" w:rsidRPr="00D43A9A">
        <w:t>:</w:t>
      </w:r>
      <w:r w:rsidRPr="00557EF6">
        <w:t xml:space="preserve"> </w:t>
      </w:r>
    </w:p>
    <w:p w14:paraId="56A559C1" w14:textId="77777777" w:rsidR="00E76F0C" w:rsidRDefault="00E76F0C" w:rsidP="004D263E">
      <w:pPr>
        <w:rPr>
          <w:b/>
          <w:smallCaps/>
        </w:rPr>
      </w:pPr>
      <w:r w:rsidRPr="00DE33CC">
        <w:rPr>
          <w:highlight w:val="yellow"/>
        </w:rPr>
        <w:t>[DOPLNÍ OBJEDNATEL PŘED PODPISEM SMLOUVY]</w:t>
      </w:r>
      <w:r w:rsidRPr="00557EF6">
        <w:rPr>
          <w:b/>
          <w:smallCaps/>
        </w:rPr>
        <w:t xml:space="preserve"> </w:t>
      </w:r>
    </w:p>
    <w:bookmarkEnd w:id="48"/>
    <w:p w14:paraId="5BD4D3C0" w14:textId="065FF1F3" w:rsidR="00574121" w:rsidRPr="00557EF6" w:rsidRDefault="00A01282" w:rsidP="004D263E">
      <w:r w:rsidRPr="00557EF6">
        <w:t>Osoba oprávněna jednat ve věcech technických:</w:t>
      </w:r>
    </w:p>
    <w:p w14:paraId="1EC8A326" w14:textId="77777777" w:rsidR="00E76F0C" w:rsidRPr="00DE33CC" w:rsidRDefault="00E76F0C" w:rsidP="004D263E">
      <w:pPr>
        <w:rPr>
          <w:b/>
          <w:smallCaps/>
          <w:highlight w:val="yellow"/>
        </w:rPr>
      </w:pPr>
      <w:r w:rsidRPr="00DE33CC">
        <w:rPr>
          <w:highlight w:val="yellow"/>
        </w:rPr>
        <w:t>[DOPLNÍ OBJEDNATEL PŘED PODPISEM SMLOUVY]</w:t>
      </w:r>
      <w:r w:rsidRPr="00DE33CC">
        <w:rPr>
          <w:b/>
          <w:smallCaps/>
          <w:highlight w:val="yellow"/>
        </w:rPr>
        <w:t xml:space="preserve"> </w:t>
      </w:r>
    </w:p>
    <w:p w14:paraId="76C07104" w14:textId="536E36F8" w:rsidR="00574121" w:rsidRPr="00557EF6" w:rsidRDefault="00574121" w:rsidP="004D263E">
      <w:pPr>
        <w:rPr>
          <w:u w:val="single"/>
        </w:rPr>
      </w:pPr>
      <w:r w:rsidRPr="00557EF6">
        <w:t>Pověření zaměstnanci:</w:t>
      </w:r>
      <w:r w:rsidRPr="00557EF6" w:rsidDel="00574121">
        <w:rPr>
          <w:u w:val="single"/>
        </w:rPr>
        <w:t xml:space="preserve"> </w:t>
      </w:r>
    </w:p>
    <w:p w14:paraId="7070E8E7" w14:textId="77777777" w:rsidR="00E76F0C" w:rsidRDefault="00E76F0C" w:rsidP="004D263E">
      <w:pPr>
        <w:rPr>
          <w:b/>
          <w:smallCaps/>
        </w:rPr>
      </w:pPr>
      <w:r w:rsidRPr="00DE33CC">
        <w:rPr>
          <w:highlight w:val="yellow"/>
        </w:rPr>
        <w:t>[DOPLNÍ OBJEDNATEL PŘED PODPISEM SMLOUVY]</w:t>
      </w:r>
      <w:r w:rsidRPr="00557EF6">
        <w:rPr>
          <w:b/>
          <w:smallCaps/>
        </w:rPr>
        <w:t xml:space="preserve"> </w:t>
      </w:r>
    </w:p>
    <w:p w14:paraId="1422EE13" w14:textId="420CA8B4" w:rsidR="00E76F0C" w:rsidRDefault="00E76F0C" w:rsidP="004D263E">
      <w:r>
        <w:br w:type="page"/>
      </w:r>
    </w:p>
    <w:p w14:paraId="35908CA0" w14:textId="7F1C0842" w:rsidR="00961C20" w:rsidRPr="00305D65" w:rsidRDefault="00961C20" w:rsidP="004D263E">
      <w:pPr>
        <w:pStyle w:val="Zhlav"/>
      </w:pPr>
      <w:r w:rsidRPr="00262952">
        <w:t xml:space="preserve">Příloha č. </w:t>
      </w:r>
      <w:r w:rsidR="005C058C" w:rsidRPr="00262952">
        <w:t>3</w:t>
      </w:r>
      <w:r w:rsidR="005C058C" w:rsidRPr="00305D65">
        <w:t xml:space="preserve"> </w:t>
      </w:r>
      <w:r w:rsidRPr="00305D65">
        <w:t>Oprávněné osoby zhotovitele</w:t>
      </w:r>
    </w:p>
    <w:p w14:paraId="056FA04F" w14:textId="34D0B109" w:rsidR="00961C20" w:rsidRPr="00C34771" w:rsidRDefault="00961C20" w:rsidP="004D263E">
      <w:pPr>
        <w:pStyle w:val="Zhlav"/>
      </w:pPr>
      <w:r w:rsidRPr="00C34771">
        <w:t>___________________________________________________________________________</w:t>
      </w:r>
    </w:p>
    <w:p w14:paraId="2665A36F" w14:textId="0A33AD90" w:rsidR="00961C20" w:rsidRPr="00305D65" w:rsidRDefault="00103960" w:rsidP="00103960">
      <w:r>
        <w:t>Stavbyvedoucí</w:t>
      </w:r>
      <w:r w:rsidRPr="00557EF6">
        <w:t xml:space="preserve">: </w:t>
      </w:r>
    </w:p>
    <w:p w14:paraId="1E1C290C" w14:textId="20B679C2" w:rsidR="00961C20" w:rsidRDefault="009F1533" w:rsidP="004D263E">
      <w:r w:rsidRPr="00906A13">
        <w:rPr>
          <w:highlight w:val="lightGray"/>
        </w:rPr>
        <w:t>[DOPLNÍ ÚČASTNÍK]</w:t>
      </w:r>
    </w:p>
    <w:p w14:paraId="158433CA" w14:textId="1EE54ECA" w:rsidR="00103960" w:rsidRDefault="00103960" w:rsidP="004D263E">
      <w:r>
        <w:t xml:space="preserve">Osoba oprávněná podepsat tuto smlouvu a </w:t>
      </w:r>
      <w:r w:rsidR="00F41C26">
        <w:t>dodatky k ní:</w:t>
      </w:r>
    </w:p>
    <w:p w14:paraId="4267B764" w14:textId="77777777" w:rsidR="00F41C26" w:rsidRDefault="00F41C26" w:rsidP="00F41C26">
      <w:r w:rsidRPr="00906A13">
        <w:rPr>
          <w:highlight w:val="lightGray"/>
        </w:rPr>
        <w:t>[DOPLNÍ ÚČASTNÍK]</w:t>
      </w:r>
    </w:p>
    <w:p w14:paraId="69271F5D" w14:textId="0C709475" w:rsidR="00F41C26" w:rsidRDefault="00F41C26" w:rsidP="00FF493A">
      <w:r>
        <w:t xml:space="preserve">Další </w:t>
      </w:r>
      <w:r w:rsidR="00FF493A">
        <w:t>oprávněné osoby zhotovitele</w:t>
      </w:r>
      <w:r>
        <w:t>:</w:t>
      </w:r>
      <w:r w:rsidR="00FF493A">
        <w:t xml:space="preserve"> </w:t>
      </w:r>
    </w:p>
    <w:p w14:paraId="7A0B5AD3" w14:textId="77777777" w:rsidR="00FF493A" w:rsidRDefault="00FF493A" w:rsidP="00FF493A">
      <w:r w:rsidRPr="00906A13">
        <w:rPr>
          <w:highlight w:val="lightGray"/>
        </w:rPr>
        <w:t>[DOPLNÍ ÚČASTNÍK]</w:t>
      </w:r>
    </w:p>
    <w:p w14:paraId="7F7E9A07" w14:textId="77777777" w:rsidR="00FF493A" w:rsidRDefault="00FF493A" w:rsidP="00F41C26"/>
    <w:p w14:paraId="395F843B" w14:textId="77777777" w:rsidR="00961C20" w:rsidRPr="00305D65" w:rsidRDefault="00961C20" w:rsidP="004D263E"/>
    <w:p w14:paraId="2060A13B" w14:textId="77777777" w:rsidR="00961C20" w:rsidRPr="00305D65" w:rsidRDefault="00961C20" w:rsidP="004D263E"/>
    <w:p w14:paraId="36160716" w14:textId="77777777" w:rsidR="00961C20" w:rsidRPr="00305D65" w:rsidRDefault="00961C20" w:rsidP="004D263E"/>
    <w:p w14:paraId="061AA8BE" w14:textId="77777777" w:rsidR="00961C20" w:rsidRPr="00305D65" w:rsidRDefault="00961C20" w:rsidP="004D263E"/>
    <w:p w14:paraId="47C83B05" w14:textId="77777777" w:rsidR="00961C20" w:rsidRPr="00305D65" w:rsidRDefault="00961C20" w:rsidP="004D263E"/>
    <w:p w14:paraId="678CF8EB" w14:textId="77777777" w:rsidR="00961C20" w:rsidRPr="00305D65" w:rsidRDefault="00961C20" w:rsidP="004D263E"/>
    <w:p w14:paraId="263641DD" w14:textId="77777777" w:rsidR="00961C20" w:rsidRPr="00305D65" w:rsidRDefault="00961C20" w:rsidP="004D263E"/>
    <w:p w14:paraId="0A8983BF" w14:textId="77777777" w:rsidR="00961C20" w:rsidRPr="00305D65" w:rsidRDefault="00961C20" w:rsidP="004D263E"/>
    <w:p w14:paraId="588FDC4D" w14:textId="298B3C2F" w:rsidR="005143D0" w:rsidRDefault="005143D0">
      <w:pPr>
        <w:ind w:left="714" w:right="0" w:hanging="357"/>
      </w:pPr>
      <w:r>
        <w:br w:type="page"/>
      </w:r>
    </w:p>
    <w:p w14:paraId="21272219" w14:textId="058F7CD3" w:rsidR="00411378" w:rsidRDefault="00411378" w:rsidP="00411378">
      <w:pPr>
        <w:pStyle w:val="Zhlav"/>
      </w:pPr>
      <w:r w:rsidRPr="00262952">
        <w:t xml:space="preserve">Příloha č. 4 </w:t>
      </w:r>
      <w:r>
        <w:t>Seznam poddodavatelů</w:t>
      </w:r>
    </w:p>
    <w:p w14:paraId="7553CC08" w14:textId="77777777" w:rsidR="00411378" w:rsidRPr="00305D65" w:rsidRDefault="00411378" w:rsidP="00411378">
      <w:pPr>
        <w:pStyle w:val="Zhlav"/>
      </w:pPr>
      <w:r w:rsidRPr="00C34771">
        <w:t>___________________________________________________________________________</w:t>
      </w:r>
    </w:p>
    <w:tbl>
      <w:tblPr>
        <w:tblW w:w="893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2174"/>
        <w:gridCol w:w="3685"/>
      </w:tblGrid>
      <w:tr w:rsidR="00411378" w:rsidRPr="00B46F64" w14:paraId="5B2F923D" w14:textId="77777777" w:rsidTr="002E523E">
        <w:trPr>
          <w:trHeight w:val="20"/>
        </w:trPr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2F03E9DB" w14:textId="77777777" w:rsidR="00411378" w:rsidRPr="00B46F64" w:rsidRDefault="00411378" w:rsidP="00FA5739">
            <w:pPr>
              <w:ind w:left="456" w:right="737"/>
              <w:jc w:val="center"/>
            </w:pPr>
            <w:r w:rsidRPr="00B46F64">
              <w:t>Název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14:paraId="442F4E26" w14:textId="77777777" w:rsidR="00411378" w:rsidRPr="00B46F64" w:rsidRDefault="00411378" w:rsidP="00FA5739">
            <w:pPr>
              <w:ind w:left="456" w:right="737"/>
              <w:jc w:val="center"/>
            </w:pPr>
            <w:r w:rsidRPr="00B46F64">
              <w:t>IČO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65D5EE9B" w14:textId="77777777" w:rsidR="00411378" w:rsidRPr="00B46F64" w:rsidRDefault="00411378" w:rsidP="00FA5739">
            <w:pPr>
              <w:ind w:left="456" w:right="737"/>
              <w:jc w:val="center"/>
            </w:pPr>
            <w:r w:rsidRPr="00B46F64">
              <w:t>Rozsah prací</w:t>
            </w:r>
          </w:p>
        </w:tc>
      </w:tr>
      <w:tr w:rsidR="00411378" w:rsidRPr="00B46F64" w14:paraId="66543D92" w14:textId="77777777" w:rsidTr="002E523E">
        <w:trPr>
          <w:trHeight w:val="20"/>
        </w:trPr>
        <w:tc>
          <w:tcPr>
            <w:tcW w:w="3071" w:type="dxa"/>
            <w:vAlign w:val="center"/>
          </w:tcPr>
          <w:p w14:paraId="4B0A1782" w14:textId="77777777" w:rsidR="00411378" w:rsidRPr="00134555" w:rsidRDefault="00411378" w:rsidP="00FA5739">
            <w:pPr>
              <w:ind w:left="315" w:right="453"/>
              <w:jc w:val="center"/>
              <w:rPr>
                <w:b/>
                <w:smallCaps/>
                <w:spacing w:val="20"/>
              </w:rPr>
            </w:pPr>
            <w:r w:rsidRPr="00134555">
              <w:rPr>
                <w:highlight w:val="lightGray"/>
              </w:rPr>
              <w:t>[DOPLNÍ ÚČASTNÍK]</w:t>
            </w:r>
          </w:p>
        </w:tc>
        <w:tc>
          <w:tcPr>
            <w:tcW w:w="2174" w:type="dxa"/>
            <w:vAlign w:val="center"/>
          </w:tcPr>
          <w:p w14:paraId="5D34BEE6" w14:textId="77777777" w:rsidR="00411378" w:rsidRPr="00134555" w:rsidRDefault="00411378" w:rsidP="00FA5739">
            <w:pPr>
              <w:ind w:left="315" w:right="453"/>
              <w:jc w:val="center"/>
              <w:rPr>
                <w:b/>
              </w:rPr>
            </w:pPr>
            <w:r w:rsidRPr="00134555">
              <w:rPr>
                <w:highlight w:val="lightGray"/>
              </w:rPr>
              <w:t>[DOPLNÍ ÚČASTNÍK]</w:t>
            </w:r>
          </w:p>
        </w:tc>
        <w:tc>
          <w:tcPr>
            <w:tcW w:w="3685" w:type="dxa"/>
            <w:vAlign w:val="center"/>
          </w:tcPr>
          <w:p w14:paraId="4B8C743E" w14:textId="77777777" w:rsidR="00411378" w:rsidRPr="00134555" w:rsidRDefault="00411378" w:rsidP="00FA5739">
            <w:pPr>
              <w:ind w:left="315" w:right="453"/>
              <w:jc w:val="center"/>
              <w:rPr>
                <w:b/>
                <w:smallCaps/>
                <w:spacing w:val="20"/>
              </w:rPr>
            </w:pPr>
            <w:r w:rsidRPr="00134555">
              <w:rPr>
                <w:highlight w:val="lightGray"/>
              </w:rPr>
              <w:t>[DOPLNÍ ÚČASTNÍK]</w:t>
            </w:r>
          </w:p>
        </w:tc>
      </w:tr>
      <w:tr w:rsidR="00411378" w:rsidRPr="00B46F64" w14:paraId="4BE7A87D" w14:textId="77777777" w:rsidTr="002E523E">
        <w:trPr>
          <w:trHeight w:val="20"/>
        </w:trPr>
        <w:tc>
          <w:tcPr>
            <w:tcW w:w="3071" w:type="dxa"/>
            <w:vAlign w:val="center"/>
          </w:tcPr>
          <w:p w14:paraId="48CAFC14" w14:textId="77777777" w:rsidR="00411378" w:rsidRPr="00134555" w:rsidRDefault="00411378" w:rsidP="00FA5739">
            <w:pPr>
              <w:ind w:left="315" w:right="453"/>
              <w:jc w:val="center"/>
              <w:rPr>
                <w:b/>
              </w:rPr>
            </w:pPr>
            <w:r w:rsidRPr="00134555">
              <w:rPr>
                <w:highlight w:val="lightGray"/>
              </w:rPr>
              <w:t>[DOPLNÍ ÚČASTNÍK]</w:t>
            </w:r>
          </w:p>
        </w:tc>
        <w:tc>
          <w:tcPr>
            <w:tcW w:w="2174" w:type="dxa"/>
            <w:vAlign w:val="center"/>
          </w:tcPr>
          <w:p w14:paraId="2E3576A4" w14:textId="77777777" w:rsidR="00411378" w:rsidRPr="00134555" w:rsidRDefault="00411378" w:rsidP="00FA5739">
            <w:pPr>
              <w:ind w:left="315" w:right="453"/>
              <w:jc w:val="center"/>
              <w:rPr>
                <w:b/>
              </w:rPr>
            </w:pPr>
            <w:r w:rsidRPr="00134555">
              <w:rPr>
                <w:highlight w:val="lightGray"/>
              </w:rPr>
              <w:t>[DOPLNÍ ÚČASTNÍK]</w:t>
            </w:r>
          </w:p>
        </w:tc>
        <w:tc>
          <w:tcPr>
            <w:tcW w:w="3685" w:type="dxa"/>
            <w:vAlign w:val="center"/>
          </w:tcPr>
          <w:p w14:paraId="54153038" w14:textId="77777777" w:rsidR="00411378" w:rsidRPr="00134555" w:rsidRDefault="00411378" w:rsidP="00FA5739">
            <w:pPr>
              <w:ind w:left="315" w:right="453"/>
              <w:jc w:val="center"/>
              <w:rPr>
                <w:b/>
              </w:rPr>
            </w:pPr>
            <w:r w:rsidRPr="00134555">
              <w:rPr>
                <w:highlight w:val="lightGray"/>
              </w:rPr>
              <w:t>[DOPLNÍ ÚČASTNÍK]</w:t>
            </w:r>
          </w:p>
        </w:tc>
      </w:tr>
      <w:tr w:rsidR="00411378" w:rsidRPr="00B46F64" w14:paraId="1D2E7C07" w14:textId="77777777" w:rsidTr="002E523E">
        <w:trPr>
          <w:trHeight w:val="20"/>
        </w:trPr>
        <w:tc>
          <w:tcPr>
            <w:tcW w:w="3071" w:type="dxa"/>
            <w:vAlign w:val="center"/>
          </w:tcPr>
          <w:p w14:paraId="11379C94" w14:textId="77777777" w:rsidR="00411378" w:rsidRPr="00134555" w:rsidRDefault="00411378" w:rsidP="00FA5739">
            <w:pPr>
              <w:ind w:left="315" w:right="453"/>
              <w:jc w:val="center"/>
              <w:rPr>
                <w:b/>
              </w:rPr>
            </w:pPr>
            <w:r w:rsidRPr="00134555">
              <w:rPr>
                <w:highlight w:val="lightGray"/>
              </w:rPr>
              <w:t>[DOPLNÍ ÚČASTNÍK]</w:t>
            </w:r>
          </w:p>
        </w:tc>
        <w:tc>
          <w:tcPr>
            <w:tcW w:w="2174" w:type="dxa"/>
            <w:vAlign w:val="center"/>
          </w:tcPr>
          <w:p w14:paraId="1D7E9317" w14:textId="77777777" w:rsidR="00411378" w:rsidRPr="00134555" w:rsidRDefault="00411378" w:rsidP="00FA5739">
            <w:pPr>
              <w:ind w:left="315" w:right="453"/>
              <w:jc w:val="center"/>
              <w:rPr>
                <w:b/>
              </w:rPr>
            </w:pPr>
            <w:r w:rsidRPr="00134555">
              <w:rPr>
                <w:highlight w:val="lightGray"/>
              </w:rPr>
              <w:t>[DOPLNÍ ÚČASTNÍK]</w:t>
            </w:r>
          </w:p>
        </w:tc>
        <w:tc>
          <w:tcPr>
            <w:tcW w:w="3685" w:type="dxa"/>
            <w:vAlign w:val="center"/>
          </w:tcPr>
          <w:p w14:paraId="1BDD8B1C" w14:textId="77777777" w:rsidR="00411378" w:rsidRPr="00134555" w:rsidRDefault="00411378" w:rsidP="00FA5739">
            <w:pPr>
              <w:ind w:left="315" w:right="453"/>
              <w:jc w:val="center"/>
              <w:rPr>
                <w:b/>
              </w:rPr>
            </w:pPr>
            <w:r w:rsidRPr="00134555">
              <w:rPr>
                <w:highlight w:val="lightGray"/>
              </w:rPr>
              <w:t>[DOPLNÍ ÚČASTNÍK]</w:t>
            </w:r>
          </w:p>
        </w:tc>
      </w:tr>
      <w:tr w:rsidR="00411378" w:rsidRPr="00B46F64" w14:paraId="2979BF59" w14:textId="77777777" w:rsidTr="002E523E">
        <w:trPr>
          <w:trHeight w:val="20"/>
        </w:trPr>
        <w:tc>
          <w:tcPr>
            <w:tcW w:w="3071" w:type="dxa"/>
            <w:vAlign w:val="center"/>
          </w:tcPr>
          <w:p w14:paraId="1B58DDA1" w14:textId="77777777" w:rsidR="00411378" w:rsidRPr="00134555" w:rsidRDefault="00411378" w:rsidP="00FA5739">
            <w:pPr>
              <w:ind w:left="315" w:right="453"/>
              <w:jc w:val="center"/>
              <w:rPr>
                <w:b/>
              </w:rPr>
            </w:pPr>
            <w:r w:rsidRPr="00134555">
              <w:rPr>
                <w:highlight w:val="lightGray"/>
              </w:rPr>
              <w:t>[DOPLNÍ ÚČASTNÍK]</w:t>
            </w:r>
          </w:p>
        </w:tc>
        <w:tc>
          <w:tcPr>
            <w:tcW w:w="2174" w:type="dxa"/>
            <w:vAlign w:val="center"/>
          </w:tcPr>
          <w:p w14:paraId="3B3B2F19" w14:textId="77777777" w:rsidR="00411378" w:rsidRPr="00134555" w:rsidRDefault="00411378" w:rsidP="00FA5739">
            <w:pPr>
              <w:ind w:left="315" w:right="453"/>
              <w:jc w:val="center"/>
              <w:rPr>
                <w:b/>
              </w:rPr>
            </w:pPr>
            <w:r w:rsidRPr="00134555">
              <w:rPr>
                <w:highlight w:val="lightGray"/>
              </w:rPr>
              <w:t>[DOPLNÍ ÚČASTNÍK]</w:t>
            </w:r>
          </w:p>
        </w:tc>
        <w:tc>
          <w:tcPr>
            <w:tcW w:w="3685" w:type="dxa"/>
            <w:vAlign w:val="center"/>
          </w:tcPr>
          <w:p w14:paraId="688AA21A" w14:textId="77777777" w:rsidR="00411378" w:rsidRPr="00134555" w:rsidRDefault="00411378" w:rsidP="00FA5739">
            <w:pPr>
              <w:ind w:left="315" w:right="453"/>
              <w:jc w:val="center"/>
              <w:rPr>
                <w:b/>
              </w:rPr>
            </w:pPr>
            <w:r w:rsidRPr="00134555">
              <w:rPr>
                <w:highlight w:val="lightGray"/>
              </w:rPr>
              <w:t>[DOPLNÍ ÚČASTNÍK]</w:t>
            </w:r>
          </w:p>
        </w:tc>
      </w:tr>
      <w:tr w:rsidR="00411378" w:rsidRPr="00B46F64" w14:paraId="361231BF" w14:textId="77777777" w:rsidTr="002E523E">
        <w:trPr>
          <w:trHeight w:val="20"/>
        </w:trPr>
        <w:tc>
          <w:tcPr>
            <w:tcW w:w="3071" w:type="dxa"/>
            <w:vAlign w:val="center"/>
          </w:tcPr>
          <w:p w14:paraId="3EAE957F" w14:textId="77777777" w:rsidR="00411378" w:rsidRPr="00134555" w:rsidRDefault="00411378" w:rsidP="00FA5739">
            <w:pPr>
              <w:ind w:left="315" w:right="453"/>
              <w:jc w:val="center"/>
              <w:rPr>
                <w:b/>
              </w:rPr>
            </w:pPr>
            <w:r w:rsidRPr="00134555">
              <w:rPr>
                <w:highlight w:val="lightGray"/>
              </w:rPr>
              <w:t>[DOPLNÍ ÚČASTNÍK]</w:t>
            </w:r>
          </w:p>
        </w:tc>
        <w:tc>
          <w:tcPr>
            <w:tcW w:w="2174" w:type="dxa"/>
            <w:vAlign w:val="center"/>
          </w:tcPr>
          <w:p w14:paraId="4AA9ECA6" w14:textId="77777777" w:rsidR="00411378" w:rsidRPr="00134555" w:rsidRDefault="00411378" w:rsidP="00FA5739">
            <w:pPr>
              <w:ind w:left="315" w:right="453"/>
              <w:jc w:val="center"/>
              <w:rPr>
                <w:b/>
              </w:rPr>
            </w:pPr>
            <w:r w:rsidRPr="00134555">
              <w:rPr>
                <w:highlight w:val="lightGray"/>
              </w:rPr>
              <w:t>[DOPLNÍ ÚČASTNÍK]</w:t>
            </w:r>
          </w:p>
        </w:tc>
        <w:tc>
          <w:tcPr>
            <w:tcW w:w="3685" w:type="dxa"/>
            <w:vAlign w:val="center"/>
          </w:tcPr>
          <w:p w14:paraId="73E86907" w14:textId="77777777" w:rsidR="00411378" w:rsidRPr="00134555" w:rsidRDefault="00411378" w:rsidP="00FA5739">
            <w:pPr>
              <w:ind w:left="315" w:right="453"/>
              <w:jc w:val="center"/>
              <w:rPr>
                <w:b/>
              </w:rPr>
            </w:pPr>
            <w:r w:rsidRPr="00134555">
              <w:rPr>
                <w:highlight w:val="lightGray"/>
              </w:rPr>
              <w:t>[DOPLNÍ ÚČASTNÍK]</w:t>
            </w:r>
          </w:p>
        </w:tc>
      </w:tr>
      <w:tr w:rsidR="00411378" w:rsidRPr="00B46F64" w14:paraId="19E4D494" w14:textId="77777777" w:rsidTr="002E523E">
        <w:trPr>
          <w:trHeight w:val="20"/>
        </w:trPr>
        <w:tc>
          <w:tcPr>
            <w:tcW w:w="3071" w:type="dxa"/>
            <w:vAlign w:val="center"/>
          </w:tcPr>
          <w:p w14:paraId="730B3E21" w14:textId="77777777" w:rsidR="00411378" w:rsidRPr="00134555" w:rsidRDefault="00411378" w:rsidP="00FA5739">
            <w:pPr>
              <w:ind w:left="315" w:right="453"/>
              <w:jc w:val="center"/>
              <w:rPr>
                <w:b/>
              </w:rPr>
            </w:pPr>
            <w:r w:rsidRPr="00134555">
              <w:rPr>
                <w:highlight w:val="lightGray"/>
              </w:rPr>
              <w:t>[DOPLNÍ ÚČASTNÍK]</w:t>
            </w:r>
          </w:p>
        </w:tc>
        <w:tc>
          <w:tcPr>
            <w:tcW w:w="2174" w:type="dxa"/>
            <w:vAlign w:val="center"/>
          </w:tcPr>
          <w:p w14:paraId="115B7EB6" w14:textId="77777777" w:rsidR="00411378" w:rsidRPr="00134555" w:rsidRDefault="00411378" w:rsidP="00FA5739">
            <w:pPr>
              <w:ind w:left="315" w:right="453"/>
              <w:jc w:val="center"/>
              <w:rPr>
                <w:b/>
              </w:rPr>
            </w:pPr>
            <w:r w:rsidRPr="00134555">
              <w:rPr>
                <w:highlight w:val="lightGray"/>
              </w:rPr>
              <w:t>[DOPLNÍ ÚČASTNÍK]</w:t>
            </w:r>
          </w:p>
        </w:tc>
        <w:tc>
          <w:tcPr>
            <w:tcW w:w="3685" w:type="dxa"/>
            <w:vAlign w:val="center"/>
          </w:tcPr>
          <w:p w14:paraId="7E18D65E" w14:textId="77777777" w:rsidR="00411378" w:rsidRPr="00134555" w:rsidRDefault="00411378" w:rsidP="00FA5739">
            <w:pPr>
              <w:ind w:left="315" w:right="453"/>
              <w:jc w:val="center"/>
              <w:rPr>
                <w:b/>
              </w:rPr>
            </w:pPr>
            <w:r w:rsidRPr="00134555">
              <w:rPr>
                <w:highlight w:val="lightGray"/>
              </w:rPr>
              <w:t>[DOPLNÍ ÚČASTNÍK]</w:t>
            </w:r>
          </w:p>
        </w:tc>
      </w:tr>
      <w:tr w:rsidR="00411378" w:rsidRPr="00B46F64" w14:paraId="1856C86E" w14:textId="77777777" w:rsidTr="002E523E">
        <w:trPr>
          <w:trHeight w:val="20"/>
        </w:trPr>
        <w:tc>
          <w:tcPr>
            <w:tcW w:w="3071" w:type="dxa"/>
            <w:vAlign w:val="center"/>
          </w:tcPr>
          <w:p w14:paraId="7ABBF220" w14:textId="77777777" w:rsidR="00411378" w:rsidRPr="00134555" w:rsidRDefault="00411378" w:rsidP="00FA5739">
            <w:pPr>
              <w:ind w:left="315" w:right="453"/>
              <w:jc w:val="center"/>
              <w:rPr>
                <w:b/>
              </w:rPr>
            </w:pPr>
            <w:r w:rsidRPr="00134555">
              <w:rPr>
                <w:highlight w:val="lightGray"/>
              </w:rPr>
              <w:t>[DOPLNÍ ÚČASTNÍK]</w:t>
            </w:r>
          </w:p>
        </w:tc>
        <w:tc>
          <w:tcPr>
            <w:tcW w:w="2174" w:type="dxa"/>
            <w:vAlign w:val="center"/>
          </w:tcPr>
          <w:p w14:paraId="1744B6F4" w14:textId="77777777" w:rsidR="00411378" w:rsidRPr="00134555" w:rsidRDefault="00411378" w:rsidP="00FA5739">
            <w:pPr>
              <w:ind w:left="315" w:right="453"/>
              <w:jc w:val="center"/>
              <w:rPr>
                <w:b/>
              </w:rPr>
            </w:pPr>
            <w:r w:rsidRPr="00134555">
              <w:rPr>
                <w:highlight w:val="lightGray"/>
              </w:rPr>
              <w:t>[DOPLNÍ ÚČASTNÍK]</w:t>
            </w:r>
          </w:p>
        </w:tc>
        <w:tc>
          <w:tcPr>
            <w:tcW w:w="3685" w:type="dxa"/>
            <w:vAlign w:val="center"/>
          </w:tcPr>
          <w:p w14:paraId="422B75E6" w14:textId="77777777" w:rsidR="00411378" w:rsidRPr="00134555" w:rsidRDefault="00411378" w:rsidP="00FA5739">
            <w:pPr>
              <w:ind w:left="315" w:right="453"/>
              <w:jc w:val="center"/>
              <w:rPr>
                <w:b/>
              </w:rPr>
            </w:pPr>
            <w:r w:rsidRPr="00134555">
              <w:rPr>
                <w:highlight w:val="lightGray"/>
              </w:rPr>
              <w:t>[DOPLNÍ ÚČASTNÍK]</w:t>
            </w:r>
          </w:p>
        </w:tc>
      </w:tr>
      <w:tr w:rsidR="00411378" w:rsidRPr="00B46F64" w14:paraId="736CD213" w14:textId="77777777" w:rsidTr="002E523E">
        <w:trPr>
          <w:trHeight w:val="20"/>
        </w:trPr>
        <w:tc>
          <w:tcPr>
            <w:tcW w:w="3071" w:type="dxa"/>
            <w:vAlign w:val="center"/>
          </w:tcPr>
          <w:p w14:paraId="5453EF90" w14:textId="77777777" w:rsidR="00411378" w:rsidRPr="00134555" w:rsidRDefault="00411378" w:rsidP="00FA5739">
            <w:pPr>
              <w:ind w:left="315" w:right="453"/>
              <w:jc w:val="center"/>
              <w:rPr>
                <w:b/>
              </w:rPr>
            </w:pPr>
            <w:r w:rsidRPr="00134555">
              <w:rPr>
                <w:highlight w:val="lightGray"/>
              </w:rPr>
              <w:t>[DOPLNÍ ÚČASTNÍK]</w:t>
            </w:r>
          </w:p>
        </w:tc>
        <w:tc>
          <w:tcPr>
            <w:tcW w:w="2174" w:type="dxa"/>
            <w:vAlign w:val="center"/>
          </w:tcPr>
          <w:p w14:paraId="331A4BB8" w14:textId="77777777" w:rsidR="00411378" w:rsidRPr="00134555" w:rsidRDefault="00411378" w:rsidP="00FA5739">
            <w:pPr>
              <w:ind w:left="315" w:right="453"/>
              <w:jc w:val="center"/>
              <w:rPr>
                <w:b/>
              </w:rPr>
            </w:pPr>
            <w:r w:rsidRPr="00134555">
              <w:rPr>
                <w:highlight w:val="lightGray"/>
              </w:rPr>
              <w:t>[DOPLNÍ ÚČASTNÍK]</w:t>
            </w:r>
          </w:p>
        </w:tc>
        <w:tc>
          <w:tcPr>
            <w:tcW w:w="3685" w:type="dxa"/>
            <w:vAlign w:val="center"/>
          </w:tcPr>
          <w:p w14:paraId="12D7949C" w14:textId="77777777" w:rsidR="00411378" w:rsidRPr="00134555" w:rsidRDefault="00411378" w:rsidP="00FA5739">
            <w:pPr>
              <w:ind w:left="315" w:right="453"/>
              <w:jc w:val="center"/>
              <w:rPr>
                <w:b/>
              </w:rPr>
            </w:pPr>
            <w:r w:rsidRPr="00134555">
              <w:rPr>
                <w:highlight w:val="lightGray"/>
              </w:rPr>
              <w:t>[DOPLNÍ ÚČASTNÍK]</w:t>
            </w:r>
          </w:p>
        </w:tc>
      </w:tr>
      <w:tr w:rsidR="00411378" w:rsidRPr="00B46F64" w14:paraId="244A54BA" w14:textId="77777777" w:rsidTr="002E523E">
        <w:trPr>
          <w:trHeight w:val="20"/>
        </w:trPr>
        <w:tc>
          <w:tcPr>
            <w:tcW w:w="3071" w:type="dxa"/>
            <w:vAlign w:val="center"/>
          </w:tcPr>
          <w:p w14:paraId="30C425F4" w14:textId="77777777" w:rsidR="00411378" w:rsidRPr="00134555" w:rsidRDefault="00411378" w:rsidP="00FA5739">
            <w:pPr>
              <w:ind w:left="315" w:right="453"/>
              <w:jc w:val="center"/>
              <w:rPr>
                <w:b/>
              </w:rPr>
            </w:pPr>
            <w:r w:rsidRPr="00134555">
              <w:rPr>
                <w:highlight w:val="lightGray"/>
              </w:rPr>
              <w:t>[DOPLNÍ ÚČASTNÍK]</w:t>
            </w:r>
          </w:p>
        </w:tc>
        <w:tc>
          <w:tcPr>
            <w:tcW w:w="2174" w:type="dxa"/>
            <w:vAlign w:val="center"/>
          </w:tcPr>
          <w:p w14:paraId="6FF0CFA3" w14:textId="77777777" w:rsidR="00411378" w:rsidRPr="00134555" w:rsidRDefault="00411378" w:rsidP="00FA5739">
            <w:pPr>
              <w:ind w:left="315" w:right="453"/>
              <w:jc w:val="center"/>
              <w:rPr>
                <w:b/>
              </w:rPr>
            </w:pPr>
            <w:r w:rsidRPr="00134555">
              <w:rPr>
                <w:highlight w:val="lightGray"/>
              </w:rPr>
              <w:t>[DOPLNÍ ÚČASTNÍK]</w:t>
            </w:r>
          </w:p>
        </w:tc>
        <w:tc>
          <w:tcPr>
            <w:tcW w:w="3685" w:type="dxa"/>
            <w:vAlign w:val="center"/>
          </w:tcPr>
          <w:p w14:paraId="045AA3CB" w14:textId="77777777" w:rsidR="00411378" w:rsidRPr="00134555" w:rsidRDefault="00411378" w:rsidP="00FA5739">
            <w:pPr>
              <w:ind w:left="315" w:right="453"/>
              <w:jc w:val="center"/>
              <w:rPr>
                <w:b/>
              </w:rPr>
            </w:pPr>
            <w:r w:rsidRPr="00134555">
              <w:rPr>
                <w:highlight w:val="lightGray"/>
              </w:rPr>
              <w:t>[DOPLNÍ ÚČASTNÍK]</w:t>
            </w:r>
          </w:p>
        </w:tc>
      </w:tr>
    </w:tbl>
    <w:p w14:paraId="35B9CD1E" w14:textId="546BDE3F" w:rsidR="00411378" w:rsidRDefault="00411378" w:rsidP="004D263E">
      <w:pPr>
        <w:pStyle w:val="Zhlav"/>
      </w:pPr>
      <w:r w:rsidRPr="002E523E">
        <w:rPr>
          <w:highlight w:val="lightGray"/>
        </w:rPr>
        <w:t>[ÚČASTNÍK UPRAVÍ POČET ŘÁDKŮ DLE POTŘEBY]</w:t>
      </w:r>
    </w:p>
    <w:p w14:paraId="7EB8A17F" w14:textId="228E58BF" w:rsidR="00654BD3" w:rsidRPr="00654BD3" w:rsidRDefault="00654BD3" w:rsidP="001A42EC">
      <w:pPr>
        <w:tabs>
          <w:tab w:val="center" w:pos="4536"/>
          <w:tab w:val="right" w:pos="9072"/>
        </w:tabs>
      </w:pPr>
    </w:p>
    <w:sectPr w:rsidR="00654BD3" w:rsidRPr="00654BD3" w:rsidSect="00A046E6">
      <w:footerReference w:type="default" r:id="rId8"/>
      <w:footerReference w:type="first" r:id="rId9"/>
      <w:type w:val="continuous"/>
      <w:pgSz w:w="11906" w:h="16838" w:code="9"/>
      <w:pgMar w:top="993" w:right="707" w:bottom="851" w:left="709" w:header="1928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08798" w14:textId="77777777" w:rsidR="00910877" w:rsidRDefault="00910877" w:rsidP="004D263E">
      <w:r>
        <w:separator/>
      </w:r>
    </w:p>
    <w:p w14:paraId="5FBE962D" w14:textId="77777777" w:rsidR="00910877" w:rsidRDefault="00910877" w:rsidP="004D263E"/>
    <w:p w14:paraId="2D9432E3" w14:textId="77777777" w:rsidR="00910877" w:rsidRDefault="00910877" w:rsidP="00603D30"/>
  </w:endnote>
  <w:endnote w:type="continuationSeparator" w:id="0">
    <w:p w14:paraId="6CA3D4AF" w14:textId="77777777" w:rsidR="00910877" w:rsidRDefault="00910877" w:rsidP="004D263E">
      <w:r>
        <w:continuationSeparator/>
      </w:r>
    </w:p>
    <w:p w14:paraId="64232832" w14:textId="77777777" w:rsidR="00910877" w:rsidRDefault="00910877" w:rsidP="004D263E"/>
    <w:p w14:paraId="33C9F249" w14:textId="77777777" w:rsidR="00910877" w:rsidRDefault="00910877" w:rsidP="00603D30"/>
  </w:endnote>
  <w:endnote w:type="continuationNotice" w:id="1">
    <w:p w14:paraId="4A9217FB" w14:textId="77777777" w:rsidR="00910877" w:rsidRDefault="00910877" w:rsidP="004D263E"/>
    <w:p w14:paraId="61AED518" w14:textId="77777777" w:rsidR="00910877" w:rsidRDefault="00910877" w:rsidP="00603D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23660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38D790" w14:textId="0DFBCFEA" w:rsidR="005D3C2B" w:rsidRDefault="009C685A" w:rsidP="002B590F">
            <w:pPr>
              <w:pStyle w:val="Zpat"/>
            </w:pPr>
            <w:r w:rsidRPr="005F3D38">
              <w:rPr>
                <w:sz w:val="20"/>
                <w:szCs w:val="20"/>
              </w:rPr>
              <w:t xml:space="preserve">Stránka </w:t>
            </w:r>
            <w:r w:rsidRPr="005F3D38">
              <w:rPr>
                <w:sz w:val="20"/>
                <w:szCs w:val="20"/>
              </w:rPr>
              <w:fldChar w:fldCharType="begin"/>
            </w:r>
            <w:r w:rsidRPr="005F3D38">
              <w:rPr>
                <w:sz w:val="20"/>
                <w:szCs w:val="20"/>
              </w:rPr>
              <w:instrText>PAGE</w:instrText>
            </w:r>
            <w:r w:rsidRPr="005F3D38">
              <w:rPr>
                <w:sz w:val="20"/>
                <w:szCs w:val="20"/>
              </w:rPr>
              <w:fldChar w:fldCharType="separate"/>
            </w:r>
            <w:r w:rsidRPr="005F3D38">
              <w:rPr>
                <w:sz w:val="20"/>
                <w:szCs w:val="20"/>
              </w:rPr>
              <w:t>2</w:t>
            </w:r>
            <w:r w:rsidRPr="005F3D38">
              <w:rPr>
                <w:sz w:val="20"/>
                <w:szCs w:val="20"/>
              </w:rPr>
              <w:fldChar w:fldCharType="end"/>
            </w:r>
            <w:r w:rsidRPr="005F3D38">
              <w:rPr>
                <w:sz w:val="20"/>
                <w:szCs w:val="20"/>
              </w:rPr>
              <w:t xml:space="preserve"> z </w:t>
            </w:r>
            <w:r w:rsidRPr="005F3D38">
              <w:rPr>
                <w:sz w:val="20"/>
                <w:szCs w:val="20"/>
              </w:rPr>
              <w:fldChar w:fldCharType="begin"/>
            </w:r>
            <w:r w:rsidRPr="005F3D38">
              <w:rPr>
                <w:sz w:val="20"/>
                <w:szCs w:val="20"/>
              </w:rPr>
              <w:instrText>NUMPAGES</w:instrText>
            </w:r>
            <w:r w:rsidRPr="005F3D38">
              <w:rPr>
                <w:sz w:val="20"/>
                <w:szCs w:val="20"/>
              </w:rPr>
              <w:fldChar w:fldCharType="separate"/>
            </w:r>
            <w:r w:rsidRPr="005F3D38">
              <w:rPr>
                <w:sz w:val="20"/>
                <w:szCs w:val="20"/>
              </w:rPr>
              <w:t>2</w:t>
            </w:r>
            <w:r w:rsidRPr="005F3D38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6416143"/>
      <w:docPartObj>
        <w:docPartGallery w:val="Page Numbers (Bottom of Page)"/>
        <w:docPartUnique/>
      </w:docPartObj>
    </w:sdtPr>
    <w:sdtEndPr/>
    <w:sdtContent>
      <w:p w14:paraId="32F8727A" w14:textId="10233B2E" w:rsidR="006867CE" w:rsidRDefault="006867CE" w:rsidP="004D263E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0A1F1D" w14:textId="77777777" w:rsidR="006867CE" w:rsidRDefault="006867CE" w:rsidP="004D263E">
    <w:pPr>
      <w:pStyle w:val="Zpat"/>
    </w:pPr>
  </w:p>
  <w:p w14:paraId="790544BD" w14:textId="77777777" w:rsidR="00A80CCF" w:rsidRDefault="00A80CCF" w:rsidP="004D263E"/>
  <w:p w14:paraId="250DC198" w14:textId="77777777" w:rsidR="005D3C2B" w:rsidRDefault="005D3C2B" w:rsidP="00603D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2BBB" w14:textId="77777777" w:rsidR="00910877" w:rsidRDefault="00910877" w:rsidP="004D263E">
      <w:r>
        <w:separator/>
      </w:r>
    </w:p>
    <w:p w14:paraId="2C398BD0" w14:textId="77777777" w:rsidR="00910877" w:rsidRDefault="00910877" w:rsidP="004D263E"/>
    <w:p w14:paraId="36B56D2D" w14:textId="77777777" w:rsidR="00910877" w:rsidRDefault="00910877" w:rsidP="00603D30"/>
  </w:footnote>
  <w:footnote w:type="continuationSeparator" w:id="0">
    <w:p w14:paraId="0FAE52A5" w14:textId="77777777" w:rsidR="00910877" w:rsidRDefault="00910877" w:rsidP="004D263E">
      <w:r>
        <w:continuationSeparator/>
      </w:r>
    </w:p>
    <w:p w14:paraId="2DA52AC1" w14:textId="77777777" w:rsidR="00910877" w:rsidRDefault="00910877" w:rsidP="004D263E"/>
    <w:p w14:paraId="34660B66" w14:textId="77777777" w:rsidR="00910877" w:rsidRDefault="00910877" w:rsidP="00603D30"/>
  </w:footnote>
  <w:footnote w:type="continuationNotice" w:id="1">
    <w:p w14:paraId="5182F66C" w14:textId="77777777" w:rsidR="00910877" w:rsidRDefault="00910877" w:rsidP="004D263E"/>
    <w:p w14:paraId="28346CB2" w14:textId="77777777" w:rsidR="00910877" w:rsidRDefault="00910877" w:rsidP="00603D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595B0F"/>
    <w:multiLevelType w:val="multilevel"/>
    <w:tmpl w:val="850EE79E"/>
    <w:lvl w:ilvl="0">
      <w:start w:val="1"/>
      <w:numFmt w:val="lowerRoman"/>
      <w:pStyle w:val="i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0B406CA"/>
    <w:multiLevelType w:val="multilevel"/>
    <w:tmpl w:val="58A4E474"/>
    <w:lvl w:ilvl="0">
      <w:start w:val="1"/>
      <w:numFmt w:val="decimal"/>
      <w:lvlText w:val="%1."/>
      <w:lvlJc w:val="left"/>
      <w:pPr>
        <w:tabs>
          <w:tab w:val="num" w:pos="5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Theme="minorHAnsi" w:hAnsiTheme="minorHAnsi" w:cstheme="minorHAnsi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592" w:hanging="504"/>
      </w:pPr>
    </w:lvl>
    <w:lvl w:ilvl="3">
      <w:start w:val="1"/>
      <w:numFmt w:val="lowerRoman"/>
      <w:lvlText w:val="%4."/>
      <w:lvlJc w:val="left"/>
      <w:pPr>
        <w:tabs>
          <w:tab w:val="num" w:pos="0"/>
        </w:tabs>
        <w:ind w:left="136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1440"/>
      </w:pPr>
    </w:lvl>
  </w:abstractNum>
  <w:abstractNum w:abstractNumId="4" w15:restartNumberingAfterBreak="0">
    <w:nsid w:val="12684490"/>
    <w:multiLevelType w:val="hybridMultilevel"/>
    <w:tmpl w:val="3A8EEA0A"/>
    <w:lvl w:ilvl="0" w:tplc="87A89BF2">
      <w:start w:val="1"/>
      <w:numFmt w:val="lowerRoman"/>
      <w:lvlText w:val="%1."/>
      <w:lvlJc w:val="left"/>
      <w:pPr>
        <w:ind w:left="31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78" w:hanging="360"/>
      </w:pPr>
    </w:lvl>
    <w:lvl w:ilvl="2" w:tplc="0405001B" w:tentative="1">
      <w:start w:val="1"/>
      <w:numFmt w:val="lowerRoman"/>
      <w:lvlText w:val="%3."/>
      <w:lvlJc w:val="right"/>
      <w:pPr>
        <w:ind w:left="4598" w:hanging="180"/>
      </w:pPr>
    </w:lvl>
    <w:lvl w:ilvl="3" w:tplc="0405000F" w:tentative="1">
      <w:start w:val="1"/>
      <w:numFmt w:val="decimal"/>
      <w:lvlText w:val="%4."/>
      <w:lvlJc w:val="left"/>
      <w:pPr>
        <w:ind w:left="5318" w:hanging="360"/>
      </w:pPr>
    </w:lvl>
    <w:lvl w:ilvl="4" w:tplc="04050019" w:tentative="1">
      <w:start w:val="1"/>
      <w:numFmt w:val="lowerLetter"/>
      <w:lvlText w:val="%5."/>
      <w:lvlJc w:val="left"/>
      <w:pPr>
        <w:ind w:left="6038" w:hanging="360"/>
      </w:pPr>
    </w:lvl>
    <w:lvl w:ilvl="5" w:tplc="0405001B" w:tentative="1">
      <w:start w:val="1"/>
      <w:numFmt w:val="lowerRoman"/>
      <w:lvlText w:val="%6."/>
      <w:lvlJc w:val="right"/>
      <w:pPr>
        <w:ind w:left="6758" w:hanging="180"/>
      </w:pPr>
    </w:lvl>
    <w:lvl w:ilvl="6" w:tplc="0405000F" w:tentative="1">
      <w:start w:val="1"/>
      <w:numFmt w:val="decimal"/>
      <w:lvlText w:val="%7."/>
      <w:lvlJc w:val="left"/>
      <w:pPr>
        <w:ind w:left="7478" w:hanging="360"/>
      </w:pPr>
    </w:lvl>
    <w:lvl w:ilvl="7" w:tplc="04050019" w:tentative="1">
      <w:start w:val="1"/>
      <w:numFmt w:val="lowerLetter"/>
      <w:lvlText w:val="%8."/>
      <w:lvlJc w:val="left"/>
      <w:pPr>
        <w:ind w:left="8198" w:hanging="360"/>
      </w:pPr>
    </w:lvl>
    <w:lvl w:ilvl="8" w:tplc="0405001B" w:tentative="1">
      <w:start w:val="1"/>
      <w:numFmt w:val="lowerRoman"/>
      <w:lvlText w:val="%9."/>
      <w:lvlJc w:val="right"/>
      <w:pPr>
        <w:ind w:left="8918" w:hanging="180"/>
      </w:pPr>
    </w:lvl>
  </w:abstractNum>
  <w:abstractNum w:abstractNumId="5" w15:restartNumberingAfterBreak="0">
    <w:nsid w:val="18757791"/>
    <w:multiLevelType w:val="multilevel"/>
    <w:tmpl w:val="E8906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785D48"/>
    <w:multiLevelType w:val="multilevel"/>
    <w:tmpl w:val="EADEF8D8"/>
    <w:lvl w:ilvl="0">
      <w:start w:val="1"/>
      <w:numFmt w:val="decimal"/>
      <w:pStyle w:val="SML1"/>
      <w:lvlText w:val="%1."/>
      <w:lvlJc w:val="left"/>
      <w:pPr>
        <w:tabs>
          <w:tab w:val="num" w:pos="57"/>
        </w:tabs>
        <w:ind w:left="567" w:hanging="567"/>
      </w:pPr>
      <w:rPr>
        <w:rFonts w:hint="default"/>
      </w:rPr>
    </w:lvl>
    <w:lvl w:ilvl="1">
      <w:start w:val="1"/>
      <w:numFmt w:val="decimal"/>
      <w:pStyle w:val="SML11"/>
      <w:lvlText w:val="%1.%2."/>
      <w:lvlJc w:val="left"/>
      <w:pPr>
        <w:ind w:left="567" w:hanging="567"/>
      </w:pPr>
      <w:rPr>
        <w:rFonts w:hint="default"/>
        <w:strike w:val="0"/>
      </w:rPr>
    </w:lvl>
    <w:lvl w:ilvl="2">
      <w:start w:val="1"/>
      <w:numFmt w:val="decimal"/>
      <w:pStyle w:val="SML111"/>
      <w:lvlText w:val="%1.%2.%3."/>
      <w:lvlJc w:val="left"/>
      <w:pPr>
        <w:ind w:left="1134" w:hanging="567"/>
      </w:pPr>
    </w:lvl>
    <w:lvl w:ilvl="3">
      <w:start w:val="1"/>
      <w:numFmt w:val="lowerRoman"/>
      <w:pStyle w:val="SMLi"/>
      <w:lvlText w:val="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7" w15:restartNumberingAfterBreak="0">
    <w:nsid w:val="37CE22C9"/>
    <w:multiLevelType w:val="hybridMultilevel"/>
    <w:tmpl w:val="C3CC23E8"/>
    <w:lvl w:ilvl="0" w:tplc="F006A648">
      <w:start w:val="1"/>
      <w:numFmt w:val="upperRoman"/>
      <w:pStyle w:val="Nadpis1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F1E1F"/>
    <w:multiLevelType w:val="hybridMultilevel"/>
    <w:tmpl w:val="B0F8C126"/>
    <w:lvl w:ilvl="0" w:tplc="AB22DF9A">
      <w:start w:val="2"/>
      <w:numFmt w:val="bullet"/>
      <w:lvlText w:val="-"/>
      <w:lvlJc w:val="left"/>
      <w:pPr>
        <w:ind w:left="163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6FC40589"/>
    <w:multiLevelType w:val="multilevel"/>
    <w:tmpl w:val="DCEAA450"/>
    <w:lvl w:ilvl="0">
      <w:start w:val="1"/>
      <w:numFmt w:val="decimal"/>
      <w:pStyle w:val="Styl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yl2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tyl3"/>
      <w:lvlText w:val="%1.%2.%3."/>
      <w:lvlJc w:val="left"/>
      <w:pPr>
        <w:tabs>
          <w:tab w:val="num" w:pos="709"/>
        </w:tabs>
        <w:ind w:left="709" w:firstLine="709"/>
      </w:pPr>
      <w:rPr>
        <w:rFonts w:ascii="Calibri" w:eastAsia="Times New Roman" w:hAnsi="Calibri" w:cs="Aria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1074707">
    <w:abstractNumId w:val="7"/>
  </w:num>
  <w:num w:numId="2" w16cid:durableId="475605901">
    <w:abstractNumId w:val="6"/>
  </w:num>
  <w:num w:numId="3" w16cid:durableId="1824421128">
    <w:abstractNumId w:val="9"/>
  </w:num>
  <w:num w:numId="4" w16cid:durableId="13742281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38980">
    <w:abstractNumId w:val="5"/>
  </w:num>
  <w:num w:numId="6" w16cid:durableId="131220774">
    <w:abstractNumId w:val="2"/>
  </w:num>
  <w:num w:numId="7" w16cid:durableId="1736736193">
    <w:abstractNumId w:val="3"/>
  </w:num>
  <w:num w:numId="8" w16cid:durableId="17086818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5519437">
    <w:abstractNumId w:val="8"/>
  </w:num>
  <w:num w:numId="10" w16cid:durableId="181352145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2AE"/>
    <w:rsid w:val="000009F5"/>
    <w:rsid w:val="00000A87"/>
    <w:rsid w:val="00000B90"/>
    <w:rsid w:val="00001C57"/>
    <w:rsid w:val="00001D73"/>
    <w:rsid w:val="00002DA2"/>
    <w:rsid w:val="000032D7"/>
    <w:rsid w:val="000036CF"/>
    <w:rsid w:val="00003F90"/>
    <w:rsid w:val="000040F1"/>
    <w:rsid w:val="00004E4E"/>
    <w:rsid w:val="00005961"/>
    <w:rsid w:val="00006858"/>
    <w:rsid w:val="00007906"/>
    <w:rsid w:val="00007AFB"/>
    <w:rsid w:val="00010EE8"/>
    <w:rsid w:val="000114C6"/>
    <w:rsid w:val="000117B0"/>
    <w:rsid w:val="00011864"/>
    <w:rsid w:val="000119AF"/>
    <w:rsid w:val="00011A1F"/>
    <w:rsid w:val="0001242B"/>
    <w:rsid w:val="00013441"/>
    <w:rsid w:val="00013BC6"/>
    <w:rsid w:val="000140DE"/>
    <w:rsid w:val="0001551E"/>
    <w:rsid w:val="00016450"/>
    <w:rsid w:val="00016582"/>
    <w:rsid w:val="00017BCE"/>
    <w:rsid w:val="00020298"/>
    <w:rsid w:val="0002048E"/>
    <w:rsid w:val="00020706"/>
    <w:rsid w:val="00020830"/>
    <w:rsid w:val="000209FF"/>
    <w:rsid w:val="000219B9"/>
    <w:rsid w:val="00021B8F"/>
    <w:rsid w:val="00022050"/>
    <w:rsid w:val="00022351"/>
    <w:rsid w:val="00022B06"/>
    <w:rsid w:val="00023735"/>
    <w:rsid w:val="000243C5"/>
    <w:rsid w:val="00024481"/>
    <w:rsid w:val="00024BF9"/>
    <w:rsid w:val="00024EC9"/>
    <w:rsid w:val="00025B22"/>
    <w:rsid w:val="00025DA0"/>
    <w:rsid w:val="000262F3"/>
    <w:rsid w:val="000264E4"/>
    <w:rsid w:val="00026559"/>
    <w:rsid w:val="000269AA"/>
    <w:rsid w:val="00027A29"/>
    <w:rsid w:val="00027C18"/>
    <w:rsid w:val="00030352"/>
    <w:rsid w:val="000305F2"/>
    <w:rsid w:val="0003077D"/>
    <w:rsid w:val="0003109F"/>
    <w:rsid w:val="00031276"/>
    <w:rsid w:val="0003133E"/>
    <w:rsid w:val="00031A1B"/>
    <w:rsid w:val="00032239"/>
    <w:rsid w:val="00032693"/>
    <w:rsid w:val="000332ED"/>
    <w:rsid w:val="0003365F"/>
    <w:rsid w:val="0003381B"/>
    <w:rsid w:val="00033823"/>
    <w:rsid w:val="00034126"/>
    <w:rsid w:val="000345B2"/>
    <w:rsid w:val="00034BAF"/>
    <w:rsid w:val="00034CDE"/>
    <w:rsid w:val="00034EBF"/>
    <w:rsid w:val="00035E1A"/>
    <w:rsid w:val="000365BE"/>
    <w:rsid w:val="00036D4C"/>
    <w:rsid w:val="00037ACB"/>
    <w:rsid w:val="00037B79"/>
    <w:rsid w:val="00037DE5"/>
    <w:rsid w:val="0004042A"/>
    <w:rsid w:val="0004051B"/>
    <w:rsid w:val="00040783"/>
    <w:rsid w:val="00040EA4"/>
    <w:rsid w:val="00041436"/>
    <w:rsid w:val="000416CB"/>
    <w:rsid w:val="000418B0"/>
    <w:rsid w:val="0004193C"/>
    <w:rsid w:val="000419DA"/>
    <w:rsid w:val="00041D77"/>
    <w:rsid w:val="000425AA"/>
    <w:rsid w:val="000432FA"/>
    <w:rsid w:val="00043D93"/>
    <w:rsid w:val="000440D1"/>
    <w:rsid w:val="0004434C"/>
    <w:rsid w:val="0004531D"/>
    <w:rsid w:val="00045C52"/>
    <w:rsid w:val="00046079"/>
    <w:rsid w:val="000464FE"/>
    <w:rsid w:val="00046645"/>
    <w:rsid w:val="00047E4B"/>
    <w:rsid w:val="00050239"/>
    <w:rsid w:val="000503D1"/>
    <w:rsid w:val="00050883"/>
    <w:rsid w:val="0005102D"/>
    <w:rsid w:val="0005175F"/>
    <w:rsid w:val="00051AC5"/>
    <w:rsid w:val="00051D0E"/>
    <w:rsid w:val="000527E1"/>
    <w:rsid w:val="0005343A"/>
    <w:rsid w:val="00053787"/>
    <w:rsid w:val="00053D64"/>
    <w:rsid w:val="00053E4A"/>
    <w:rsid w:val="00053ECF"/>
    <w:rsid w:val="00054E4B"/>
    <w:rsid w:val="000554E7"/>
    <w:rsid w:val="00055517"/>
    <w:rsid w:val="0005585B"/>
    <w:rsid w:val="00055A78"/>
    <w:rsid w:val="00055D6B"/>
    <w:rsid w:val="0005617D"/>
    <w:rsid w:val="000563CA"/>
    <w:rsid w:val="0005654E"/>
    <w:rsid w:val="000569C9"/>
    <w:rsid w:val="00056D80"/>
    <w:rsid w:val="000574A9"/>
    <w:rsid w:val="00057656"/>
    <w:rsid w:val="00057A7C"/>
    <w:rsid w:val="00057F15"/>
    <w:rsid w:val="0006037F"/>
    <w:rsid w:val="00060F7D"/>
    <w:rsid w:val="0006118C"/>
    <w:rsid w:val="00061AED"/>
    <w:rsid w:val="00061FFE"/>
    <w:rsid w:val="00062C3C"/>
    <w:rsid w:val="00062E8F"/>
    <w:rsid w:val="00063055"/>
    <w:rsid w:val="0006369A"/>
    <w:rsid w:val="00064BB6"/>
    <w:rsid w:val="00064BE6"/>
    <w:rsid w:val="00064EE6"/>
    <w:rsid w:val="0006572D"/>
    <w:rsid w:val="00065948"/>
    <w:rsid w:val="00065C4F"/>
    <w:rsid w:val="00065ECA"/>
    <w:rsid w:val="000664EF"/>
    <w:rsid w:val="00066744"/>
    <w:rsid w:val="00066B3C"/>
    <w:rsid w:val="00066C58"/>
    <w:rsid w:val="00067EF3"/>
    <w:rsid w:val="00070645"/>
    <w:rsid w:val="0007066A"/>
    <w:rsid w:val="000708D9"/>
    <w:rsid w:val="00070A3C"/>
    <w:rsid w:val="00070E47"/>
    <w:rsid w:val="00070F84"/>
    <w:rsid w:val="00073731"/>
    <w:rsid w:val="00073A0A"/>
    <w:rsid w:val="00074985"/>
    <w:rsid w:val="00074A8D"/>
    <w:rsid w:val="000756BB"/>
    <w:rsid w:val="00075FAA"/>
    <w:rsid w:val="0007719C"/>
    <w:rsid w:val="00080092"/>
    <w:rsid w:val="00080956"/>
    <w:rsid w:val="00081451"/>
    <w:rsid w:val="0008199C"/>
    <w:rsid w:val="000821CC"/>
    <w:rsid w:val="000822AE"/>
    <w:rsid w:val="00082344"/>
    <w:rsid w:val="00083A0B"/>
    <w:rsid w:val="000843D2"/>
    <w:rsid w:val="000848FF"/>
    <w:rsid w:val="00084963"/>
    <w:rsid w:val="00084BDF"/>
    <w:rsid w:val="00084D28"/>
    <w:rsid w:val="000853F5"/>
    <w:rsid w:val="0008554A"/>
    <w:rsid w:val="000860B1"/>
    <w:rsid w:val="0008721A"/>
    <w:rsid w:val="00090013"/>
    <w:rsid w:val="0009008D"/>
    <w:rsid w:val="000908CA"/>
    <w:rsid w:val="00091299"/>
    <w:rsid w:val="000925C3"/>
    <w:rsid w:val="00092921"/>
    <w:rsid w:val="0009334E"/>
    <w:rsid w:val="000943ED"/>
    <w:rsid w:val="00094DC9"/>
    <w:rsid w:val="00095B0E"/>
    <w:rsid w:val="0009675B"/>
    <w:rsid w:val="00097186"/>
    <w:rsid w:val="0009739A"/>
    <w:rsid w:val="000979F4"/>
    <w:rsid w:val="00097F6F"/>
    <w:rsid w:val="000A2069"/>
    <w:rsid w:val="000A2E5A"/>
    <w:rsid w:val="000A4BDB"/>
    <w:rsid w:val="000A4C2C"/>
    <w:rsid w:val="000A5F98"/>
    <w:rsid w:val="000A6195"/>
    <w:rsid w:val="000A6574"/>
    <w:rsid w:val="000A669F"/>
    <w:rsid w:val="000A6AB3"/>
    <w:rsid w:val="000A6C85"/>
    <w:rsid w:val="000A70C7"/>
    <w:rsid w:val="000A7553"/>
    <w:rsid w:val="000A7F8C"/>
    <w:rsid w:val="000B0028"/>
    <w:rsid w:val="000B007C"/>
    <w:rsid w:val="000B00F8"/>
    <w:rsid w:val="000B03BA"/>
    <w:rsid w:val="000B098F"/>
    <w:rsid w:val="000B0F7C"/>
    <w:rsid w:val="000B12C8"/>
    <w:rsid w:val="000B130D"/>
    <w:rsid w:val="000B2125"/>
    <w:rsid w:val="000B26A0"/>
    <w:rsid w:val="000B26C2"/>
    <w:rsid w:val="000B2BE6"/>
    <w:rsid w:val="000B40BE"/>
    <w:rsid w:val="000B4563"/>
    <w:rsid w:val="000B456A"/>
    <w:rsid w:val="000B4DBA"/>
    <w:rsid w:val="000B5006"/>
    <w:rsid w:val="000B5375"/>
    <w:rsid w:val="000B57EF"/>
    <w:rsid w:val="000B5BB1"/>
    <w:rsid w:val="000B626F"/>
    <w:rsid w:val="000B6968"/>
    <w:rsid w:val="000B6984"/>
    <w:rsid w:val="000B6A6D"/>
    <w:rsid w:val="000B743F"/>
    <w:rsid w:val="000B7520"/>
    <w:rsid w:val="000C0169"/>
    <w:rsid w:val="000C0778"/>
    <w:rsid w:val="000C0EF2"/>
    <w:rsid w:val="000C1313"/>
    <w:rsid w:val="000C181F"/>
    <w:rsid w:val="000C1961"/>
    <w:rsid w:val="000C1B83"/>
    <w:rsid w:val="000C22AC"/>
    <w:rsid w:val="000C2334"/>
    <w:rsid w:val="000C2780"/>
    <w:rsid w:val="000C337D"/>
    <w:rsid w:val="000C3940"/>
    <w:rsid w:val="000C3A87"/>
    <w:rsid w:val="000C420B"/>
    <w:rsid w:val="000C483B"/>
    <w:rsid w:val="000C5984"/>
    <w:rsid w:val="000C5F23"/>
    <w:rsid w:val="000C600A"/>
    <w:rsid w:val="000C7068"/>
    <w:rsid w:val="000D008B"/>
    <w:rsid w:val="000D0148"/>
    <w:rsid w:val="000D038C"/>
    <w:rsid w:val="000D13B5"/>
    <w:rsid w:val="000D217B"/>
    <w:rsid w:val="000D21F3"/>
    <w:rsid w:val="000D2501"/>
    <w:rsid w:val="000D285B"/>
    <w:rsid w:val="000D2C78"/>
    <w:rsid w:val="000D2D4B"/>
    <w:rsid w:val="000D3814"/>
    <w:rsid w:val="000D4627"/>
    <w:rsid w:val="000D46A3"/>
    <w:rsid w:val="000D4AA7"/>
    <w:rsid w:val="000D4DB7"/>
    <w:rsid w:val="000D5A04"/>
    <w:rsid w:val="000D620B"/>
    <w:rsid w:val="000D690D"/>
    <w:rsid w:val="000D6A25"/>
    <w:rsid w:val="000D7716"/>
    <w:rsid w:val="000E0995"/>
    <w:rsid w:val="000E0C7E"/>
    <w:rsid w:val="000E174A"/>
    <w:rsid w:val="000E18A7"/>
    <w:rsid w:val="000E18FA"/>
    <w:rsid w:val="000E2D8D"/>
    <w:rsid w:val="000E3417"/>
    <w:rsid w:val="000E352D"/>
    <w:rsid w:val="000E35D7"/>
    <w:rsid w:val="000E3855"/>
    <w:rsid w:val="000E3BDB"/>
    <w:rsid w:val="000E4743"/>
    <w:rsid w:val="000E5DC4"/>
    <w:rsid w:val="000E68E3"/>
    <w:rsid w:val="000E68F5"/>
    <w:rsid w:val="000E72FA"/>
    <w:rsid w:val="000E7C51"/>
    <w:rsid w:val="000F01C6"/>
    <w:rsid w:val="000F07F8"/>
    <w:rsid w:val="000F1260"/>
    <w:rsid w:val="000F130C"/>
    <w:rsid w:val="000F15BE"/>
    <w:rsid w:val="000F175B"/>
    <w:rsid w:val="000F19CE"/>
    <w:rsid w:val="000F1C5B"/>
    <w:rsid w:val="000F1F5B"/>
    <w:rsid w:val="000F24C1"/>
    <w:rsid w:val="000F2669"/>
    <w:rsid w:val="000F2999"/>
    <w:rsid w:val="000F2E1F"/>
    <w:rsid w:val="000F2F76"/>
    <w:rsid w:val="000F368E"/>
    <w:rsid w:val="000F3728"/>
    <w:rsid w:val="000F3DF6"/>
    <w:rsid w:val="000F5344"/>
    <w:rsid w:val="000F5E84"/>
    <w:rsid w:val="000F5F5A"/>
    <w:rsid w:val="000F68CD"/>
    <w:rsid w:val="000F6AA5"/>
    <w:rsid w:val="000F74B9"/>
    <w:rsid w:val="000F7843"/>
    <w:rsid w:val="000F7851"/>
    <w:rsid w:val="001000BE"/>
    <w:rsid w:val="00101ADD"/>
    <w:rsid w:val="00101BD2"/>
    <w:rsid w:val="00101EAD"/>
    <w:rsid w:val="00101ECF"/>
    <w:rsid w:val="00102C96"/>
    <w:rsid w:val="00102F52"/>
    <w:rsid w:val="00102FE0"/>
    <w:rsid w:val="001030B7"/>
    <w:rsid w:val="00103960"/>
    <w:rsid w:val="00103C18"/>
    <w:rsid w:val="00103E7A"/>
    <w:rsid w:val="00104158"/>
    <w:rsid w:val="00104DA7"/>
    <w:rsid w:val="0010557C"/>
    <w:rsid w:val="00105881"/>
    <w:rsid w:val="00105BE2"/>
    <w:rsid w:val="00106A13"/>
    <w:rsid w:val="00107332"/>
    <w:rsid w:val="00107750"/>
    <w:rsid w:val="00107DA6"/>
    <w:rsid w:val="0011015B"/>
    <w:rsid w:val="0011019B"/>
    <w:rsid w:val="0011110F"/>
    <w:rsid w:val="00111264"/>
    <w:rsid w:val="00111739"/>
    <w:rsid w:val="00111FC6"/>
    <w:rsid w:val="001136B4"/>
    <w:rsid w:val="00113AFC"/>
    <w:rsid w:val="00114227"/>
    <w:rsid w:val="00114E89"/>
    <w:rsid w:val="0011559A"/>
    <w:rsid w:val="00115787"/>
    <w:rsid w:val="00115DF1"/>
    <w:rsid w:val="00116634"/>
    <w:rsid w:val="0011699A"/>
    <w:rsid w:val="00116B58"/>
    <w:rsid w:val="0011750D"/>
    <w:rsid w:val="001178C1"/>
    <w:rsid w:val="00117D0B"/>
    <w:rsid w:val="00117FDC"/>
    <w:rsid w:val="00120574"/>
    <w:rsid w:val="001207F5"/>
    <w:rsid w:val="00121566"/>
    <w:rsid w:val="001219FD"/>
    <w:rsid w:val="00121EF7"/>
    <w:rsid w:val="001222A1"/>
    <w:rsid w:val="00122D63"/>
    <w:rsid w:val="00123251"/>
    <w:rsid w:val="0012330E"/>
    <w:rsid w:val="00123673"/>
    <w:rsid w:val="00123C00"/>
    <w:rsid w:val="00124485"/>
    <w:rsid w:val="00124D1A"/>
    <w:rsid w:val="00125634"/>
    <w:rsid w:val="00126AE0"/>
    <w:rsid w:val="00126B5C"/>
    <w:rsid w:val="00126FF0"/>
    <w:rsid w:val="001272DB"/>
    <w:rsid w:val="0012756A"/>
    <w:rsid w:val="001275D1"/>
    <w:rsid w:val="001278DF"/>
    <w:rsid w:val="00130483"/>
    <w:rsid w:val="001305C4"/>
    <w:rsid w:val="001307A8"/>
    <w:rsid w:val="00130A0A"/>
    <w:rsid w:val="00131757"/>
    <w:rsid w:val="00131953"/>
    <w:rsid w:val="00131C50"/>
    <w:rsid w:val="00131D07"/>
    <w:rsid w:val="0013245F"/>
    <w:rsid w:val="001327FF"/>
    <w:rsid w:val="0013281D"/>
    <w:rsid w:val="00132C45"/>
    <w:rsid w:val="001332E6"/>
    <w:rsid w:val="00134463"/>
    <w:rsid w:val="00134555"/>
    <w:rsid w:val="00134B42"/>
    <w:rsid w:val="00134D5C"/>
    <w:rsid w:val="00135A4B"/>
    <w:rsid w:val="0013690E"/>
    <w:rsid w:val="00137448"/>
    <w:rsid w:val="00137742"/>
    <w:rsid w:val="00137BC2"/>
    <w:rsid w:val="00137FCF"/>
    <w:rsid w:val="00140039"/>
    <w:rsid w:val="0014007F"/>
    <w:rsid w:val="00140477"/>
    <w:rsid w:val="00141802"/>
    <w:rsid w:val="00141EEC"/>
    <w:rsid w:val="001434FD"/>
    <w:rsid w:val="00143583"/>
    <w:rsid w:val="001435DD"/>
    <w:rsid w:val="00143E56"/>
    <w:rsid w:val="001443B4"/>
    <w:rsid w:val="001445AD"/>
    <w:rsid w:val="00145B2B"/>
    <w:rsid w:val="001468BC"/>
    <w:rsid w:val="00146AD4"/>
    <w:rsid w:val="00147400"/>
    <w:rsid w:val="0015023F"/>
    <w:rsid w:val="0015066D"/>
    <w:rsid w:val="00150AA9"/>
    <w:rsid w:val="00150C79"/>
    <w:rsid w:val="00150E3B"/>
    <w:rsid w:val="00150F2A"/>
    <w:rsid w:val="00151081"/>
    <w:rsid w:val="001512D6"/>
    <w:rsid w:val="001512DD"/>
    <w:rsid w:val="0015163A"/>
    <w:rsid w:val="00151A6F"/>
    <w:rsid w:val="00152D6F"/>
    <w:rsid w:val="001531B2"/>
    <w:rsid w:val="001534AC"/>
    <w:rsid w:val="00153B00"/>
    <w:rsid w:val="001547EB"/>
    <w:rsid w:val="00155043"/>
    <w:rsid w:val="001554B9"/>
    <w:rsid w:val="00156C38"/>
    <w:rsid w:val="00156CDC"/>
    <w:rsid w:val="00156CE5"/>
    <w:rsid w:val="00157E0D"/>
    <w:rsid w:val="001607A2"/>
    <w:rsid w:val="00160E31"/>
    <w:rsid w:val="00162799"/>
    <w:rsid w:val="00162B05"/>
    <w:rsid w:val="00162C58"/>
    <w:rsid w:val="00163B73"/>
    <w:rsid w:val="00164DF4"/>
    <w:rsid w:val="001655C7"/>
    <w:rsid w:val="0016687D"/>
    <w:rsid w:val="00167C8A"/>
    <w:rsid w:val="0017001B"/>
    <w:rsid w:val="0017083F"/>
    <w:rsid w:val="00170E7A"/>
    <w:rsid w:val="00171080"/>
    <w:rsid w:val="00171635"/>
    <w:rsid w:val="00171864"/>
    <w:rsid w:val="00172078"/>
    <w:rsid w:val="00172611"/>
    <w:rsid w:val="00172BC1"/>
    <w:rsid w:val="00172C15"/>
    <w:rsid w:val="00172CD1"/>
    <w:rsid w:val="001738DE"/>
    <w:rsid w:val="00173BBE"/>
    <w:rsid w:val="00174020"/>
    <w:rsid w:val="00175EBB"/>
    <w:rsid w:val="001760ED"/>
    <w:rsid w:val="001761E6"/>
    <w:rsid w:val="00176356"/>
    <w:rsid w:val="00176C52"/>
    <w:rsid w:val="001772B7"/>
    <w:rsid w:val="00177A43"/>
    <w:rsid w:val="00177FF8"/>
    <w:rsid w:val="001812F1"/>
    <w:rsid w:val="00181940"/>
    <w:rsid w:val="0018231C"/>
    <w:rsid w:val="0018285D"/>
    <w:rsid w:val="00182CF8"/>
    <w:rsid w:val="00182FC4"/>
    <w:rsid w:val="00183B13"/>
    <w:rsid w:val="00185560"/>
    <w:rsid w:val="0018562E"/>
    <w:rsid w:val="00185768"/>
    <w:rsid w:val="00185F2F"/>
    <w:rsid w:val="00186C6D"/>
    <w:rsid w:val="00186EBF"/>
    <w:rsid w:val="00187A4E"/>
    <w:rsid w:val="001900CE"/>
    <w:rsid w:val="00190323"/>
    <w:rsid w:val="0019058B"/>
    <w:rsid w:val="00190EE8"/>
    <w:rsid w:val="00191001"/>
    <w:rsid w:val="00191291"/>
    <w:rsid w:val="001914FC"/>
    <w:rsid w:val="00191687"/>
    <w:rsid w:val="001920EF"/>
    <w:rsid w:val="0019211B"/>
    <w:rsid w:val="001922D8"/>
    <w:rsid w:val="001929E3"/>
    <w:rsid w:val="00192BE1"/>
    <w:rsid w:val="00192C9C"/>
    <w:rsid w:val="001935C1"/>
    <w:rsid w:val="00193879"/>
    <w:rsid w:val="001939CB"/>
    <w:rsid w:val="00193A16"/>
    <w:rsid w:val="00193D4D"/>
    <w:rsid w:val="00193E63"/>
    <w:rsid w:val="00194174"/>
    <w:rsid w:val="001948F6"/>
    <w:rsid w:val="00194982"/>
    <w:rsid w:val="00194F98"/>
    <w:rsid w:val="0019523D"/>
    <w:rsid w:val="001955F4"/>
    <w:rsid w:val="00195A1B"/>
    <w:rsid w:val="00195D13"/>
    <w:rsid w:val="001975B7"/>
    <w:rsid w:val="00197945"/>
    <w:rsid w:val="001A02BF"/>
    <w:rsid w:val="001A0AFB"/>
    <w:rsid w:val="001A1258"/>
    <w:rsid w:val="001A1358"/>
    <w:rsid w:val="001A1E07"/>
    <w:rsid w:val="001A2045"/>
    <w:rsid w:val="001A2EBC"/>
    <w:rsid w:val="001A3542"/>
    <w:rsid w:val="001A3A23"/>
    <w:rsid w:val="001A42EC"/>
    <w:rsid w:val="001A43B8"/>
    <w:rsid w:val="001A448C"/>
    <w:rsid w:val="001A4AA5"/>
    <w:rsid w:val="001A54B3"/>
    <w:rsid w:val="001A55B6"/>
    <w:rsid w:val="001A68C1"/>
    <w:rsid w:val="001A7673"/>
    <w:rsid w:val="001A783D"/>
    <w:rsid w:val="001B024C"/>
    <w:rsid w:val="001B05A5"/>
    <w:rsid w:val="001B0665"/>
    <w:rsid w:val="001B1D2A"/>
    <w:rsid w:val="001B201A"/>
    <w:rsid w:val="001B2217"/>
    <w:rsid w:val="001B2951"/>
    <w:rsid w:val="001B2AFE"/>
    <w:rsid w:val="001B3663"/>
    <w:rsid w:val="001B3801"/>
    <w:rsid w:val="001B442A"/>
    <w:rsid w:val="001B4F32"/>
    <w:rsid w:val="001B59B9"/>
    <w:rsid w:val="001B5EBC"/>
    <w:rsid w:val="001B6269"/>
    <w:rsid w:val="001C02EE"/>
    <w:rsid w:val="001C055E"/>
    <w:rsid w:val="001C057C"/>
    <w:rsid w:val="001C1C0B"/>
    <w:rsid w:val="001C1E46"/>
    <w:rsid w:val="001C3AAD"/>
    <w:rsid w:val="001C4065"/>
    <w:rsid w:val="001C4066"/>
    <w:rsid w:val="001C4215"/>
    <w:rsid w:val="001C42C1"/>
    <w:rsid w:val="001C4BAA"/>
    <w:rsid w:val="001C4C2C"/>
    <w:rsid w:val="001C528D"/>
    <w:rsid w:val="001C555E"/>
    <w:rsid w:val="001C572E"/>
    <w:rsid w:val="001C5D76"/>
    <w:rsid w:val="001C5F12"/>
    <w:rsid w:val="001C663B"/>
    <w:rsid w:val="001C72D1"/>
    <w:rsid w:val="001C74E2"/>
    <w:rsid w:val="001C776F"/>
    <w:rsid w:val="001D01A1"/>
    <w:rsid w:val="001D028A"/>
    <w:rsid w:val="001D1194"/>
    <w:rsid w:val="001D15D7"/>
    <w:rsid w:val="001D162F"/>
    <w:rsid w:val="001D1A71"/>
    <w:rsid w:val="001D1B63"/>
    <w:rsid w:val="001D2362"/>
    <w:rsid w:val="001D2483"/>
    <w:rsid w:val="001D2646"/>
    <w:rsid w:val="001D28C2"/>
    <w:rsid w:val="001D2A4D"/>
    <w:rsid w:val="001D2B07"/>
    <w:rsid w:val="001D3C03"/>
    <w:rsid w:val="001D3D91"/>
    <w:rsid w:val="001D3F64"/>
    <w:rsid w:val="001D4220"/>
    <w:rsid w:val="001D4527"/>
    <w:rsid w:val="001D4FC0"/>
    <w:rsid w:val="001D5368"/>
    <w:rsid w:val="001D57B8"/>
    <w:rsid w:val="001D5BF5"/>
    <w:rsid w:val="001D6B1B"/>
    <w:rsid w:val="001D7099"/>
    <w:rsid w:val="001D7B6A"/>
    <w:rsid w:val="001E0D42"/>
    <w:rsid w:val="001E0EF8"/>
    <w:rsid w:val="001E11FB"/>
    <w:rsid w:val="001E1728"/>
    <w:rsid w:val="001E1795"/>
    <w:rsid w:val="001E17A3"/>
    <w:rsid w:val="001E1811"/>
    <w:rsid w:val="001E2EBA"/>
    <w:rsid w:val="001E36DD"/>
    <w:rsid w:val="001E4177"/>
    <w:rsid w:val="001E472D"/>
    <w:rsid w:val="001E560D"/>
    <w:rsid w:val="001E58A2"/>
    <w:rsid w:val="001E6887"/>
    <w:rsid w:val="001E7234"/>
    <w:rsid w:val="001E767E"/>
    <w:rsid w:val="001E77F7"/>
    <w:rsid w:val="001E786E"/>
    <w:rsid w:val="001E7D7F"/>
    <w:rsid w:val="001F0649"/>
    <w:rsid w:val="001F197D"/>
    <w:rsid w:val="001F239C"/>
    <w:rsid w:val="001F2DC5"/>
    <w:rsid w:val="001F35B8"/>
    <w:rsid w:val="001F54DA"/>
    <w:rsid w:val="001F664D"/>
    <w:rsid w:val="001F67F2"/>
    <w:rsid w:val="001F6832"/>
    <w:rsid w:val="001F6987"/>
    <w:rsid w:val="001F6FB1"/>
    <w:rsid w:val="001F7B22"/>
    <w:rsid w:val="0020019F"/>
    <w:rsid w:val="002001D7"/>
    <w:rsid w:val="00200ECF"/>
    <w:rsid w:val="00200F34"/>
    <w:rsid w:val="00201667"/>
    <w:rsid w:val="00201B6E"/>
    <w:rsid w:val="00202130"/>
    <w:rsid w:val="00202469"/>
    <w:rsid w:val="00202D03"/>
    <w:rsid w:val="002047A8"/>
    <w:rsid w:val="002057B2"/>
    <w:rsid w:val="00205B04"/>
    <w:rsid w:val="002066E9"/>
    <w:rsid w:val="00206CAF"/>
    <w:rsid w:val="00206E1A"/>
    <w:rsid w:val="00206FAD"/>
    <w:rsid w:val="0021020C"/>
    <w:rsid w:val="00210704"/>
    <w:rsid w:val="00210854"/>
    <w:rsid w:val="0021137F"/>
    <w:rsid w:val="00212CA8"/>
    <w:rsid w:val="00213462"/>
    <w:rsid w:val="0021375E"/>
    <w:rsid w:val="00213DF5"/>
    <w:rsid w:val="002146A3"/>
    <w:rsid w:val="00215812"/>
    <w:rsid w:val="00215942"/>
    <w:rsid w:val="00215AE5"/>
    <w:rsid w:val="00215FB3"/>
    <w:rsid w:val="00216883"/>
    <w:rsid w:val="00217754"/>
    <w:rsid w:val="00217FEA"/>
    <w:rsid w:val="002206B1"/>
    <w:rsid w:val="00220BD3"/>
    <w:rsid w:val="0022108D"/>
    <w:rsid w:val="00221837"/>
    <w:rsid w:val="00221A9C"/>
    <w:rsid w:val="00222F62"/>
    <w:rsid w:val="002232D4"/>
    <w:rsid w:val="00223377"/>
    <w:rsid w:val="00224364"/>
    <w:rsid w:val="00224502"/>
    <w:rsid w:val="002247BD"/>
    <w:rsid w:val="002253D1"/>
    <w:rsid w:val="002257E0"/>
    <w:rsid w:val="00225B12"/>
    <w:rsid w:val="00226E28"/>
    <w:rsid w:val="00227259"/>
    <w:rsid w:val="00230EDD"/>
    <w:rsid w:val="0023115E"/>
    <w:rsid w:val="002317DD"/>
    <w:rsid w:val="0023182D"/>
    <w:rsid w:val="00231B05"/>
    <w:rsid w:val="002323F0"/>
    <w:rsid w:val="0023335F"/>
    <w:rsid w:val="002333F5"/>
    <w:rsid w:val="00233B7F"/>
    <w:rsid w:val="0023406A"/>
    <w:rsid w:val="0023465E"/>
    <w:rsid w:val="002351DD"/>
    <w:rsid w:val="00235732"/>
    <w:rsid w:val="00235A3C"/>
    <w:rsid w:val="00235EFD"/>
    <w:rsid w:val="002369A4"/>
    <w:rsid w:val="0023702D"/>
    <w:rsid w:val="002371F2"/>
    <w:rsid w:val="0023734D"/>
    <w:rsid w:val="00237404"/>
    <w:rsid w:val="00237E2C"/>
    <w:rsid w:val="00240218"/>
    <w:rsid w:val="00240613"/>
    <w:rsid w:val="00240BC2"/>
    <w:rsid w:val="00240DA9"/>
    <w:rsid w:val="002410A7"/>
    <w:rsid w:val="00241187"/>
    <w:rsid w:val="00241349"/>
    <w:rsid w:val="00241350"/>
    <w:rsid w:val="002413F2"/>
    <w:rsid w:val="00241D6A"/>
    <w:rsid w:val="00241DC4"/>
    <w:rsid w:val="00243226"/>
    <w:rsid w:val="00243390"/>
    <w:rsid w:val="0024400A"/>
    <w:rsid w:val="002450C5"/>
    <w:rsid w:val="002459C8"/>
    <w:rsid w:val="00245A8B"/>
    <w:rsid w:val="002460A4"/>
    <w:rsid w:val="00246CA6"/>
    <w:rsid w:val="00246FC1"/>
    <w:rsid w:val="00247279"/>
    <w:rsid w:val="0024765C"/>
    <w:rsid w:val="00250404"/>
    <w:rsid w:val="00250A12"/>
    <w:rsid w:val="002510B0"/>
    <w:rsid w:val="002512C0"/>
    <w:rsid w:val="002513DF"/>
    <w:rsid w:val="00251C51"/>
    <w:rsid w:val="002524E3"/>
    <w:rsid w:val="0025263A"/>
    <w:rsid w:val="002527CD"/>
    <w:rsid w:val="00252814"/>
    <w:rsid w:val="00252B6A"/>
    <w:rsid w:val="0025416F"/>
    <w:rsid w:val="002545E9"/>
    <w:rsid w:val="0025500A"/>
    <w:rsid w:val="002560D4"/>
    <w:rsid w:val="0025617B"/>
    <w:rsid w:val="00256661"/>
    <w:rsid w:val="00256D7B"/>
    <w:rsid w:val="0025728A"/>
    <w:rsid w:val="00257AE6"/>
    <w:rsid w:val="00257CA2"/>
    <w:rsid w:val="00260C90"/>
    <w:rsid w:val="00260E5D"/>
    <w:rsid w:val="00261943"/>
    <w:rsid w:val="00261DE2"/>
    <w:rsid w:val="00262031"/>
    <w:rsid w:val="0026266E"/>
    <w:rsid w:val="00262952"/>
    <w:rsid w:val="002629CF"/>
    <w:rsid w:val="002640D7"/>
    <w:rsid w:val="002640DE"/>
    <w:rsid w:val="00264157"/>
    <w:rsid w:val="0026432D"/>
    <w:rsid w:val="002644E2"/>
    <w:rsid w:val="00264787"/>
    <w:rsid w:val="00265089"/>
    <w:rsid w:val="002658EC"/>
    <w:rsid w:val="00266E9F"/>
    <w:rsid w:val="00267054"/>
    <w:rsid w:val="00267BC9"/>
    <w:rsid w:val="00267D40"/>
    <w:rsid w:val="00267FC5"/>
    <w:rsid w:val="00271318"/>
    <w:rsid w:val="002716E6"/>
    <w:rsid w:val="00272DE6"/>
    <w:rsid w:val="00272FC1"/>
    <w:rsid w:val="00272FEA"/>
    <w:rsid w:val="002730B0"/>
    <w:rsid w:val="002743A0"/>
    <w:rsid w:val="002748BA"/>
    <w:rsid w:val="00274B33"/>
    <w:rsid w:val="002758F5"/>
    <w:rsid w:val="002759A6"/>
    <w:rsid w:val="00275AA1"/>
    <w:rsid w:val="00276438"/>
    <w:rsid w:val="00276F70"/>
    <w:rsid w:val="002771C2"/>
    <w:rsid w:val="00277311"/>
    <w:rsid w:val="00277606"/>
    <w:rsid w:val="00277DEC"/>
    <w:rsid w:val="00277FBA"/>
    <w:rsid w:val="00280AB4"/>
    <w:rsid w:val="002816A7"/>
    <w:rsid w:val="00281A74"/>
    <w:rsid w:val="00281BC1"/>
    <w:rsid w:val="00281C26"/>
    <w:rsid w:val="0028258B"/>
    <w:rsid w:val="002834E9"/>
    <w:rsid w:val="002838EB"/>
    <w:rsid w:val="00283BED"/>
    <w:rsid w:val="00283CFA"/>
    <w:rsid w:val="002865D7"/>
    <w:rsid w:val="00287817"/>
    <w:rsid w:val="002901E2"/>
    <w:rsid w:val="00290235"/>
    <w:rsid w:val="002906A9"/>
    <w:rsid w:val="002906D5"/>
    <w:rsid w:val="00290DCC"/>
    <w:rsid w:val="0029102B"/>
    <w:rsid w:val="002912CB"/>
    <w:rsid w:val="00291839"/>
    <w:rsid w:val="00291C62"/>
    <w:rsid w:val="0029243F"/>
    <w:rsid w:val="002924EC"/>
    <w:rsid w:val="00292B7F"/>
    <w:rsid w:val="00292CD4"/>
    <w:rsid w:val="00292D0C"/>
    <w:rsid w:val="00293EDD"/>
    <w:rsid w:val="002940EC"/>
    <w:rsid w:val="0029436C"/>
    <w:rsid w:val="002953FC"/>
    <w:rsid w:val="00295DAC"/>
    <w:rsid w:val="00296A1F"/>
    <w:rsid w:val="00296CFA"/>
    <w:rsid w:val="00296E96"/>
    <w:rsid w:val="00296ECD"/>
    <w:rsid w:val="002A05FD"/>
    <w:rsid w:val="002A078D"/>
    <w:rsid w:val="002A0983"/>
    <w:rsid w:val="002A0ACB"/>
    <w:rsid w:val="002A1ED5"/>
    <w:rsid w:val="002A260C"/>
    <w:rsid w:val="002A2651"/>
    <w:rsid w:val="002A2824"/>
    <w:rsid w:val="002A2936"/>
    <w:rsid w:val="002A2EF6"/>
    <w:rsid w:val="002A333A"/>
    <w:rsid w:val="002A357D"/>
    <w:rsid w:val="002A3D3D"/>
    <w:rsid w:val="002A4133"/>
    <w:rsid w:val="002A4197"/>
    <w:rsid w:val="002A4422"/>
    <w:rsid w:val="002A4703"/>
    <w:rsid w:val="002A4E3A"/>
    <w:rsid w:val="002A5E87"/>
    <w:rsid w:val="002A64B8"/>
    <w:rsid w:val="002A67F4"/>
    <w:rsid w:val="002A72B5"/>
    <w:rsid w:val="002A764F"/>
    <w:rsid w:val="002B0475"/>
    <w:rsid w:val="002B060C"/>
    <w:rsid w:val="002B085C"/>
    <w:rsid w:val="002B1B1C"/>
    <w:rsid w:val="002B1E86"/>
    <w:rsid w:val="002B1FBA"/>
    <w:rsid w:val="002B2441"/>
    <w:rsid w:val="002B2A9D"/>
    <w:rsid w:val="002B2B78"/>
    <w:rsid w:val="002B3CC8"/>
    <w:rsid w:val="002B3DE6"/>
    <w:rsid w:val="002B40FB"/>
    <w:rsid w:val="002B4778"/>
    <w:rsid w:val="002B4BA2"/>
    <w:rsid w:val="002B541A"/>
    <w:rsid w:val="002B590F"/>
    <w:rsid w:val="002B595B"/>
    <w:rsid w:val="002B7411"/>
    <w:rsid w:val="002C06B4"/>
    <w:rsid w:val="002C08E9"/>
    <w:rsid w:val="002C1D15"/>
    <w:rsid w:val="002C28A9"/>
    <w:rsid w:val="002C2A93"/>
    <w:rsid w:val="002C2E62"/>
    <w:rsid w:val="002C3584"/>
    <w:rsid w:val="002C3A00"/>
    <w:rsid w:val="002C4657"/>
    <w:rsid w:val="002C4AE3"/>
    <w:rsid w:val="002C4D24"/>
    <w:rsid w:val="002C7666"/>
    <w:rsid w:val="002C76BD"/>
    <w:rsid w:val="002C7DBC"/>
    <w:rsid w:val="002C7E6D"/>
    <w:rsid w:val="002D0102"/>
    <w:rsid w:val="002D0F16"/>
    <w:rsid w:val="002D11C2"/>
    <w:rsid w:val="002D26C8"/>
    <w:rsid w:val="002D31BC"/>
    <w:rsid w:val="002D3391"/>
    <w:rsid w:val="002D370A"/>
    <w:rsid w:val="002D51D7"/>
    <w:rsid w:val="002D58F7"/>
    <w:rsid w:val="002D590A"/>
    <w:rsid w:val="002D63F4"/>
    <w:rsid w:val="002D6946"/>
    <w:rsid w:val="002D6A9B"/>
    <w:rsid w:val="002D6E48"/>
    <w:rsid w:val="002D7D75"/>
    <w:rsid w:val="002D7E22"/>
    <w:rsid w:val="002D7FA4"/>
    <w:rsid w:val="002E0149"/>
    <w:rsid w:val="002E058F"/>
    <w:rsid w:val="002E0B8B"/>
    <w:rsid w:val="002E0D7F"/>
    <w:rsid w:val="002E17BD"/>
    <w:rsid w:val="002E1822"/>
    <w:rsid w:val="002E1EE5"/>
    <w:rsid w:val="002E20A4"/>
    <w:rsid w:val="002E255B"/>
    <w:rsid w:val="002E3741"/>
    <w:rsid w:val="002E4470"/>
    <w:rsid w:val="002E4ECC"/>
    <w:rsid w:val="002E523E"/>
    <w:rsid w:val="002E696D"/>
    <w:rsid w:val="002E6B23"/>
    <w:rsid w:val="002E6E8F"/>
    <w:rsid w:val="002E793D"/>
    <w:rsid w:val="002E7A6D"/>
    <w:rsid w:val="002E7DD1"/>
    <w:rsid w:val="002F02A0"/>
    <w:rsid w:val="002F0C08"/>
    <w:rsid w:val="002F0E49"/>
    <w:rsid w:val="002F11E9"/>
    <w:rsid w:val="002F1B71"/>
    <w:rsid w:val="002F1D30"/>
    <w:rsid w:val="002F23BF"/>
    <w:rsid w:val="002F284A"/>
    <w:rsid w:val="002F2A2D"/>
    <w:rsid w:val="002F2D0E"/>
    <w:rsid w:val="002F4677"/>
    <w:rsid w:val="002F4F14"/>
    <w:rsid w:val="002F5153"/>
    <w:rsid w:val="002F5E68"/>
    <w:rsid w:val="002F6A4D"/>
    <w:rsid w:val="002F6D94"/>
    <w:rsid w:val="002F7E68"/>
    <w:rsid w:val="003005DE"/>
    <w:rsid w:val="0030075B"/>
    <w:rsid w:val="00300769"/>
    <w:rsid w:val="00300DC8"/>
    <w:rsid w:val="0030121E"/>
    <w:rsid w:val="00302AF3"/>
    <w:rsid w:val="00303744"/>
    <w:rsid w:val="003045C4"/>
    <w:rsid w:val="00304756"/>
    <w:rsid w:val="00304D42"/>
    <w:rsid w:val="003050D5"/>
    <w:rsid w:val="00305D65"/>
    <w:rsid w:val="0031060C"/>
    <w:rsid w:val="00310746"/>
    <w:rsid w:val="00312026"/>
    <w:rsid w:val="003122BD"/>
    <w:rsid w:val="0031259D"/>
    <w:rsid w:val="00312AF8"/>
    <w:rsid w:val="00312CBC"/>
    <w:rsid w:val="0031327E"/>
    <w:rsid w:val="00313BF8"/>
    <w:rsid w:val="00314235"/>
    <w:rsid w:val="003142AC"/>
    <w:rsid w:val="003147B7"/>
    <w:rsid w:val="00314DE8"/>
    <w:rsid w:val="003155B3"/>
    <w:rsid w:val="003159E6"/>
    <w:rsid w:val="00315B81"/>
    <w:rsid w:val="00315E9D"/>
    <w:rsid w:val="003164A9"/>
    <w:rsid w:val="00317266"/>
    <w:rsid w:val="003211FE"/>
    <w:rsid w:val="003212ED"/>
    <w:rsid w:val="003218A5"/>
    <w:rsid w:val="0032272E"/>
    <w:rsid w:val="00322F2B"/>
    <w:rsid w:val="00323232"/>
    <w:rsid w:val="00323A43"/>
    <w:rsid w:val="00325C9E"/>
    <w:rsid w:val="00326265"/>
    <w:rsid w:val="00326840"/>
    <w:rsid w:val="00326DEB"/>
    <w:rsid w:val="0032757E"/>
    <w:rsid w:val="0032763E"/>
    <w:rsid w:val="00327A6E"/>
    <w:rsid w:val="00330308"/>
    <w:rsid w:val="003308A4"/>
    <w:rsid w:val="0033139C"/>
    <w:rsid w:val="0033157B"/>
    <w:rsid w:val="003319A3"/>
    <w:rsid w:val="00332D43"/>
    <w:rsid w:val="003339D0"/>
    <w:rsid w:val="003348DC"/>
    <w:rsid w:val="00334DC6"/>
    <w:rsid w:val="003354E9"/>
    <w:rsid w:val="00335991"/>
    <w:rsid w:val="00336209"/>
    <w:rsid w:val="003364A4"/>
    <w:rsid w:val="003379E0"/>
    <w:rsid w:val="00337B05"/>
    <w:rsid w:val="00337B17"/>
    <w:rsid w:val="00340803"/>
    <w:rsid w:val="0034092A"/>
    <w:rsid w:val="003411DD"/>
    <w:rsid w:val="0034126A"/>
    <w:rsid w:val="00341370"/>
    <w:rsid w:val="003419B4"/>
    <w:rsid w:val="00341BC4"/>
    <w:rsid w:val="00341F65"/>
    <w:rsid w:val="003423BD"/>
    <w:rsid w:val="00342B8F"/>
    <w:rsid w:val="00343B51"/>
    <w:rsid w:val="00343BAC"/>
    <w:rsid w:val="00344632"/>
    <w:rsid w:val="00344A56"/>
    <w:rsid w:val="00344BBE"/>
    <w:rsid w:val="0034555E"/>
    <w:rsid w:val="00345814"/>
    <w:rsid w:val="00346185"/>
    <w:rsid w:val="003462B2"/>
    <w:rsid w:val="00346596"/>
    <w:rsid w:val="0034684C"/>
    <w:rsid w:val="0034741B"/>
    <w:rsid w:val="003478E5"/>
    <w:rsid w:val="00347933"/>
    <w:rsid w:val="003479F3"/>
    <w:rsid w:val="00350D60"/>
    <w:rsid w:val="00350D9F"/>
    <w:rsid w:val="00350F32"/>
    <w:rsid w:val="0035138A"/>
    <w:rsid w:val="00353773"/>
    <w:rsid w:val="00354427"/>
    <w:rsid w:val="003547F0"/>
    <w:rsid w:val="0035487E"/>
    <w:rsid w:val="00354E5C"/>
    <w:rsid w:val="00355F0C"/>
    <w:rsid w:val="00355FE4"/>
    <w:rsid w:val="003565BC"/>
    <w:rsid w:val="003570BC"/>
    <w:rsid w:val="00360282"/>
    <w:rsid w:val="00361685"/>
    <w:rsid w:val="00361FF9"/>
    <w:rsid w:val="00362A3F"/>
    <w:rsid w:val="00363549"/>
    <w:rsid w:val="0036381A"/>
    <w:rsid w:val="00363E47"/>
    <w:rsid w:val="0036467A"/>
    <w:rsid w:val="00364F5C"/>
    <w:rsid w:val="003650AB"/>
    <w:rsid w:val="00365446"/>
    <w:rsid w:val="00366DAC"/>
    <w:rsid w:val="00367937"/>
    <w:rsid w:val="00367F96"/>
    <w:rsid w:val="0037071E"/>
    <w:rsid w:val="00370C12"/>
    <w:rsid w:val="00371385"/>
    <w:rsid w:val="00371FFD"/>
    <w:rsid w:val="003724E4"/>
    <w:rsid w:val="0037273A"/>
    <w:rsid w:val="00372FCA"/>
    <w:rsid w:val="00373CE3"/>
    <w:rsid w:val="003740C5"/>
    <w:rsid w:val="00374314"/>
    <w:rsid w:val="00375875"/>
    <w:rsid w:val="0037617F"/>
    <w:rsid w:val="00376E9A"/>
    <w:rsid w:val="00377653"/>
    <w:rsid w:val="003778B4"/>
    <w:rsid w:val="00380257"/>
    <w:rsid w:val="00381062"/>
    <w:rsid w:val="0038135A"/>
    <w:rsid w:val="0038331B"/>
    <w:rsid w:val="00384627"/>
    <w:rsid w:val="003849D3"/>
    <w:rsid w:val="00384CFF"/>
    <w:rsid w:val="0038507D"/>
    <w:rsid w:val="00385BC1"/>
    <w:rsid w:val="00385FFA"/>
    <w:rsid w:val="0038608B"/>
    <w:rsid w:val="00387A63"/>
    <w:rsid w:val="00387AE5"/>
    <w:rsid w:val="00387E3B"/>
    <w:rsid w:val="00387F60"/>
    <w:rsid w:val="00390250"/>
    <w:rsid w:val="003909A8"/>
    <w:rsid w:val="00390C97"/>
    <w:rsid w:val="0039120F"/>
    <w:rsid w:val="003914E6"/>
    <w:rsid w:val="00391782"/>
    <w:rsid w:val="00391D2E"/>
    <w:rsid w:val="00392620"/>
    <w:rsid w:val="00392AFD"/>
    <w:rsid w:val="003937C4"/>
    <w:rsid w:val="00393838"/>
    <w:rsid w:val="00393901"/>
    <w:rsid w:val="003945BC"/>
    <w:rsid w:val="00394787"/>
    <w:rsid w:val="00394EC3"/>
    <w:rsid w:val="00395A6A"/>
    <w:rsid w:val="00395BA3"/>
    <w:rsid w:val="00395FFB"/>
    <w:rsid w:val="00396255"/>
    <w:rsid w:val="003968E6"/>
    <w:rsid w:val="00396DE8"/>
    <w:rsid w:val="003970B0"/>
    <w:rsid w:val="00397672"/>
    <w:rsid w:val="003A0440"/>
    <w:rsid w:val="003A07C7"/>
    <w:rsid w:val="003A0E3E"/>
    <w:rsid w:val="003A0E91"/>
    <w:rsid w:val="003A163D"/>
    <w:rsid w:val="003A17B2"/>
    <w:rsid w:val="003A1F5B"/>
    <w:rsid w:val="003A245C"/>
    <w:rsid w:val="003A3661"/>
    <w:rsid w:val="003A3956"/>
    <w:rsid w:val="003A3D27"/>
    <w:rsid w:val="003A3F2F"/>
    <w:rsid w:val="003A400A"/>
    <w:rsid w:val="003A444A"/>
    <w:rsid w:val="003A6840"/>
    <w:rsid w:val="003A6C9D"/>
    <w:rsid w:val="003A6D81"/>
    <w:rsid w:val="003B065E"/>
    <w:rsid w:val="003B0B08"/>
    <w:rsid w:val="003B0B8C"/>
    <w:rsid w:val="003B16AE"/>
    <w:rsid w:val="003B227C"/>
    <w:rsid w:val="003B2F20"/>
    <w:rsid w:val="003B2F9C"/>
    <w:rsid w:val="003B3CB1"/>
    <w:rsid w:val="003B4F5B"/>
    <w:rsid w:val="003B514C"/>
    <w:rsid w:val="003B51A5"/>
    <w:rsid w:val="003B521A"/>
    <w:rsid w:val="003B68ED"/>
    <w:rsid w:val="003B6A96"/>
    <w:rsid w:val="003B6E37"/>
    <w:rsid w:val="003B6FF6"/>
    <w:rsid w:val="003B70CC"/>
    <w:rsid w:val="003B7319"/>
    <w:rsid w:val="003B788D"/>
    <w:rsid w:val="003B7B08"/>
    <w:rsid w:val="003B7CD2"/>
    <w:rsid w:val="003C02A1"/>
    <w:rsid w:val="003C03DC"/>
    <w:rsid w:val="003C04E9"/>
    <w:rsid w:val="003C0616"/>
    <w:rsid w:val="003C0F61"/>
    <w:rsid w:val="003C105B"/>
    <w:rsid w:val="003C10C5"/>
    <w:rsid w:val="003C2E3D"/>
    <w:rsid w:val="003C32DD"/>
    <w:rsid w:val="003C3332"/>
    <w:rsid w:val="003C44FE"/>
    <w:rsid w:val="003C4620"/>
    <w:rsid w:val="003C4C9F"/>
    <w:rsid w:val="003C4D82"/>
    <w:rsid w:val="003C5C7B"/>
    <w:rsid w:val="003C5CEA"/>
    <w:rsid w:val="003C652A"/>
    <w:rsid w:val="003C6613"/>
    <w:rsid w:val="003C68AD"/>
    <w:rsid w:val="003C7A31"/>
    <w:rsid w:val="003C7FA9"/>
    <w:rsid w:val="003D00B0"/>
    <w:rsid w:val="003D045F"/>
    <w:rsid w:val="003D10D0"/>
    <w:rsid w:val="003D1136"/>
    <w:rsid w:val="003D1E38"/>
    <w:rsid w:val="003D22D5"/>
    <w:rsid w:val="003D292F"/>
    <w:rsid w:val="003D2C83"/>
    <w:rsid w:val="003D3431"/>
    <w:rsid w:val="003D3950"/>
    <w:rsid w:val="003D4036"/>
    <w:rsid w:val="003D482E"/>
    <w:rsid w:val="003D48EF"/>
    <w:rsid w:val="003D49B2"/>
    <w:rsid w:val="003D5C58"/>
    <w:rsid w:val="003D607B"/>
    <w:rsid w:val="003D6133"/>
    <w:rsid w:val="003D65F6"/>
    <w:rsid w:val="003D69C1"/>
    <w:rsid w:val="003D6C6A"/>
    <w:rsid w:val="003D6CB8"/>
    <w:rsid w:val="003D7ACC"/>
    <w:rsid w:val="003D7B28"/>
    <w:rsid w:val="003D7D25"/>
    <w:rsid w:val="003E09D6"/>
    <w:rsid w:val="003E2287"/>
    <w:rsid w:val="003E22C7"/>
    <w:rsid w:val="003E24C9"/>
    <w:rsid w:val="003E2521"/>
    <w:rsid w:val="003E28D2"/>
    <w:rsid w:val="003E295B"/>
    <w:rsid w:val="003E2989"/>
    <w:rsid w:val="003E2EA5"/>
    <w:rsid w:val="003E33D5"/>
    <w:rsid w:val="003E385E"/>
    <w:rsid w:val="003E3920"/>
    <w:rsid w:val="003E3B49"/>
    <w:rsid w:val="003E44E2"/>
    <w:rsid w:val="003E4E27"/>
    <w:rsid w:val="003E4F09"/>
    <w:rsid w:val="003E5397"/>
    <w:rsid w:val="003E53AB"/>
    <w:rsid w:val="003E5884"/>
    <w:rsid w:val="003E58A3"/>
    <w:rsid w:val="003E6494"/>
    <w:rsid w:val="003E67A4"/>
    <w:rsid w:val="003E6D2A"/>
    <w:rsid w:val="003E70B2"/>
    <w:rsid w:val="003E733D"/>
    <w:rsid w:val="003E7A95"/>
    <w:rsid w:val="003F0409"/>
    <w:rsid w:val="003F04B6"/>
    <w:rsid w:val="003F06DA"/>
    <w:rsid w:val="003F127C"/>
    <w:rsid w:val="003F142E"/>
    <w:rsid w:val="003F214B"/>
    <w:rsid w:val="003F302D"/>
    <w:rsid w:val="003F3855"/>
    <w:rsid w:val="003F388C"/>
    <w:rsid w:val="003F4371"/>
    <w:rsid w:val="003F49F7"/>
    <w:rsid w:val="003F5353"/>
    <w:rsid w:val="003F5731"/>
    <w:rsid w:val="003F5774"/>
    <w:rsid w:val="003F6620"/>
    <w:rsid w:val="003F69C4"/>
    <w:rsid w:val="003F7A1D"/>
    <w:rsid w:val="003F7BCA"/>
    <w:rsid w:val="00400B04"/>
    <w:rsid w:val="00400DEC"/>
    <w:rsid w:val="00400F5B"/>
    <w:rsid w:val="00401A99"/>
    <w:rsid w:val="00401C62"/>
    <w:rsid w:val="00401D28"/>
    <w:rsid w:val="004022A8"/>
    <w:rsid w:val="0040292B"/>
    <w:rsid w:val="004032EF"/>
    <w:rsid w:val="004032FB"/>
    <w:rsid w:val="0040382D"/>
    <w:rsid w:val="00403898"/>
    <w:rsid w:val="00403F10"/>
    <w:rsid w:val="004052CF"/>
    <w:rsid w:val="004053DB"/>
    <w:rsid w:val="00405B17"/>
    <w:rsid w:val="00406389"/>
    <w:rsid w:val="00406A7E"/>
    <w:rsid w:val="00406C23"/>
    <w:rsid w:val="004073CB"/>
    <w:rsid w:val="00407535"/>
    <w:rsid w:val="00407C92"/>
    <w:rsid w:val="00407ED9"/>
    <w:rsid w:val="0041021F"/>
    <w:rsid w:val="00410E91"/>
    <w:rsid w:val="00411378"/>
    <w:rsid w:val="004114A4"/>
    <w:rsid w:val="0041344C"/>
    <w:rsid w:val="00413940"/>
    <w:rsid w:val="00413E12"/>
    <w:rsid w:val="004149C6"/>
    <w:rsid w:val="00414A4A"/>
    <w:rsid w:val="00415050"/>
    <w:rsid w:val="0041591F"/>
    <w:rsid w:val="00415921"/>
    <w:rsid w:val="00415F6F"/>
    <w:rsid w:val="00416015"/>
    <w:rsid w:val="004160A9"/>
    <w:rsid w:val="00416105"/>
    <w:rsid w:val="00416629"/>
    <w:rsid w:val="00416DB5"/>
    <w:rsid w:val="0041761D"/>
    <w:rsid w:val="0041766E"/>
    <w:rsid w:val="00417850"/>
    <w:rsid w:val="00417AA3"/>
    <w:rsid w:val="00420A17"/>
    <w:rsid w:val="00421693"/>
    <w:rsid w:val="00421B99"/>
    <w:rsid w:val="004222F8"/>
    <w:rsid w:val="00423210"/>
    <w:rsid w:val="0042342C"/>
    <w:rsid w:val="004234FC"/>
    <w:rsid w:val="00423A47"/>
    <w:rsid w:val="00423BBF"/>
    <w:rsid w:val="00423D6A"/>
    <w:rsid w:val="004254F5"/>
    <w:rsid w:val="00426E84"/>
    <w:rsid w:val="0042731D"/>
    <w:rsid w:val="00427452"/>
    <w:rsid w:val="00427747"/>
    <w:rsid w:val="00430218"/>
    <w:rsid w:val="00430632"/>
    <w:rsid w:val="00430B59"/>
    <w:rsid w:val="00430D77"/>
    <w:rsid w:val="00431075"/>
    <w:rsid w:val="00431A50"/>
    <w:rsid w:val="0043243E"/>
    <w:rsid w:val="0043348D"/>
    <w:rsid w:val="00433809"/>
    <w:rsid w:val="00433920"/>
    <w:rsid w:val="00433AFE"/>
    <w:rsid w:val="00433F92"/>
    <w:rsid w:val="0043403A"/>
    <w:rsid w:val="004341CD"/>
    <w:rsid w:val="00434E9A"/>
    <w:rsid w:val="004350B0"/>
    <w:rsid w:val="00435973"/>
    <w:rsid w:val="00435E72"/>
    <w:rsid w:val="00435E7A"/>
    <w:rsid w:val="00436498"/>
    <w:rsid w:val="00436E73"/>
    <w:rsid w:val="004371E9"/>
    <w:rsid w:val="00437470"/>
    <w:rsid w:val="00437C9D"/>
    <w:rsid w:val="00437F7B"/>
    <w:rsid w:val="004402AD"/>
    <w:rsid w:val="0044071B"/>
    <w:rsid w:val="00441651"/>
    <w:rsid w:val="00441A6F"/>
    <w:rsid w:val="004420F9"/>
    <w:rsid w:val="0044264F"/>
    <w:rsid w:val="004426DD"/>
    <w:rsid w:val="00442B0A"/>
    <w:rsid w:val="00443EA3"/>
    <w:rsid w:val="00443F9D"/>
    <w:rsid w:val="004442C1"/>
    <w:rsid w:val="00444913"/>
    <w:rsid w:val="00444FBD"/>
    <w:rsid w:val="004459E1"/>
    <w:rsid w:val="00446257"/>
    <w:rsid w:val="00447BE9"/>
    <w:rsid w:val="00447C58"/>
    <w:rsid w:val="00447D0A"/>
    <w:rsid w:val="00447E11"/>
    <w:rsid w:val="0045024E"/>
    <w:rsid w:val="00450527"/>
    <w:rsid w:val="004505EF"/>
    <w:rsid w:val="00450C80"/>
    <w:rsid w:val="004510FB"/>
    <w:rsid w:val="004517CE"/>
    <w:rsid w:val="00451A17"/>
    <w:rsid w:val="004521C9"/>
    <w:rsid w:val="00452F1B"/>
    <w:rsid w:val="0045320A"/>
    <w:rsid w:val="004535AC"/>
    <w:rsid w:val="004539DE"/>
    <w:rsid w:val="00453A61"/>
    <w:rsid w:val="00454B1F"/>
    <w:rsid w:val="004553E5"/>
    <w:rsid w:val="00455B86"/>
    <w:rsid w:val="0045789F"/>
    <w:rsid w:val="00457D84"/>
    <w:rsid w:val="00457DD3"/>
    <w:rsid w:val="00460DCF"/>
    <w:rsid w:val="0046100B"/>
    <w:rsid w:val="0046134F"/>
    <w:rsid w:val="0046149D"/>
    <w:rsid w:val="00462148"/>
    <w:rsid w:val="0046297D"/>
    <w:rsid w:val="00462A85"/>
    <w:rsid w:val="00462C88"/>
    <w:rsid w:val="00463648"/>
    <w:rsid w:val="00463CD7"/>
    <w:rsid w:val="00464641"/>
    <w:rsid w:val="00464903"/>
    <w:rsid w:val="00464A27"/>
    <w:rsid w:val="00465B10"/>
    <w:rsid w:val="00465B66"/>
    <w:rsid w:val="00466048"/>
    <w:rsid w:val="0046713F"/>
    <w:rsid w:val="00467254"/>
    <w:rsid w:val="00467265"/>
    <w:rsid w:val="00467357"/>
    <w:rsid w:val="004673A0"/>
    <w:rsid w:val="00467519"/>
    <w:rsid w:val="00467917"/>
    <w:rsid w:val="00467FC2"/>
    <w:rsid w:val="004707A8"/>
    <w:rsid w:val="00470972"/>
    <w:rsid w:val="00470FFA"/>
    <w:rsid w:val="004710C2"/>
    <w:rsid w:val="0047172F"/>
    <w:rsid w:val="00472344"/>
    <w:rsid w:val="004724F9"/>
    <w:rsid w:val="00472733"/>
    <w:rsid w:val="00472C45"/>
    <w:rsid w:val="00473491"/>
    <w:rsid w:val="00473E10"/>
    <w:rsid w:val="00473E72"/>
    <w:rsid w:val="00474026"/>
    <w:rsid w:val="0047403C"/>
    <w:rsid w:val="00474829"/>
    <w:rsid w:val="00474B07"/>
    <w:rsid w:val="00475960"/>
    <w:rsid w:val="004762B4"/>
    <w:rsid w:val="00476C43"/>
    <w:rsid w:val="00477292"/>
    <w:rsid w:val="0047731C"/>
    <w:rsid w:val="00477408"/>
    <w:rsid w:val="00477BAF"/>
    <w:rsid w:val="00477E67"/>
    <w:rsid w:val="004801DB"/>
    <w:rsid w:val="004822D8"/>
    <w:rsid w:val="0048238C"/>
    <w:rsid w:val="004828F2"/>
    <w:rsid w:val="00482EB8"/>
    <w:rsid w:val="00483EFA"/>
    <w:rsid w:val="00483F37"/>
    <w:rsid w:val="00484D65"/>
    <w:rsid w:val="004854D8"/>
    <w:rsid w:val="00485F67"/>
    <w:rsid w:val="00487244"/>
    <w:rsid w:val="004875C4"/>
    <w:rsid w:val="00487912"/>
    <w:rsid w:val="00490934"/>
    <w:rsid w:val="00490B9A"/>
    <w:rsid w:val="0049100D"/>
    <w:rsid w:val="0049199A"/>
    <w:rsid w:val="00492212"/>
    <w:rsid w:val="004926E7"/>
    <w:rsid w:val="004928EE"/>
    <w:rsid w:val="004934B2"/>
    <w:rsid w:val="00493AA7"/>
    <w:rsid w:val="00493DC3"/>
    <w:rsid w:val="00494A13"/>
    <w:rsid w:val="00494AFB"/>
    <w:rsid w:val="00494B3E"/>
    <w:rsid w:val="00494F00"/>
    <w:rsid w:val="00494F9C"/>
    <w:rsid w:val="0049535B"/>
    <w:rsid w:val="004960E1"/>
    <w:rsid w:val="00496CDB"/>
    <w:rsid w:val="004977C6"/>
    <w:rsid w:val="00497C43"/>
    <w:rsid w:val="004A0BC3"/>
    <w:rsid w:val="004A0DA3"/>
    <w:rsid w:val="004A0FBA"/>
    <w:rsid w:val="004A11FC"/>
    <w:rsid w:val="004A1A69"/>
    <w:rsid w:val="004A1D19"/>
    <w:rsid w:val="004A1EA6"/>
    <w:rsid w:val="004A284C"/>
    <w:rsid w:val="004A2B22"/>
    <w:rsid w:val="004A2BF5"/>
    <w:rsid w:val="004A2E53"/>
    <w:rsid w:val="004A367D"/>
    <w:rsid w:val="004A3913"/>
    <w:rsid w:val="004A4256"/>
    <w:rsid w:val="004A4497"/>
    <w:rsid w:val="004A503C"/>
    <w:rsid w:val="004A66DD"/>
    <w:rsid w:val="004A6AAD"/>
    <w:rsid w:val="004A6E22"/>
    <w:rsid w:val="004A761E"/>
    <w:rsid w:val="004A7755"/>
    <w:rsid w:val="004A7873"/>
    <w:rsid w:val="004B0403"/>
    <w:rsid w:val="004B0E25"/>
    <w:rsid w:val="004B105F"/>
    <w:rsid w:val="004B12A8"/>
    <w:rsid w:val="004B1591"/>
    <w:rsid w:val="004B1C7E"/>
    <w:rsid w:val="004B2B33"/>
    <w:rsid w:val="004B3304"/>
    <w:rsid w:val="004B339F"/>
    <w:rsid w:val="004B36D5"/>
    <w:rsid w:val="004B4680"/>
    <w:rsid w:val="004B49F3"/>
    <w:rsid w:val="004B4FAB"/>
    <w:rsid w:val="004B52CB"/>
    <w:rsid w:val="004B5FBD"/>
    <w:rsid w:val="004B607C"/>
    <w:rsid w:val="004B656D"/>
    <w:rsid w:val="004B6BF9"/>
    <w:rsid w:val="004B77E5"/>
    <w:rsid w:val="004B7BAF"/>
    <w:rsid w:val="004C0C94"/>
    <w:rsid w:val="004C13F9"/>
    <w:rsid w:val="004C149F"/>
    <w:rsid w:val="004C2163"/>
    <w:rsid w:val="004C2491"/>
    <w:rsid w:val="004C3151"/>
    <w:rsid w:val="004C326A"/>
    <w:rsid w:val="004C33C0"/>
    <w:rsid w:val="004C34E6"/>
    <w:rsid w:val="004C41F5"/>
    <w:rsid w:val="004C4D3B"/>
    <w:rsid w:val="004C6407"/>
    <w:rsid w:val="004C7184"/>
    <w:rsid w:val="004C7303"/>
    <w:rsid w:val="004C77EF"/>
    <w:rsid w:val="004D0DD5"/>
    <w:rsid w:val="004D1D1B"/>
    <w:rsid w:val="004D1DF8"/>
    <w:rsid w:val="004D263E"/>
    <w:rsid w:val="004D26EB"/>
    <w:rsid w:val="004D26FA"/>
    <w:rsid w:val="004D331D"/>
    <w:rsid w:val="004D361E"/>
    <w:rsid w:val="004D3B8B"/>
    <w:rsid w:val="004D3D82"/>
    <w:rsid w:val="004D4127"/>
    <w:rsid w:val="004D43E0"/>
    <w:rsid w:val="004D45C5"/>
    <w:rsid w:val="004D482E"/>
    <w:rsid w:val="004D4BB4"/>
    <w:rsid w:val="004D507E"/>
    <w:rsid w:val="004D5755"/>
    <w:rsid w:val="004D6779"/>
    <w:rsid w:val="004D6B85"/>
    <w:rsid w:val="004D6EF0"/>
    <w:rsid w:val="004D799A"/>
    <w:rsid w:val="004D7D7A"/>
    <w:rsid w:val="004E015E"/>
    <w:rsid w:val="004E031C"/>
    <w:rsid w:val="004E0532"/>
    <w:rsid w:val="004E074D"/>
    <w:rsid w:val="004E088C"/>
    <w:rsid w:val="004E0E06"/>
    <w:rsid w:val="004E0FDE"/>
    <w:rsid w:val="004E1262"/>
    <w:rsid w:val="004E130B"/>
    <w:rsid w:val="004E136A"/>
    <w:rsid w:val="004E14AE"/>
    <w:rsid w:val="004E1A4C"/>
    <w:rsid w:val="004E2A89"/>
    <w:rsid w:val="004E3477"/>
    <w:rsid w:val="004E34C8"/>
    <w:rsid w:val="004E487A"/>
    <w:rsid w:val="004E4951"/>
    <w:rsid w:val="004E51A7"/>
    <w:rsid w:val="004E5355"/>
    <w:rsid w:val="004E5428"/>
    <w:rsid w:val="004E654A"/>
    <w:rsid w:val="004E66D2"/>
    <w:rsid w:val="004E69C2"/>
    <w:rsid w:val="004E69D8"/>
    <w:rsid w:val="004E79C9"/>
    <w:rsid w:val="004F0096"/>
    <w:rsid w:val="004F0889"/>
    <w:rsid w:val="004F0EB4"/>
    <w:rsid w:val="004F12BE"/>
    <w:rsid w:val="004F141C"/>
    <w:rsid w:val="004F1AB4"/>
    <w:rsid w:val="004F2132"/>
    <w:rsid w:val="004F29EA"/>
    <w:rsid w:val="004F29FE"/>
    <w:rsid w:val="004F2FEB"/>
    <w:rsid w:val="004F3023"/>
    <w:rsid w:val="004F4196"/>
    <w:rsid w:val="004F462D"/>
    <w:rsid w:val="004F47FD"/>
    <w:rsid w:val="004F4A09"/>
    <w:rsid w:val="004F50B1"/>
    <w:rsid w:val="004F5179"/>
    <w:rsid w:val="004F5323"/>
    <w:rsid w:val="004F57A8"/>
    <w:rsid w:val="004F59FE"/>
    <w:rsid w:val="004F6571"/>
    <w:rsid w:val="004F66D0"/>
    <w:rsid w:val="004F7E0C"/>
    <w:rsid w:val="004F7E48"/>
    <w:rsid w:val="00500D20"/>
    <w:rsid w:val="00500DF2"/>
    <w:rsid w:val="00500F0E"/>
    <w:rsid w:val="00501297"/>
    <w:rsid w:val="00501781"/>
    <w:rsid w:val="00501E83"/>
    <w:rsid w:val="00502747"/>
    <w:rsid w:val="00502D37"/>
    <w:rsid w:val="0050397B"/>
    <w:rsid w:val="005044CD"/>
    <w:rsid w:val="00504768"/>
    <w:rsid w:val="0050507B"/>
    <w:rsid w:val="00505162"/>
    <w:rsid w:val="005055FD"/>
    <w:rsid w:val="00506639"/>
    <w:rsid w:val="0050675E"/>
    <w:rsid w:val="005067B6"/>
    <w:rsid w:val="00506A94"/>
    <w:rsid w:val="00506CCF"/>
    <w:rsid w:val="00507353"/>
    <w:rsid w:val="0051088D"/>
    <w:rsid w:val="00510A27"/>
    <w:rsid w:val="0051194D"/>
    <w:rsid w:val="005122A2"/>
    <w:rsid w:val="0051275B"/>
    <w:rsid w:val="005129D4"/>
    <w:rsid w:val="0051305F"/>
    <w:rsid w:val="00513483"/>
    <w:rsid w:val="00513A41"/>
    <w:rsid w:val="005143D0"/>
    <w:rsid w:val="00514ADF"/>
    <w:rsid w:val="005157C9"/>
    <w:rsid w:val="00515AFC"/>
    <w:rsid w:val="00515D03"/>
    <w:rsid w:val="00515E44"/>
    <w:rsid w:val="00516003"/>
    <w:rsid w:val="005163DC"/>
    <w:rsid w:val="005163E2"/>
    <w:rsid w:val="005169AD"/>
    <w:rsid w:val="00516A42"/>
    <w:rsid w:val="00516FC7"/>
    <w:rsid w:val="005177AE"/>
    <w:rsid w:val="005203DB"/>
    <w:rsid w:val="00520896"/>
    <w:rsid w:val="00520A89"/>
    <w:rsid w:val="00520D85"/>
    <w:rsid w:val="0052173A"/>
    <w:rsid w:val="00521CAE"/>
    <w:rsid w:val="005226CB"/>
    <w:rsid w:val="005227E2"/>
    <w:rsid w:val="0052295F"/>
    <w:rsid w:val="00522BBE"/>
    <w:rsid w:val="00523368"/>
    <w:rsid w:val="005245B2"/>
    <w:rsid w:val="00524966"/>
    <w:rsid w:val="00524BB5"/>
    <w:rsid w:val="00524FFE"/>
    <w:rsid w:val="00525232"/>
    <w:rsid w:val="00525655"/>
    <w:rsid w:val="005259AB"/>
    <w:rsid w:val="00526C7D"/>
    <w:rsid w:val="00527107"/>
    <w:rsid w:val="00527289"/>
    <w:rsid w:val="0052736A"/>
    <w:rsid w:val="00527720"/>
    <w:rsid w:val="005277F4"/>
    <w:rsid w:val="00527DEE"/>
    <w:rsid w:val="0053054E"/>
    <w:rsid w:val="00530B59"/>
    <w:rsid w:val="00531722"/>
    <w:rsid w:val="005317B3"/>
    <w:rsid w:val="00531831"/>
    <w:rsid w:val="00532CF0"/>
    <w:rsid w:val="0053300D"/>
    <w:rsid w:val="0053380C"/>
    <w:rsid w:val="00533E71"/>
    <w:rsid w:val="00533EA8"/>
    <w:rsid w:val="00533FE9"/>
    <w:rsid w:val="0053436C"/>
    <w:rsid w:val="00534691"/>
    <w:rsid w:val="00534915"/>
    <w:rsid w:val="00534E37"/>
    <w:rsid w:val="00534ED7"/>
    <w:rsid w:val="00534FE9"/>
    <w:rsid w:val="0053524C"/>
    <w:rsid w:val="0053525B"/>
    <w:rsid w:val="00535267"/>
    <w:rsid w:val="0053534A"/>
    <w:rsid w:val="005360E1"/>
    <w:rsid w:val="0053638B"/>
    <w:rsid w:val="00536553"/>
    <w:rsid w:val="00537269"/>
    <w:rsid w:val="00537B58"/>
    <w:rsid w:val="00537E21"/>
    <w:rsid w:val="005402EB"/>
    <w:rsid w:val="00541370"/>
    <w:rsid w:val="0054185B"/>
    <w:rsid w:val="00542156"/>
    <w:rsid w:val="005428A9"/>
    <w:rsid w:val="00543201"/>
    <w:rsid w:val="0054369E"/>
    <w:rsid w:val="00543FE7"/>
    <w:rsid w:val="0054444A"/>
    <w:rsid w:val="00544451"/>
    <w:rsid w:val="00544A15"/>
    <w:rsid w:val="00544BA0"/>
    <w:rsid w:val="00545102"/>
    <w:rsid w:val="00545256"/>
    <w:rsid w:val="00546D61"/>
    <w:rsid w:val="00546F93"/>
    <w:rsid w:val="005473B1"/>
    <w:rsid w:val="005478B7"/>
    <w:rsid w:val="0055038B"/>
    <w:rsid w:val="00550877"/>
    <w:rsid w:val="00550F21"/>
    <w:rsid w:val="005525AC"/>
    <w:rsid w:val="005528FE"/>
    <w:rsid w:val="0055343B"/>
    <w:rsid w:val="00554805"/>
    <w:rsid w:val="005549EE"/>
    <w:rsid w:val="00554AB3"/>
    <w:rsid w:val="00554B1C"/>
    <w:rsid w:val="005559FC"/>
    <w:rsid w:val="00555CC1"/>
    <w:rsid w:val="00555EC9"/>
    <w:rsid w:val="00556970"/>
    <w:rsid w:val="005576CD"/>
    <w:rsid w:val="00557EF6"/>
    <w:rsid w:val="005615A5"/>
    <w:rsid w:val="005616DB"/>
    <w:rsid w:val="00561A24"/>
    <w:rsid w:val="00561A9F"/>
    <w:rsid w:val="005632E4"/>
    <w:rsid w:val="00563DB0"/>
    <w:rsid w:val="005641D7"/>
    <w:rsid w:val="00564750"/>
    <w:rsid w:val="00565009"/>
    <w:rsid w:val="0056504F"/>
    <w:rsid w:val="0056631C"/>
    <w:rsid w:val="00566A64"/>
    <w:rsid w:val="00567E1A"/>
    <w:rsid w:val="005701DF"/>
    <w:rsid w:val="00570A05"/>
    <w:rsid w:val="005716D8"/>
    <w:rsid w:val="0057175E"/>
    <w:rsid w:val="00572A24"/>
    <w:rsid w:val="00573758"/>
    <w:rsid w:val="00574121"/>
    <w:rsid w:val="005744BB"/>
    <w:rsid w:val="005747C2"/>
    <w:rsid w:val="00574AF5"/>
    <w:rsid w:val="00575607"/>
    <w:rsid w:val="00575A83"/>
    <w:rsid w:val="00575C4C"/>
    <w:rsid w:val="00576185"/>
    <w:rsid w:val="00576C15"/>
    <w:rsid w:val="00576D59"/>
    <w:rsid w:val="00576DB5"/>
    <w:rsid w:val="00576E32"/>
    <w:rsid w:val="0057741E"/>
    <w:rsid w:val="00577903"/>
    <w:rsid w:val="00577E10"/>
    <w:rsid w:val="00580BDE"/>
    <w:rsid w:val="00580EAD"/>
    <w:rsid w:val="005810E9"/>
    <w:rsid w:val="00581E82"/>
    <w:rsid w:val="005820DD"/>
    <w:rsid w:val="00582990"/>
    <w:rsid w:val="00582B6A"/>
    <w:rsid w:val="00582D3A"/>
    <w:rsid w:val="00583C63"/>
    <w:rsid w:val="005842E0"/>
    <w:rsid w:val="00584405"/>
    <w:rsid w:val="00585AA7"/>
    <w:rsid w:val="00585D49"/>
    <w:rsid w:val="00585D96"/>
    <w:rsid w:val="005860FC"/>
    <w:rsid w:val="0058645E"/>
    <w:rsid w:val="00586E38"/>
    <w:rsid w:val="005874C2"/>
    <w:rsid w:val="0058753C"/>
    <w:rsid w:val="00587CDF"/>
    <w:rsid w:val="00590198"/>
    <w:rsid w:val="005904CF"/>
    <w:rsid w:val="00590815"/>
    <w:rsid w:val="00590C34"/>
    <w:rsid w:val="005919AC"/>
    <w:rsid w:val="00591FB7"/>
    <w:rsid w:val="005920B7"/>
    <w:rsid w:val="00592528"/>
    <w:rsid w:val="005931B9"/>
    <w:rsid w:val="00593AE9"/>
    <w:rsid w:val="00593B0D"/>
    <w:rsid w:val="00593C01"/>
    <w:rsid w:val="00593D99"/>
    <w:rsid w:val="00593E05"/>
    <w:rsid w:val="00594071"/>
    <w:rsid w:val="005944E6"/>
    <w:rsid w:val="005959B2"/>
    <w:rsid w:val="00595DE5"/>
    <w:rsid w:val="00596C4B"/>
    <w:rsid w:val="005976F2"/>
    <w:rsid w:val="005A06EC"/>
    <w:rsid w:val="005A0767"/>
    <w:rsid w:val="005A1B48"/>
    <w:rsid w:val="005A1EBF"/>
    <w:rsid w:val="005A2B8A"/>
    <w:rsid w:val="005A2E9D"/>
    <w:rsid w:val="005A38C1"/>
    <w:rsid w:val="005A3BC4"/>
    <w:rsid w:val="005A3D6B"/>
    <w:rsid w:val="005A3F63"/>
    <w:rsid w:val="005A4335"/>
    <w:rsid w:val="005A4828"/>
    <w:rsid w:val="005A4D19"/>
    <w:rsid w:val="005A4E2A"/>
    <w:rsid w:val="005A4EAD"/>
    <w:rsid w:val="005A5F23"/>
    <w:rsid w:val="005A6147"/>
    <w:rsid w:val="005A6BBD"/>
    <w:rsid w:val="005A6EB8"/>
    <w:rsid w:val="005A6F97"/>
    <w:rsid w:val="005A7307"/>
    <w:rsid w:val="005A7476"/>
    <w:rsid w:val="005A7549"/>
    <w:rsid w:val="005A7744"/>
    <w:rsid w:val="005A777D"/>
    <w:rsid w:val="005A7AE6"/>
    <w:rsid w:val="005A7B0F"/>
    <w:rsid w:val="005B0201"/>
    <w:rsid w:val="005B19C7"/>
    <w:rsid w:val="005B1FC3"/>
    <w:rsid w:val="005B20F3"/>
    <w:rsid w:val="005B223D"/>
    <w:rsid w:val="005B28CC"/>
    <w:rsid w:val="005B2E57"/>
    <w:rsid w:val="005B3060"/>
    <w:rsid w:val="005B3E45"/>
    <w:rsid w:val="005B56DB"/>
    <w:rsid w:val="005B6BE6"/>
    <w:rsid w:val="005B6F13"/>
    <w:rsid w:val="005C058C"/>
    <w:rsid w:val="005C15AF"/>
    <w:rsid w:val="005C19C2"/>
    <w:rsid w:val="005C1F11"/>
    <w:rsid w:val="005C259C"/>
    <w:rsid w:val="005C2A1C"/>
    <w:rsid w:val="005C2D2C"/>
    <w:rsid w:val="005C42A0"/>
    <w:rsid w:val="005C432F"/>
    <w:rsid w:val="005C43ED"/>
    <w:rsid w:val="005C44A6"/>
    <w:rsid w:val="005C5B5F"/>
    <w:rsid w:val="005C5E19"/>
    <w:rsid w:val="005C687A"/>
    <w:rsid w:val="005C69A2"/>
    <w:rsid w:val="005D0136"/>
    <w:rsid w:val="005D0482"/>
    <w:rsid w:val="005D08E7"/>
    <w:rsid w:val="005D0A65"/>
    <w:rsid w:val="005D0CA0"/>
    <w:rsid w:val="005D0DD1"/>
    <w:rsid w:val="005D0DD3"/>
    <w:rsid w:val="005D12EA"/>
    <w:rsid w:val="005D3C20"/>
    <w:rsid w:val="005D3C2B"/>
    <w:rsid w:val="005D430C"/>
    <w:rsid w:val="005D4D10"/>
    <w:rsid w:val="005D5639"/>
    <w:rsid w:val="005D5A12"/>
    <w:rsid w:val="005D63EA"/>
    <w:rsid w:val="005D68D7"/>
    <w:rsid w:val="005D6A82"/>
    <w:rsid w:val="005D70D1"/>
    <w:rsid w:val="005E0139"/>
    <w:rsid w:val="005E0D09"/>
    <w:rsid w:val="005E0F1E"/>
    <w:rsid w:val="005E12EF"/>
    <w:rsid w:val="005E1FC2"/>
    <w:rsid w:val="005E1FC3"/>
    <w:rsid w:val="005E36AF"/>
    <w:rsid w:val="005E3C8B"/>
    <w:rsid w:val="005E46DE"/>
    <w:rsid w:val="005E478A"/>
    <w:rsid w:val="005E4869"/>
    <w:rsid w:val="005E495C"/>
    <w:rsid w:val="005E5215"/>
    <w:rsid w:val="005E6DCD"/>
    <w:rsid w:val="005E6ECF"/>
    <w:rsid w:val="005E70B7"/>
    <w:rsid w:val="005E7696"/>
    <w:rsid w:val="005E7A9C"/>
    <w:rsid w:val="005E7DF4"/>
    <w:rsid w:val="005F0010"/>
    <w:rsid w:val="005F0099"/>
    <w:rsid w:val="005F010D"/>
    <w:rsid w:val="005F022C"/>
    <w:rsid w:val="005F1008"/>
    <w:rsid w:val="005F1213"/>
    <w:rsid w:val="005F14DB"/>
    <w:rsid w:val="005F1750"/>
    <w:rsid w:val="005F1A7C"/>
    <w:rsid w:val="005F1F62"/>
    <w:rsid w:val="005F20B9"/>
    <w:rsid w:val="005F26A1"/>
    <w:rsid w:val="005F27C3"/>
    <w:rsid w:val="005F3296"/>
    <w:rsid w:val="005F3988"/>
    <w:rsid w:val="005F3B3E"/>
    <w:rsid w:val="005F3C7E"/>
    <w:rsid w:val="005F3D38"/>
    <w:rsid w:val="005F5054"/>
    <w:rsid w:val="005F5560"/>
    <w:rsid w:val="005F5B71"/>
    <w:rsid w:val="005F5D7B"/>
    <w:rsid w:val="005F612C"/>
    <w:rsid w:val="005F638F"/>
    <w:rsid w:val="005F6623"/>
    <w:rsid w:val="005F6AF4"/>
    <w:rsid w:val="005F7A8E"/>
    <w:rsid w:val="006005A4"/>
    <w:rsid w:val="00600AFB"/>
    <w:rsid w:val="00600F86"/>
    <w:rsid w:val="006010A9"/>
    <w:rsid w:val="006012B9"/>
    <w:rsid w:val="00601325"/>
    <w:rsid w:val="006018DB"/>
    <w:rsid w:val="006021CE"/>
    <w:rsid w:val="006021D6"/>
    <w:rsid w:val="00602568"/>
    <w:rsid w:val="00603D30"/>
    <w:rsid w:val="00603ED8"/>
    <w:rsid w:val="006042B1"/>
    <w:rsid w:val="00604535"/>
    <w:rsid w:val="006045C5"/>
    <w:rsid w:val="006047CD"/>
    <w:rsid w:val="00604BCF"/>
    <w:rsid w:val="00604F95"/>
    <w:rsid w:val="0060584B"/>
    <w:rsid w:val="00605FCD"/>
    <w:rsid w:val="006063A0"/>
    <w:rsid w:val="00606607"/>
    <w:rsid w:val="006068BC"/>
    <w:rsid w:val="00607F26"/>
    <w:rsid w:val="0061003F"/>
    <w:rsid w:val="0061038F"/>
    <w:rsid w:val="00610591"/>
    <w:rsid w:val="006107FC"/>
    <w:rsid w:val="00610BDD"/>
    <w:rsid w:val="00610E49"/>
    <w:rsid w:val="00611D3A"/>
    <w:rsid w:val="0061210A"/>
    <w:rsid w:val="006121C8"/>
    <w:rsid w:val="006125FA"/>
    <w:rsid w:val="00612849"/>
    <w:rsid w:val="00612F26"/>
    <w:rsid w:val="00612FB2"/>
    <w:rsid w:val="006138F6"/>
    <w:rsid w:val="006141C3"/>
    <w:rsid w:val="0061427A"/>
    <w:rsid w:val="00614481"/>
    <w:rsid w:val="00614661"/>
    <w:rsid w:val="00615751"/>
    <w:rsid w:val="00615AF3"/>
    <w:rsid w:val="00615D52"/>
    <w:rsid w:val="00615E55"/>
    <w:rsid w:val="0061698F"/>
    <w:rsid w:val="006169EF"/>
    <w:rsid w:val="00616EE7"/>
    <w:rsid w:val="00617F3C"/>
    <w:rsid w:val="00617FE1"/>
    <w:rsid w:val="0062042B"/>
    <w:rsid w:val="006206C5"/>
    <w:rsid w:val="006223AE"/>
    <w:rsid w:val="0062262B"/>
    <w:rsid w:val="00622900"/>
    <w:rsid w:val="00623451"/>
    <w:rsid w:val="006235E0"/>
    <w:rsid w:val="00624DA9"/>
    <w:rsid w:val="00625B58"/>
    <w:rsid w:val="0062686C"/>
    <w:rsid w:val="00626C8A"/>
    <w:rsid w:val="00626D79"/>
    <w:rsid w:val="00627ABD"/>
    <w:rsid w:val="006302FF"/>
    <w:rsid w:val="00630486"/>
    <w:rsid w:val="006304D2"/>
    <w:rsid w:val="006306DF"/>
    <w:rsid w:val="0063072A"/>
    <w:rsid w:val="00631656"/>
    <w:rsid w:val="00631999"/>
    <w:rsid w:val="006319D7"/>
    <w:rsid w:val="00632448"/>
    <w:rsid w:val="006347D2"/>
    <w:rsid w:val="006352E2"/>
    <w:rsid w:val="006354E2"/>
    <w:rsid w:val="00635EAD"/>
    <w:rsid w:val="006360C0"/>
    <w:rsid w:val="00636A87"/>
    <w:rsid w:val="00636B91"/>
    <w:rsid w:val="00636B95"/>
    <w:rsid w:val="00636E35"/>
    <w:rsid w:val="00637376"/>
    <w:rsid w:val="00637492"/>
    <w:rsid w:val="00637895"/>
    <w:rsid w:val="00637B22"/>
    <w:rsid w:val="00637BA9"/>
    <w:rsid w:val="00637F6C"/>
    <w:rsid w:val="00640711"/>
    <w:rsid w:val="00640B2F"/>
    <w:rsid w:val="00641008"/>
    <w:rsid w:val="00641818"/>
    <w:rsid w:val="006421F0"/>
    <w:rsid w:val="00642A2C"/>
    <w:rsid w:val="00642ED6"/>
    <w:rsid w:val="00643BE9"/>
    <w:rsid w:val="0064460B"/>
    <w:rsid w:val="00644C70"/>
    <w:rsid w:val="00644F8E"/>
    <w:rsid w:val="00645FEF"/>
    <w:rsid w:val="00646478"/>
    <w:rsid w:val="0064764A"/>
    <w:rsid w:val="006477D9"/>
    <w:rsid w:val="00647E43"/>
    <w:rsid w:val="00650F77"/>
    <w:rsid w:val="00651EF7"/>
    <w:rsid w:val="00652383"/>
    <w:rsid w:val="00652A7F"/>
    <w:rsid w:val="00652ADF"/>
    <w:rsid w:val="00653881"/>
    <w:rsid w:val="006538E3"/>
    <w:rsid w:val="00654A40"/>
    <w:rsid w:val="00654BD3"/>
    <w:rsid w:val="00654CB2"/>
    <w:rsid w:val="00655780"/>
    <w:rsid w:val="00656227"/>
    <w:rsid w:val="006562F2"/>
    <w:rsid w:val="006563E7"/>
    <w:rsid w:val="0065688B"/>
    <w:rsid w:val="00656D80"/>
    <w:rsid w:val="0065759B"/>
    <w:rsid w:val="0066065D"/>
    <w:rsid w:val="00660F31"/>
    <w:rsid w:val="00661CAC"/>
    <w:rsid w:val="00662581"/>
    <w:rsid w:val="00662749"/>
    <w:rsid w:val="00662AD4"/>
    <w:rsid w:val="0066311B"/>
    <w:rsid w:val="00663487"/>
    <w:rsid w:val="00663801"/>
    <w:rsid w:val="006638A1"/>
    <w:rsid w:val="00664407"/>
    <w:rsid w:val="00664560"/>
    <w:rsid w:val="00664854"/>
    <w:rsid w:val="00664EB7"/>
    <w:rsid w:val="0066622F"/>
    <w:rsid w:val="00666A42"/>
    <w:rsid w:val="006671B5"/>
    <w:rsid w:val="006677F1"/>
    <w:rsid w:val="00667B81"/>
    <w:rsid w:val="006700F8"/>
    <w:rsid w:val="0067042C"/>
    <w:rsid w:val="0067077E"/>
    <w:rsid w:val="00670D8D"/>
    <w:rsid w:val="00670FA8"/>
    <w:rsid w:val="00671A1D"/>
    <w:rsid w:val="00671F5E"/>
    <w:rsid w:val="00672313"/>
    <w:rsid w:val="0067269E"/>
    <w:rsid w:val="00672E13"/>
    <w:rsid w:val="00672F3C"/>
    <w:rsid w:val="00673009"/>
    <w:rsid w:val="006730D0"/>
    <w:rsid w:val="0067361C"/>
    <w:rsid w:val="00673CE0"/>
    <w:rsid w:val="00673DF4"/>
    <w:rsid w:val="00675EBC"/>
    <w:rsid w:val="00680538"/>
    <w:rsid w:val="00680555"/>
    <w:rsid w:val="00680C76"/>
    <w:rsid w:val="00681E4D"/>
    <w:rsid w:val="006826D7"/>
    <w:rsid w:val="006827A8"/>
    <w:rsid w:val="00682DE0"/>
    <w:rsid w:val="00682E02"/>
    <w:rsid w:val="006831A3"/>
    <w:rsid w:val="0068320A"/>
    <w:rsid w:val="00683F68"/>
    <w:rsid w:val="00684613"/>
    <w:rsid w:val="006861AF"/>
    <w:rsid w:val="006867CE"/>
    <w:rsid w:val="00687A80"/>
    <w:rsid w:val="00687C45"/>
    <w:rsid w:val="00687F33"/>
    <w:rsid w:val="00687FB0"/>
    <w:rsid w:val="00690090"/>
    <w:rsid w:val="00690344"/>
    <w:rsid w:val="0069038F"/>
    <w:rsid w:val="00690495"/>
    <w:rsid w:val="00690BDD"/>
    <w:rsid w:val="006913CB"/>
    <w:rsid w:val="00692CD9"/>
    <w:rsid w:val="00693AFC"/>
    <w:rsid w:val="00694657"/>
    <w:rsid w:val="00694B00"/>
    <w:rsid w:val="006951AA"/>
    <w:rsid w:val="00695E2A"/>
    <w:rsid w:val="0069653C"/>
    <w:rsid w:val="00696BAA"/>
    <w:rsid w:val="006A034F"/>
    <w:rsid w:val="006A1137"/>
    <w:rsid w:val="006A14D0"/>
    <w:rsid w:val="006A1CF6"/>
    <w:rsid w:val="006A1E2C"/>
    <w:rsid w:val="006A2B3B"/>
    <w:rsid w:val="006A2F22"/>
    <w:rsid w:val="006A45FC"/>
    <w:rsid w:val="006A4C64"/>
    <w:rsid w:val="006A4F49"/>
    <w:rsid w:val="006A5311"/>
    <w:rsid w:val="006A644B"/>
    <w:rsid w:val="006A69D7"/>
    <w:rsid w:val="006A6F67"/>
    <w:rsid w:val="006A727A"/>
    <w:rsid w:val="006A7713"/>
    <w:rsid w:val="006B1A3B"/>
    <w:rsid w:val="006B1FF3"/>
    <w:rsid w:val="006B2397"/>
    <w:rsid w:val="006B285C"/>
    <w:rsid w:val="006B2933"/>
    <w:rsid w:val="006B393B"/>
    <w:rsid w:val="006B3DF6"/>
    <w:rsid w:val="006B44E7"/>
    <w:rsid w:val="006B4A97"/>
    <w:rsid w:val="006B4E81"/>
    <w:rsid w:val="006B4F5C"/>
    <w:rsid w:val="006B5A09"/>
    <w:rsid w:val="006B5F8A"/>
    <w:rsid w:val="006B60C5"/>
    <w:rsid w:val="006B6327"/>
    <w:rsid w:val="006B6878"/>
    <w:rsid w:val="006B6C7C"/>
    <w:rsid w:val="006B76D2"/>
    <w:rsid w:val="006C0241"/>
    <w:rsid w:val="006C112C"/>
    <w:rsid w:val="006C126C"/>
    <w:rsid w:val="006C14D6"/>
    <w:rsid w:val="006C1EF0"/>
    <w:rsid w:val="006C2044"/>
    <w:rsid w:val="006C3383"/>
    <w:rsid w:val="006C3B8C"/>
    <w:rsid w:val="006C3C4F"/>
    <w:rsid w:val="006C457E"/>
    <w:rsid w:val="006C4796"/>
    <w:rsid w:val="006C4891"/>
    <w:rsid w:val="006C49AF"/>
    <w:rsid w:val="006C4CEC"/>
    <w:rsid w:val="006C507B"/>
    <w:rsid w:val="006C5392"/>
    <w:rsid w:val="006C5481"/>
    <w:rsid w:val="006C5838"/>
    <w:rsid w:val="006C5FE1"/>
    <w:rsid w:val="006C6201"/>
    <w:rsid w:val="006C627F"/>
    <w:rsid w:val="006C6A96"/>
    <w:rsid w:val="006C6CA7"/>
    <w:rsid w:val="006C7A6A"/>
    <w:rsid w:val="006C7B0A"/>
    <w:rsid w:val="006C7DF9"/>
    <w:rsid w:val="006D0157"/>
    <w:rsid w:val="006D02B7"/>
    <w:rsid w:val="006D06AF"/>
    <w:rsid w:val="006D0C55"/>
    <w:rsid w:val="006D0DB7"/>
    <w:rsid w:val="006D1D93"/>
    <w:rsid w:val="006D2662"/>
    <w:rsid w:val="006D2D5E"/>
    <w:rsid w:val="006D312A"/>
    <w:rsid w:val="006D38E1"/>
    <w:rsid w:val="006D3D3F"/>
    <w:rsid w:val="006D3FF4"/>
    <w:rsid w:val="006D4B09"/>
    <w:rsid w:val="006D5262"/>
    <w:rsid w:val="006D57BF"/>
    <w:rsid w:val="006D5D50"/>
    <w:rsid w:val="006D5EEF"/>
    <w:rsid w:val="006D71A2"/>
    <w:rsid w:val="006D774E"/>
    <w:rsid w:val="006D77BB"/>
    <w:rsid w:val="006D7F98"/>
    <w:rsid w:val="006E034F"/>
    <w:rsid w:val="006E0418"/>
    <w:rsid w:val="006E1626"/>
    <w:rsid w:val="006E258B"/>
    <w:rsid w:val="006E28DB"/>
    <w:rsid w:val="006E2E1E"/>
    <w:rsid w:val="006E3380"/>
    <w:rsid w:val="006E42ED"/>
    <w:rsid w:val="006E433B"/>
    <w:rsid w:val="006E48DF"/>
    <w:rsid w:val="006E4DCA"/>
    <w:rsid w:val="006E51A2"/>
    <w:rsid w:val="006E52DD"/>
    <w:rsid w:val="006E54D1"/>
    <w:rsid w:val="006E69C2"/>
    <w:rsid w:val="006E6BB3"/>
    <w:rsid w:val="006E7BF1"/>
    <w:rsid w:val="006F0538"/>
    <w:rsid w:val="006F0621"/>
    <w:rsid w:val="006F0B89"/>
    <w:rsid w:val="006F0C71"/>
    <w:rsid w:val="006F11DE"/>
    <w:rsid w:val="006F1932"/>
    <w:rsid w:val="006F19AA"/>
    <w:rsid w:val="006F19EF"/>
    <w:rsid w:val="006F215F"/>
    <w:rsid w:val="006F2DD2"/>
    <w:rsid w:val="006F32F9"/>
    <w:rsid w:val="006F37CA"/>
    <w:rsid w:val="006F3C66"/>
    <w:rsid w:val="006F520A"/>
    <w:rsid w:val="006F5280"/>
    <w:rsid w:val="006F618A"/>
    <w:rsid w:val="006F6271"/>
    <w:rsid w:val="006F6A2E"/>
    <w:rsid w:val="006F6BA3"/>
    <w:rsid w:val="006F78F9"/>
    <w:rsid w:val="006F7947"/>
    <w:rsid w:val="00700491"/>
    <w:rsid w:val="0070049F"/>
    <w:rsid w:val="007011BC"/>
    <w:rsid w:val="00701D25"/>
    <w:rsid w:val="0070226B"/>
    <w:rsid w:val="007027E9"/>
    <w:rsid w:val="00702C3C"/>
    <w:rsid w:val="00702E2B"/>
    <w:rsid w:val="0070378A"/>
    <w:rsid w:val="00704495"/>
    <w:rsid w:val="007045AA"/>
    <w:rsid w:val="00704C11"/>
    <w:rsid w:val="00704EEA"/>
    <w:rsid w:val="00704FF9"/>
    <w:rsid w:val="007052B4"/>
    <w:rsid w:val="007060C3"/>
    <w:rsid w:val="00706669"/>
    <w:rsid w:val="007066AA"/>
    <w:rsid w:val="00706A67"/>
    <w:rsid w:val="00707724"/>
    <w:rsid w:val="007100B7"/>
    <w:rsid w:val="0071050A"/>
    <w:rsid w:val="00710C24"/>
    <w:rsid w:val="007110AD"/>
    <w:rsid w:val="0071182C"/>
    <w:rsid w:val="00711A39"/>
    <w:rsid w:val="00711AB5"/>
    <w:rsid w:val="00711AF7"/>
    <w:rsid w:val="007121DA"/>
    <w:rsid w:val="00712308"/>
    <w:rsid w:val="00713287"/>
    <w:rsid w:val="00713667"/>
    <w:rsid w:val="00713C09"/>
    <w:rsid w:val="00714315"/>
    <w:rsid w:val="007147CB"/>
    <w:rsid w:val="00714CFB"/>
    <w:rsid w:val="007150BB"/>
    <w:rsid w:val="007150CD"/>
    <w:rsid w:val="0071590B"/>
    <w:rsid w:val="00715BF4"/>
    <w:rsid w:val="00716067"/>
    <w:rsid w:val="00716341"/>
    <w:rsid w:val="00716931"/>
    <w:rsid w:val="007206AE"/>
    <w:rsid w:val="00720768"/>
    <w:rsid w:val="00720BE3"/>
    <w:rsid w:val="00720D27"/>
    <w:rsid w:val="00722606"/>
    <w:rsid w:val="00722671"/>
    <w:rsid w:val="00722B9A"/>
    <w:rsid w:val="00723041"/>
    <w:rsid w:val="00723472"/>
    <w:rsid w:val="007239D1"/>
    <w:rsid w:val="007256FA"/>
    <w:rsid w:val="00725FC9"/>
    <w:rsid w:val="007264A6"/>
    <w:rsid w:val="00726507"/>
    <w:rsid w:val="00726D2B"/>
    <w:rsid w:val="00727518"/>
    <w:rsid w:val="00727724"/>
    <w:rsid w:val="007308AF"/>
    <w:rsid w:val="00730B60"/>
    <w:rsid w:val="00730BD6"/>
    <w:rsid w:val="00731CFB"/>
    <w:rsid w:val="00731E4E"/>
    <w:rsid w:val="00732268"/>
    <w:rsid w:val="00732613"/>
    <w:rsid w:val="0073288B"/>
    <w:rsid w:val="00732ACF"/>
    <w:rsid w:val="00732D6A"/>
    <w:rsid w:val="00733616"/>
    <w:rsid w:val="00733D6F"/>
    <w:rsid w:val="007345CE"/>
    <w:rsid w:val="0073492F"/>
    <w:rsid w:val="0073495D"/>
    <w:rsid w:val="00735186"/>
    <w:rsid w:val="00736457"/>
    <w:rsid w:val="0073688C"/>
    <w:rsid w:val="007369C6"/>
    <w:rsid w:val="007374EC"/>
    <w:rsid w:val="00737825"/>
    <w:rsid w:val="00737FB8"/>
    <w:rsid w:val="00740534"/>
    <w:rsid w:val="00740784"/>
    <w:rsid w:val="00740B80"/>
    <w:rsid w:val="00740C8C"/>
    <w:rsid w:val="00741C88"/>
    <w:rsid w:val="00742362"/>
    <w:rsid w:val="00742ED7"/>
    <w:rsid w:val="007431F3"/>
    <w:rsid w:val="00743BAA"/>
    <w:rsid w:val="00743BB8"/>
    <w:rsid w:val="007440EE"/>
    <w:rsid w:val="0074450C"/>
    <w:rsid w:val="00744777"/>
    <w:rsid w:val="00744C0B"/>
    <w:rsid w:val="00744CDA"/>
    <w:rsid w:val="00744E0C"/>
    <w:rsid w:val="00744E14"/>
    <w:rsid w:val="00745A7A"/>
    <w:rsid w:val="00745DC4"/>
    <w:rsid w:val="00747621"/>
    <w:rsid w:val="007501CC"/>
    <w:rsid w:val="00750427"/>
    <w:rsid w:val="00750464"/>
    <w:rsid w:val="0075050A"/>
    <w:rsid w:val="0075054F"/>
    <w:rsid w:val="00750657"/>
    <w:rsid w:val="00750914"/>
    <w:rsid w:val="00750DB0"/>
    <w:rsid w:val="00751049"/>
    <w:rsid w:val="0075144C"/>
    <w:rsid w:val="00751592"/>
    <w:rsid w:val="007517E3"/>
    <w:rsid w:val="00751AA3"/>
    <w:rsid w:val="00751CCF"/>
    <w:rsid w:val="00752306"/>
    <w:rsid w:val="007528CD"/>
    <w:rsid w:val="007535FA"/>
    <w:rsid w:val="00753A65"/>
    <w:rsid w:val="0075493D"/>
    <w:rsid w:val="00754C21"/>
    <w:rsid w:val="00755E46"/>
    <w:rsid w:val="00755FEC"/>
    <w:rsid w:val="00756264"/>
    <w:rsid w:val="007578DA"/>
    <w:rsid w:val="007605B9"/>
    <w:rsid w:val="00760A14"/>
    <w:rsid w:val="007619B7"/>
    <w:rsid w:val="00761A6F"/>
    <w:rsid w:val="007627A2"/>
    <w:rsid w:val="00762880"/>
    <w:rsid w:val="00762D74"/>
    <w:rsid w:val="007635B9"/>
    <w:rsid w:val="00763D39"/>
    <w:rsid w:val="007642F0"/>
    <w:rsid w:val="0076436E"/>
    <w:rsid w:val="00764426"/>
    <w:rsid w:val="0076457F"/>
    <w:rsid w:val="00764B33"/>
    <w:rsid w:val="00764D4D"/>
    <w:rsid w:val="0076516F"/>
    <w:rsid w:val="007657F1"/>
    <w:rsid w:val="00765979"/>
    <w:rsid w:val="00765AB3"/>
    <w:rsid w:val="00765AD6"/>
    <w:rsid w:val="00766B0A"/>
    <w:rsid w:val="00766E90"/>
    <w:rsid w:val="00766F77"/>
    <w:rsid w:val="00766FF8"/>
    <w:rsid w:val="007674C1"/>
    <w:rsid w:val="00767728"/>
    <w:rsid w:val="00771122"/>
    <w:rsid w:val="007717FD"/>
    <w:rsid w:val="00771F02"/>
    <w:rsid w:val="00772E75"/>
    <w:rsid w:val="007730BB"/>
    <w:rsid w:val="00773895"/>
    <w:rsid w:val="00774353"/>
    <w:rsid w:val="00774B19"/>
    <w:rsid w:val="00774CBD"/>
    <w:rsid w:val="00775597"/>
    <w:rsid w:val="00775D15"/>
    <w:rsid w:val="00776344"/>
    <w:rsid w:val="0077670A"/>
    <w:rsid w:val="00776BC4"/>
    <w:rsid w:val="0077761B"/>
    <w:rsid w:val="00777F54"/>
    <w:rsid w:val="007801BC"/>
    <w:rsid w:val="00780389"/>
    <w:rsid w:val="00780B41"/>
    <w:rsid w:val="007819C0"/>
    <w:rsid w:val="00781B2A"/>
    <w:rsid w:val="00781E1E"/>
    <w:rsid w:val="00781FE9"/>
    <w:rsid w:val="0078208E"/>
    <w:rsid w:val="007821E3"/>
    <w:rsid w:val="00782E14"/>
    <w:rsid w:val="00782FDB"/>
    <w:rsid w:val="00782FEB"/>
    <w:rsid w:val="0078343E"/>
    <w:rsid w:val="00783B6B"/>
    <w:rsid w:val="00784E0E"/>
    <w:rsid w:val="00785EE1"/>
    <w:rsid w:val="00786057"/>
    <w:rsid w:val="007867C8"/>
    <w:rsid w:val="00786982"/>
    <w:rsid w:val="007869F7"/>
    <w:rsid w:val="00786ABC"/>
    <w:rsid w:val="0078796D"/>
    <w:rsid w:val="00787ABB"/>
    <w:rsid w:val="00787ADF"/>
    <w:rsid w:val="00790234"/>
    <w:rsid w:val="00790C1B"/>
    <w:rsid w:val="00790CBF"/>
    <w:rsid w:val="007917B1"/>
    <w:rsid w:val="007920A6"/>
    <w:rsid w:val="007920C5"/>
    <w:rsid w:val="00792315"/>
    <w:rsid w:val="00792C54"/>
    <w:rsid w:val="00794548"/>
    <w:rsid w:val="00794A91"/>
    <w:rsid w:val="007954A0"/>
    <w:rsid w:val="00795E83"/>
    <w:rsid w:val="00796B5B"/>
    <w:rsid w:val="00796C97"/>
    <w:rsid w:val="00796D1E"/>
    <w:rsid w:val="00797068"/>
    <w:rsid w:val="007974D9"/>
    <w:rsid w:val="00797A39"/>
    <w:rsid w:val="00797D98"/>
    <w:rsid w:val="007A016D"/>
    <w:rsid w:val="007A08BB"/>
    <w:rsid w:val="007A1D01"/>
    <w:rsid w:val="007A1D39"/>
    <w:rsid w:val="007A299D"/>
    <w:rsid w:val="007A2E97"/>
    <w:rsid w:val="007A4218"/>
    <w:rsid w:val="007A4EFC"/>
    <w:rsid w:val="007A6B4D"/>
    <w:rsid w:val="007A6C14"/>
    <w:rsid w:val="007A729D"/>
    <w:rsid w:val="007A7B07"/>
    <w:rsid w:val="007B042B"/>
    <w:rsid w:val="007B0E82"/>
    <w:rsid w:val="007B10FE"/>
    <w:rsid w:val="007B1366"/>
    <w:rsid w:val="007B3DAF"/>
    <w:rsid w:val="007B402A"/>
    <w:rsid w:val="007B433F"/>
    <w:rsid w:val="007B47B2"/>
    <w:rsid w:val="007B4EC8"/>
    <w:rsid w:val="007B536F"/>
    <w:rsid w:val="007B57F8"/>
    <w:rsid w:val="007B5BCB"/>
    <w:rsid w:val="007B5DB0"/>
    <w:rsid w:val="007B5FA1"/>
    <w:rsid w:val="007B6FB6"/>
    <w:rsid w:val="007B7DC7"/>
    <w:rsid w:val="007B7EFE"/>
    <w:rsid w:val="007C177E"/>
    <w:rsid w:val="007C238D"/>
    <w:rsid w:val="007C3487"/>
    <w:rsid w:val="007C35DF"/>
    <w:rsid w:val="007C3B4C"/>
    <w:rsid w:val="007C3CA5"/>
    <w:rsid w:val="007C43B0"/>
    <w:rsid w:val="007C43C4"/>
    <w:rsid w:val="007C49A8"/>
    <w:rsid w:val="007C51C3"/>
    <w:rsid w:val="007C56F1"/>
    <w:rsid w:val="007C58B4"/>
    <w:rsid w:val="007C6424"/>
    <w:rsid w:val="007C753D"/>
    <w:rsid w:val="007C78F9"/>
    <w:rsid w:val="007C7C2E"/>
    <w:rsid w:val="007C7D82"/>
    <w:rsid w:val="007D0409"/>
    <w:rsid w:val="007D0475"/>
    <w:rsid w:val="007D061C"/>
    <w:rsid w:val="007D0DA9"/>
    <w:rsid w:val="007D1C03"/>
    <w:rsid w:val="007D1C82"/>
    <w:rsid w:val="007D1F4A"/>
    <w:rsid w:val="007D213B"/>
    <w:rsid w:val="007D2BF4"/>
    <w:rsid w:val="007D49E9"/>
    <w:rsid w:val="007D5358"/>
    <w:rsid w:val="007D693B"/>
    <w:rsid w:val="007D70EA"/>
    <w:rsid w:val="007D7398"/>
    <w:rsid w:val="007D7823"/>
    <w:rsid w:val="007D7FB6"/>
    <w:rsid w:val="007E0760"/>
    <w:rsid w:val="007E08B8"/>
    <w:rsid w:val="007E2356"/>
    <w:rsid w:val="007E2988"/>
    <w:rsid w:val="007E2B53"/>
    <w:rsid w:val="007E317E"/>
    <w:rsid w:val="007E31E7"/>
    <w:rsid w:val="007E3528"/>
    <w:rsid w:val="007E3579"/>
    <w:rsid w:val="007E37B9"/>
    <w:rsid w:val="007E3E9F"/>
    <w:rsid w:val="007E4476"/>
    <w:rsid w:val="007E4F2F"/>
    <w:rsid w:val="007E6083"/>
    <w:rsid w:val="007E6709"/>
    <w:rsid w:val="007E6C8A"/>
    <w:rsid w:val="007E7664"/>
    <w:rsid w:val="007E7A14"/>
    <w:rsid w:val="007E7A33"/>
    <w:rsid w:val="007F03D8"/>
    <w:rsid w:val="007F07C8"/>
    <w:rsid w:val="007F089A"/>
    <w:rsid w:val="007F12D7"/>
    <w:rsid w:val="007F1637"/>
    <w:rsid w:val="007F2CFF"/>
    <w:rsid w:val="007F31A5"/>
    <w:rsid w:val="007F3453"/>
    <w:rsid w:val="007F36A0"/>
    <w:rsid w:val="007F3950"/>
    <w:rsid w:val="007F3B9B"/>
    <w:rsid w:val="007F496D"/>
    <w:rsid w:val="007F4FA9"/>
    <w:rsid w:val="007F5964"/>
    <w:rsid w:val="007F6122"/>
    <w:rsid w:val="007F666D"/>
    <w:rsid w:val="007F6932"/>
    <w:rsid w:val="007F6FC2"/>
    <w:rsid w:val="007F70A7"/>
    <w:rsid w:val="007F74DA"/>
    <w:rsid w:val="007F765C"/>
    <w:rsid w:val="007F7716"/>
    <w:rsid w:val="007F77A5"/>
    <w:rsid w:val="007F7B69"/>
    <w:rsid w:val="007F7F77"/>
    <w:rsid w:val="007F7FDC"/>
    <w:rsid w:val="0080000D"/>
    <w:rsid w:val="00800553"/>
    <w:rsid w:val="00800584"/>
    <w:rsid w:val="0080077E"/>
    <w:rsid w:val="00800AF0"/>
    <w:rsid w:val="00801397"/>
    <w:rsid w:val="00801653"/>
    <w:rsid w:val="00801736"/>
    <w:rsid w:val="008018E6"/>
    <w:rsid w:val="00801BDA"/>
    <w:rsid w:val="00801FC9"/>
    <w:rsid w:val="008021D2"/>
    <w:rsid w:val="008025DF"/>
    <w:rsid w:val="00802931"/>
    <w:rsid w:val="008029B1"/>
    <w:rsid w:val="008031A7"/>
    <w:rsid w:val="00803600"/>
    <w:rsid w:val="00803D7C"/>
    <w:rsid w:val="00804661"/>
    <w:rsid w:val="00804DD0"/>
    <w:rsid w:val="00804F04"/>
    <w:rsid w:val="008052EA"/>
    <w:rsid w:val="0080534D"/>
    <w:rsid w:val="008058E3"/>
    <w:rsid w:val="00806669"/>
    <w:rsid w:val="00806C33"/>
    <w:rsid w:val="00810295"/>
    <w:rsid w:val="00810369"/>
    <w:rsid w:val="0081093D"/>
    <w:rsid w:val="008113A5"/>
    <w:rsid w:val="00811A60"/>
    <w:rsid w:val="008121A0"/>
    <w:rsid w:val="00812AC9"/>
    <w:rsid w:val="00812BAB"/>
    <w:rsid w:val="00812C0E"/>
    <w:rsid w:val="00812F8A"/>
    <w:rsid w:val="0081303D"/>
    <w:rsid w:val="00813423"/>
    <w:rsid w:val="008134C7"/>
    <w:rsid w:val="008134F8"/>
    <w:rsid w:val="008137AD"/>
    <w:rsid w:val="0081483B"/>
    <w:rsid w:val="00814BDF"/>
    <w:rsid w:val="00814BE8"/>
    <w:rsid w:val="00814F1C"/>
    <w:rsid w:val="0081515C"/>
    <w:rsid w:val="00815987"/>
    <w:rsid w:val="00815E75"/>
    <w:rsid w:val="00815E77"/>
    <w:rsid w:val="008172E2"/>
    <w:rsid w:val="008205E1"/>
    <w:rsid w:val="00820967"/>
    <w:rsid w:val="008214DA"/>
    <w:rsid w:val="00821F2B"/>
    <w:rsid w:val="0082362D"/>
    <w:rsid w:val="0082507C"/>
    <w:rsid w:val="008250A1"/>
    <w:rsid w:val="008266CA"/>
    <w:rsid w:val="00826A5C"/>
    <w:rsid w:val="008273FD"/>
    <w:rsid w:val="008276FA"/>
    <w:rsid w:val="0082771C"/>
    <w:rsid w:val="00830169"/>
    <w:rsid w:val="00830966"/>
    <w:rsid w:val="00831BAE"/>
    <w:rsid w:val="00831EC6"/>
    <w:rsid w:val="008323B8"/>
    <w:rsid w:val="008325D8"/>
    <w:rsid w:val="00832662"/>
    <w:rsid w:val="00832977"/>
    <w:rsid w:val="00833976"/>
    <w:rsid w:val="00833C81"/>
    <w:rsid w:val="00834F33"/>
    <w:rsid w:val="00836067"/>
    <w:rsid w:val="008360E1"/>
    <w:rsid w:val="0083626E"/>
    <w:rsid w:val="00836C22"/>
    <w:rsid w:val="0083713E"/>
    <w:rsid w:val="0083749B"/>
    <w:rsid w:val="00837825"/>
    <w:rsid w:val="00837E08"/>
    <w:rsid w:val="00837FB3"/>
    <w:rsid w:val="0084102E"/>
    <w:rsid w:val="00841138"/>
    <w:rsid w:val="008412CA"/>
    <w:rsid w:val="00841559"/>
    <w:rsid w:val="00841EFB"/>
    <w:rsid w:val="008421C6"/>
    <w:rsid w:val="00842CF1"/>
    <w:rsid w:val="00842FC5"/>
    <w:rsid w:val="008432D3"/>
    <w:rsid w:val="00843F86"/>
    <w:rsid w:val="0084405F"/>
    <w:rsid w:val="008458E9"/>
    <w:rsid w:val="008459F6"/>
    <w:rsid w:val="00845B0C"/>
    <w:rsid w:val="00845EC3"/>
    <w:rsid w:val="008469F9"/>
    <w:rsid w:val="0084786B"/>
    <w:rsid w:val="008479B6"/>
    <w:rsid w:val="008505C1"/>
    <w:rsid w:val="00851D8C"/>
    <w:rsid w:val="0085202D"/>
    <w:rsid w:val="00852EF1"/>
    <w:rsid w:val="00853162"/>
    <w:rsid w:val="008532F8"/>
    <w:rsid w:val="00853A9B"/>
    <w:rsid w:val="0085411F"/>
    <w:rsid w:val="008555B2"/>
    <w:rsid w:val="00855734"/>
    <w:rsid w:val="00856137"/>
    <w:rsid w:val="00856467"/>
    <w:rsid w:val="00856598"/>
    <w:rsid w:val="00856DAE"/>
    <w:rsid w:val="0085717F"/>
    <w:rsid w:val="008573F1"/>
    <w:rsid w:val="0085783E"/>
    <w:rsid w:val="00861447"/>
    <w:rsid w:val="00861C7E"/>
    <w:rsid w:val="00861DA1"/>
    <w:rsid w:val="00862659"/>
    <w:rsid w:val="00862CF8"/>
    <w:rsid w:val="008630EA"/>
    <w:rsid w:val="00863329"/>
    <w:rsid w:val="00863F10"/>
    <w:rsid w:val="008648AA"/>
    <w:rsid w:val="0086525E"/>
    <w:rsid w:val="0086573E"/>
    <w:rsid w:val="00866055"/>
    <w:rsid w:val="008662CF"/>
    <w:rsid w:val="008662E1"/>
    <w:rsid w:val="008663F0"/>
    <w:rsid w:val="0086771B"/>
    <w:rsid w:val="00872F63"/>
    <w:rsid w:val="00873223"/>
    <w:rsid w:val="00873427"/>
    <w:rsid w:val="0087374B"/>
    <w:rsid w:val="00874854"/>
    <w:rsid w:val="008759D6"/>
    <w:rsid w:val="00875A02"/>
    <w:rsid w:val="00875C4C"/>
    <w:rsid w:val="00875DE6"/>
    <w:rsid w:val="008770D6"/>
    <w:rsid w:val="008775C3"/>
    <w:rsid w:val="008776CE"/>
    <w:rsid w:val="00877FF3"/>
    <w:rsid w:val="0088059F"/>
    <w:rsid w:val="008809EA"/>
    <w:rsid w:val="008809F8"/>
    <w:rsid w:val="00880BAB"/>
    <w:rsid w:val="00880D2C"/>
    <w:rsid w:val="00880DDB"/>
    <w:rsid w:val="0088120C"/>
    <w:rsid w:val="00881309"/>
    <w:rsid w:val="00881334"/>
    <w:rsid w:val="00881D2B"/>
    <w:rsid w:val="008823C3"/>
    <w:rsid w:val="00882988"/>
    <w:rsid w:val="008838F7"/>
    <w:rsid w:val="00885059"/>
    <w:rsid w:val="00885E54"/>
    <w:rsid w:val="00886390"/>
    <w:rsid w:val="008863A9"/>
    <w:rsid w:val="008870FA"/>
    <w:rsid w:val="00887DB6"/>
    <w:rsid w:val="00887FFD"/>
    <w:rsid w:val="008900B4"/>
    <w:rsid w:val="00890DC9"/>
    <w:rsid w:val="00890E59"/>
    <w:rsid w:val="00890FA9"/>
    <w:rsid w:val="00890FC9"/>
    <w:rsid w:val="00891501"/>
    <w:rsid w:val="008918CC"/>
    <w:rsid w:val="008918E8"/>
    <w:rsid w:val="00891C57"/>
    <w:rsid w:val="00891CEB"/>
    <w:rsid w:val="00891F43"/>
    <w:rsid w:val="00892781"/>
    <w:rsid w:val="00892B33"/>
    <w:rsid w:val="00893087"/>
    <w:rsid w:val="008933FE"/>
    <w:rsid w:val="0089454B"/>
    <w:rsid w:val="008947E1"/>
    <w:rsid w:val="008956F4"/>
    <w:rsid w:val="00896629"/>
    <w:rsid w:val="0089671E"/>
    <w:rsid w:val="008972F8"/>
    <w:rsid w:val="00897D20"/>
    <w:rsid w:val="008A08D6"/>
    <w:rsid w:val="008A1183"/>
    <w:rsid w:val="008A19BF"/>
    <w:rsid w:val="008A1CF5"/>
    <w:rsid w:val="008A2886"/>
    <w:rsid w:val="008A306A"/>
    <w:rsid w:val="008A36B5"/>
    <w:rsid w:val="008A38EF"/>
    <w:rsid w:val="008A4A33"/>
    <w:rsid w:val="008A4BB6"/>
    <w:rsid w:val="008A4FE3"/>
    <w:rsid w:val="008A53D8"/>
    <w:rsid w:val="008A6383"/>
    <w:rsid w:val="008A6C80"/>
    <w:rsid w:val="008A6D9F"/>
    <w:rsid w:val="008A7CFC"/>
    <w:rsid w:val="008B0BE6"/>
    <w:rsid w:val="008B10C3"/>
    <w:rsid w:val="008B18C6"/>
    <w:rsid w:val="008B1995"/>
    <w:rsid w:val="008B2E84"/>
    <w:rsid w:val="008B2FA9"/>
    <w:rsid w:val="008B3AE3"/>
    <w:rsid w:val="008B3C4A"/>
    <w:rsid w:val="008B5896"/>
    <w:rsid w:val="008B636E"/>
    <w:rsid w:val="008B6A0B"/>
    <w:rsid w:val="008B72A1"/>
    <w:rsid w:val="008B73A6"/>
    <w:rsid w:val="008B760B"/>
    <w:rsid w:val="008B7673"/>
    <w:rsid w:val="008B7691"/>
    <w:rsid w:val="008B7787"/>
    <w:rsid w:val="008B7F07"/>
    <w:rsid w:val="008C060B"/>
    <w:rsid w:val="008C0636"/>
    <w:rsid w:val="008C0F06"/>
    <w:rsid w:val="008C104D"/>
    <w:rsid w:val="008C11DD"/>
    <w:rsid w:val="008C1AD8"/>
    <w:rsid w:val="008C20CE"/>
    <w:rsid w:val="008C3D6D"/>
    <w:rsid w:val="008C3F7D"/>
    <w:rsid w:val="008C475A"/>
    <w:rsid w:val="008C4D67"/>
    <w:rsid w:val="008C4EB8"/>
    <w:rsid w:val="008C522B"/>
    <w:rsid w:val="008C5DF6"/>
    <w:rsid w:val="008C646E"/>
    <w:rsid w:val="008C64C8"/>
    <w:rsid w:val="008C69B0"/>
    <w:rsid w:val="008C7089"/>
    <w:rsid w:val="008C735E"/>
    <w:rsid w:val="008D02C6"/>
    <w:rsid w:val="008D045A"/>
    <w:rsid w:val="008D0ECE"/>
    <w:rsid w:val="008D0EEA"/>
    <w:rsid w:val="008D135F"/>
    <w:rsid w:val="008D1389"/>
    <w:rsid w:val="008D18A7"/>
    <w:rsid w:val="008D2713"/>
    <w:rsid w:val="008D2A6D"/>
    <w:rsid w:val="008D4148"/>
    <w:rsid w:val="008D4506"/>
    <w:rsid w:val="008D59F3"/>
    <w:rsid w:val="008D5EE9"/>
    <w:rsid w:val="008D6798"/>
    <w:rsid w:val="008D6A90"/>
    <w:rsid w:val="008D71A1"/>
    <w:rsid w:val="008D7B58"/>
    <w:rsid w:val="008E0562"/>
    <w:rsid w:val="008E056D"/>
    <w:rsid w:val="008E1526"/>
    <w:rsid w:val="008E20E1"/>
    <w:rsid w:val="008E252C"/>
    <w:rsid w:val="008E27BD"/>
    <w:rsid w:val="008E2DFA"/>
    <w:rsid w:val="008E2F2B"/>
    <w:rsid w:val="008E31F7"/>
    <w:rsid w:val="008E3307"/>
    <w:rsid w:val="008E39D1"/>
    <w:rsid w:val="008E3F8D"/>
    <w:rsid w:val="008E4C84"/>
    <w:rsid w:val="008E5B83"/>
    <w:rsid w:val="008E62E9"/>
    <w:rsid w:val="008E6B6D"/>
    <w:rsid w:val="008E6CFA"/>
    <w:rsid w:val="008E6F5E"/>
    <w:rsid w:val="008E7259"/>
    <w:rsid w:val="008F04BD"/>
    <w:rsid w:val="008F115F"/>
    <w:rsid w:val="008F18CA"/>
    <w:rsid w:val="008F198B"/>
    <w:rsid w:val="008F26ED"/>
    <w:rsid w:val="008F2A99"/>
    <w:rsid w:val="008F3E66"/>
    <w:rsid w:val="008F3FD5"/>
    <w:rsid w:val="008F4059"/>
    <w:rsid w:val="008F4357"/>
    <w:rsid w:val="008F4486"/>
    <w:rsid w:val="008F4763"/>
    <w:rsid w:val="008F4B03"/>
    <w:rsid w:val="008F4DA0"/>
    <w:rsid w:val="008F54AB"/>
    <w:rsid w:val="008F55CD"/>
    <w:rsid w:val="008F596D"/>
    <w:rsid w:val="008F6889"/>
    <w:rsid w:val="008F690F"/>
    <w:rsid w:val="008F6A6C"/>
    <w:rsid w:val="008F6D37"/>
    <w:rsid w:val="008F7134"/>
    <w:rsid w:val="008F7529"/>
    <w:rsid w:val="008F7A83"/>
    <w:rsid w:val="008F7C63"/>
    <w:rsid w:val="009001D9"/>
    <w:rsid w:val="00900ABB"/>
    <w:rsid w:val="009013A4"/>
    <w:rsid w:val="00901640"/>
    <w:rsid w:val="00902914"/>
    <w:rsid w:val="00902B57"/>
    <w:rsid w:val="0090365B"/>
    <w:rsid w:val="00903873"/>
    <w:rsid w:val="00903893"/>
    <w:rsid w:val="00903B75"/>
    <w:rsid w:val="00903FEF"/>
    <w:rsid w:val="009053CB"/>
    <w:rsid w:val="00905D63"/>
    <w:rsid w:val="00906038"/>
    <w:rsid w:val="0090603A"/>
    <w:rsid w:val="0090645E"/>
    <w:rsid w:val="009066FB"/>
    <w:rsid w:val="00906A13"/>
    <w:rsid w:val="00907048"/>
    <w:rsid w:val="00907A00"/>
    <w:rsid w:val="00907AE3"/>
    <w:rsid w:val="00907E08"/>
    <w:rsid w:val="009101E4"/>
    <w:rsid w:val="00910250"/>
    <w:rsid w:val="009102F4"/>
    <w:rsid w:val="00910877"/>
    <w:rsid w:val="009112D2"/>
    <w:rsid w:val="00911B9B"/>
    <w:rsid w:val="0091228A"/>
    <w:rsid w:val="00912378"/>
    <w:rsid w:val="0091272D"/>
    <w:rsid w:val="009127D7"/>
    <w:rsid w:val="0091296B"/>
    <w:rsid w:val="00913015"/>
    <w:rsid w:val="00913552"/>
    <w:rsid w:val="00913677"/>
    <w:rsid w:val="00914850"/>
    <w:rsid w:val="00915329"/>
    <w:rsid w:val="00915654"/>
    <w:rsid w:val="009157AA"/>
    <w:rsid w:val="00915A64"/>
    <w:rsid w:val="00916A59"/>
    <w:rsid w:val="0091777E"/>
    <w:rsid w:val="00917832"/>
    <w:rsid w:val="00917CFC"/>
    <w:rsid w:val="00920306"/>
    <w:rsid w:val="00920745"/>
    <w:rsid w:val="00920AE5"/>
    <w:rsid w:val="00921A50"/>
    <w:rsid w:val="00922903"/>
    <w:rsid w:val="00922C58"/>
    <w:rsid w:val="0092367C"/>
    <w:rsid w:val="00923C24"/>
    <w:rsid w:val="00923E0A"/>
    <w:rsid w:val="00923E24"/>
    <w:rsid w:val="00924220"/>
    <w:rsid w:val="0092426A"/>
    <w:rsid w:val="00924656"/>
    <w:rsid w:val="009248AA"/>
    <w:rsid w:val="00926016"/>
    <w:rsid w:val="00927224"/>
    <w:rsid w:val="009272CD"/>
    <w:rsid w:val="00927381"/>
    <w:rsid w:val="00927795"/>
    <w:rsid w:val="009301D2"/>
    <w:rsid w:val="009302DB"/>
    <w:rsid w:val="00930A38"/>
    <w:rsid w:val="00931382"/>
    <w:rsid w:val="00931BCB"/>
    <w:rsid w:val="00932174"/>
    <w:rsid w:val="009325D3"/>
    <w:rsid w:val="009326CC"/>
    <w:rsid w:val="009329BF"/>
    <w:rsid w:val="00932A85"/>
    <w:rsid w:val="00932B01"/>
    <w:rsid w:val="00932C91"/>
    <w:rsid w:val="00932F5C"/>
    <w:rsid w:val="00932FAB"/>
    <w:rsid w:val="00933787"/>
    <w:rsid w:val="009337E2"/>
    <w:rsid w:val="0093440E"/>
    <w:rsid w:val="00934CED"/>
    <w:rsid w:val="00934E48"/>
    <w:rsid w:val="00935B55"/>
    <w:rsid w:val="00936408"/>
    <w:rsid w:val="009365B2"/>
    <w:rsid w:val="00936854"/>
    <w:rsid w:val="00936E36"/>
    <w:rsid w:val="009373C7"/>
    <w:rsid w:val="009402B1"/>
    <w:rsid w:val="00941621"/>
    <w:rsid w:val="009416C3"/>
    <w:rsid w:val="0094227F"/>
    <w:rsid w:val="00942758"/>
    <w:rsid w:val="00942A66"/>
    <w:rsid w:val="00943C33"/>
    <w:rsid w:val="0094431B"/>
    <w:rsid w:val="009449DC"/>
    <w:rsid w:val="00944D0F"/>
    <w:rsid w:val="00945121"/>
    <w:rsid w:val="00945330"/>
    <w:rsid w:val="00945432"/>
    <w:rsid w:val="009455A2"/>
    <w:rsid w:val="009457FA"/>
    <w:rsid w:val="009460FD"/>
    <w:rsid w:val="00946568"/>
    <w:rsid w:val="0094678E"/>
    <w:rsid w:val="00947F15"/>
    <w:rsid w:val="009503EF"/>
    <w:rsid w:val="0095087E"/>
    <w:rsid w:val="009527D4"/>
    <w:rsid w:val="0095285F"/>
    <w:rsid w:val="00952B1A"/>
    <w:rsid w:val="009532EB"/>
    <w:rsid w:val="009535E2"/>
    <w:rsid w:val="0095479A"/>
    <w:rsid w:val="00954E33"/>
    <w:rsid w:val="00955A5D"/>
    <w:rsid w:val="00955C71"/>
    <w:rsid w:val="00955E48"/>
    <w:rsid w:val="00956020"/>
    <w:rsid w:val="009563C3"/>
    <w:rsid w:val="00956984"/>
    <w:rsid w:val="00956B75"/>
    <w:rsid w:val="00957073"/>
    <w:rsid w:val="0095727A"/>
    <w:rsid w:val="00957409"/>
    <w:rsid w:val="00957531"/>
    <w:rsid w:val="00957772"/>
    <w:rsid w:val="00957BAC"/>
    <w:rsid w:val="0096080A"/>
    <w:rsid w:val="00960B4A"/>
    <w:rsid w:val="009617FC"/>
    <w:rsid w:val="009619AE"/>
    <w:rsid w:val="00961BFE"/>
    <w:rsid w:val="00961C20"/>
    <w:rsid w:val="0096205E"/>
    <w:rsid w:val="00962119"/>
    <w:rsid w:val="009630ED"/>
    <w:rsid w:val="00963539"/>
    <w:rsid w:val="009637B3"/>
    <w:rsid w:val="009638D2"/>
    <w:rsid w:val="009639F2"/>
    <w:rsid w:val="00963D2B"/>
    <w:rsid w:val="00964278"/>
    <w:rsid w:val="00965348"/>
    <w:rsid w:val="00966430"/>
    <w:rsid w:val="00966EF8"/>
    <w:rsid w:val="009671A6"/>
    <w:rsid w:val="00967A99"/>
    <w:rsid w:val="00967AA1"/>
    <w:rsid w:val="00967C8A"/>
    <w:rsid w:val="00967E80"/>
    <w:rsid w:val="009703A0"/>
    <w:rsid w:val="009717FA"/>
    <w:rsid w:val="00971BB5"/>
    <w:rsid w:val="00971C4E"/>
    <w:rsid w:val="00971C70"/>
    <w:rsid w:val="009725CC"/>
    <w:rsid w:val="00972826"/>
    <w:rsid w:val="0097313F"/>
    <w:rsid w:val="00973F24"/>
    <w:rsid w:val="009741F9"/>
    <w:rsid w:val="00974BA6"/>
    <w:rsid w:val="00974CB6"/>
    <w:rsid w:val="00974E6D"/>
    <w:rsid w:val="009757ED"/>
    <w:rsid w:val="00975A38"/>
    <w:rsid w:val="009765E8"/>
    <w:rsid w:val="0097690B"/>
    <w:rsid w:val="0097701D"/>
    <w:rsid w:val="00977136"/>
    <w:rsid w:val="0097737E"/>
    <w:rsid w:val="00980A73"/>
    <w:rsid w:val="00981836"/>
    <w:rsid w:val="00981CB1"/>
    <w:rsid w:val="0098227F"/>
    <w:rsid w:val="00982D4F"/>
    <w:rsid w:val="0098304C"/>
    <w:rsid w:val="00983386"/>
    <w:rsid w:val="0098367A"/>
    <w:rsid w:val="00983A56"/>
    <w:rsid w:val="00984AA9"/>
    <w:rsid w:val="00984D84"/>
    <w:rsid w:val="00984E61"/>
    <w:rsid w:val="00984FB7"/>
    <w:rsid w:val="00985040"/>
    <w:rsid w:val="009856DE"/>
    <w:rsid w:val="00985BAA"/>
    <w:rsid w:val="009861FE"/>
    <w:rsid w:val="0098649C"/>
    <w:rsid w:val="00986B3E"/>
    <w:rsid w:val="00987299"/>
    <w:rsid w:val="00987467"/>
    <w:rsid w:val="009875EB"/>
    <w:rsid w:val="0099046E"/>
    <w:rsid w:val="00991B65"/>
    <w:rsid w:val="00991C43"/>
    <w:rsid w:val="00992157"/>
    <w:rsid w:val="00992CDB"/>
    <w:rsid w:val="0099308C"/>
    <w:rsid w:val="009930FD"/>
    <w:rsid w:val="00993B6D"/>
    <w:rsid w:val="009945B5"/>
    <w:rsid w:val="0099488A"/>
    <w:rsid w:val="00996B41"/>
    <w:rsid w:val="00997624"/>
    <w:rsid w:val="00997976"/>
    <w:rsid w:val="009A0AA1"/>
    <w:rsid w:val="009A0EA0"/>
    <w:rsid w:val="009A1CA5"/>
    <w:rsid w:val="009A2168"/>
    <w:rsid w:val="009A2414"/>
    <w:rsid w:val="009A2ECB"/>
    <w:rsid w:val="009A323F"/>
    <w:rsid w:val="009A326A"/>
    <w:rsid w:val="009A34B8"/>
    <w:rsid w:val="009A4752"/>
    <w:rsid w:val="009B13F7"/>
    <w:rsid w:val="009B161C"/>
    <w:rsid w:val="009B1EAF"/>
    <w:rsid w:val="009B32AA"/>
    <w:rsid w:val="009B386F"/>
    <w:rsid w:val="009B4CB0"/>
    <w:rsid w:val="009B5547"/>
    <w:rsid w:val="009B5861"/>
    <w:rsid w:val="009B5AA7"/>
    <w:rsid w:val="009B5ABB"/>
    <w:rsid w:val="009B5BA0"/>
    <w:rsid w:val="009B5DBA"/>
    <w:rsid w:val="009B7420"/>
    <w:rsid w:val="009B75F2"/>
    <w:rsid w:val="009B7BAF"/>
    <w:rsid w:val="009C0524"/>
    <w:rsid w:val="009C0B0E"/>
    <w:rsid w:val="009C1CB4"/>
    <w:rsid w:val="009C1D2E"/>
    <w:rsid w:val="009C1F5F"/>
    <w:rsid w:val="009C2200"/>
    <w:rsid w:val="009C3088"/>
    <w:rsid w:val="009C3201"/>
    <w:rsid w:val="009C3D68"/>
    <w:rsid w:val="009C4379"/>
    <w:rsid w:val="009C452B"/>
    <w:rsid w:val="009C486D"/>
    <w:rsid w:val="009C49A7"/>
    <w:rsid w:val="009C503C"/>
    <w:rsid w:val="009C5EA7"/>
    <w:rsid w:val="009C635A"/>
    <w:rsid w:val="009C657A"/>
    <w:rsid w:val="009C65B1"/>
    <w:rsid w:val="009C685A"/>
    <w:rsid w:val="009C6E32"/>
    <w:rsid w:val="009C6ED3"/>
    <w:rsid w:val="009C7033"/>
    <w:rsid w:val="009C78EB"/>
    <w:rsid w:val="009C79FC"/>
    <w:rsid w:val="009C7D85"/>
    <w:rsid w:val="009D00D9"/>
    <w:rsid w:val="009D01DE"/>
    <w:rsid w:val="009D0AB7"/>
    <w:rsid w:val="009D0F67"/>
    <w:rsid w:val="009D12C8"/>
    <w:rsid w:val="009D1F6B"/>
    <w:rsid w:val="009D3A79"/>
    <w:rsid w:val="009D3ED2"/>
    <w:rsid w:val="009D50A0"/>
    <w:rsid w:val="009D5512"/>
    <w:rsid w:val="009D58A1"/>
    <w:rsid w:val="009D5B05"/>
    <w:rsid w:val="009D5D69"/>
    <w:rsid w:val="009D65CC"/>
    <w:rsid w:val="009D6AB7"/>
    <w:rsid w:val="009D73CB"/>
    <w:rsid w:val="009D7D9E"/>
    <w:rsid w:val="009D7F58"/>
    <w:rsid w:val="009D7FEE"/>
    <w:rsid w:val="009E07D7"/>
    <w:rsid w:val="009E0891"/>
    <w:rsid w:val="009E0A01"/>
    <w:rsid w:val="009E118B"/>
    <w:rsid w:val="009E1BA2"/>
    <w:rsid w:val="009E1CD8"/>
    <w:rsid w:val="009E2230"/>
    <w:rsid w:val="009E2C69"/>
    <w:rsid w:val="009E3076"/>
    <w:rsid w:val="009E34FB"/>
    <w:rsid w:val="009E3548"/>
    <w:rsid w:val="009E4145"/>
    <w:rsid w:val="009E45A9"/>
    <w:rsid w:val="009E5319"/>
    <w:rsid w:val="009E5606"/>
    <w:rsid w:val="009E5CFB"/>
    <w:rsid w:val="009E605C"/>
    <w:rsid w:val="009E6B39"/>
    <w:rsid w:val="009E6E4D"/>
    <w:rsid w:val="009E6F4F"/>
    <w:rsid w:val="009E713F"/>
    <w:rsid w:val="009E742E"/>
    <w:rsid w:val="009E7AE0"/>
    <w:rsid w:val="009E7BFF"/>
    <w:rsid w:val="009F00A7"/>
    <w:rsid w:val="009F07E6"/>
    <w:rsid w:val="009F089D"/>
    <w:rsid w:val="009F0A6B"/>
    <w:rsid w:val="009F0EB4"/>
    <w:rsid w:val="009F1533"/>
    <w:rsid w:val="009F1B83"/>
    <w:rsid w:val="009F265C"/>
    <w:rsid w:val="009F269F"/>
    <w:rsid w:val="009F2D6C"/>
    <w:rsid w:val="009F2EF1"/>
    <w:rsid w:val="009F36BA"/>
    <w:rsid w:val="009F4340"/>
    <w:rsid w:val="009F45B3"/>
    <w:rsid w:val="009F47A2"/>
    <w:rsid w:val="009F59CC"/>
    <w:rsid w:val="009F59EF"/>
    <w:rsid w:val="009F620D"/>
    <w:rsid w:val="009F6ABE"/>
    <w:rsid w:val="009F716B"/>
    <w:rsid w:val="009F7ADC"/>
    <w:rsid w:val="009F7B88"/>
    <w:rsid w:val="009F7EDE"/>
    <w:rsid w:val="00A000E4"/>
    <w:rsid w:val="00A00A60"/>
    <w:rsid w:val="00A01282"/>
    <w:rsid w:val="00A023C0"/>
    <w:rsid w:val="00A03162"/>
    <w:rsid w:val="00A032C7"/>
    <w:rsid w:val="00A03ADB"/>
    <w:rsid w:val="00A046E6"/>
    <w:rsid w:val="00A04B59"/>
    <w:rsid w:val="00A04C2A"/>
    <w:rsid w:val="00A04CAB"/>
    <w:rsid w:val="00A04D77"/>
    <w:rsid w:val="00A04E07"/>
    <w:rsid w:val="00A055A3"/>
    <w:rsid w:val="00A059C9"/>
    <w:rsid w:val="00A05EC2"/>
    <w:rsid w:val="00A05FF1"/>
    <w:rsid w:val="00A060AB"/>
    <w:rsid w:val="00A0623C"/>
    <w:rsid w:val="00A0667B"/>
    <w:rsid w:val="00A067FC"/>
    <w:rsid w:val="00A068FF"/>
    <w:rsid w:val="00A06C5C"/>
    <w:rsid w:val="00A07766"/>
    <w:rsid w:val="00A077F8"/>
    <w:rsid w:val="00A10E3E"/>
    <w:rsid w:val="00A10F4E"/>
    <w:rsid w:val="00A11A51"/>
    <w:rsid w:val="00A13834"/>
    <w:rsid w:val="00A13860"/>
    <w:rsid w:val="00A14119"/>
    <w:rsid w:val="00A148A8"/>
    <w:rsid w:val="00A1499D"/>
    <w:rsid w:val="00A14E79"/>
    <w:rsid w:val="00A152FC"/>
    <w:rsid w:val="00A15376"/>
    <w:rsid w:val="00A155C3"/>
    <w:rsid w:val="00A15682"/>
    <w:rsid w:val="00A15952"/>
    <w:rsid w:val="00A16F3D"/>
    <w:rsid w:val="00A16F94"/>
    <w:rsid w:val="00A179B1"/>
    <w:rsid w:val="00A17BE1"/>
    <w:rsid w:val="00A17E0C"/>
    <w:rsid w:val="00A214AF"/>
    <w:rsid w:val="00A21860"/>
    <w:rsid w:val="00A222AC"/>
    <w:rsid w:val="00A22C1E"/>
    <w:rsid w:val="00A234F5"/>
    <w:rsid w:val="00A2393A"/>
    <w:rsid w:val="00A23E4C"/>
    <w:rsid w:val="00A23F93"/>
    <w:rsid w:val="00A242F1"/>
    <w:rsid w:val="00A249B3"/>
    <w:rsid w:val="00A24D5E"/>
    <w:rsid w:val="00A26114"/>
    <w:rsid w:val="00A27AE0"/>
    <w:rsid w:val="00A27EE0"/>
    <w:rsid w:val="00A30D27"/>
    <w:rsid w:val="00A323E9"/>
    <w:rsid w:val="00A3252A"/>
    <w:rsid w:val="00A32B2D"/>
    <w:rsid w:val="00A32D6D"/>
    <w:rsid w:val="00A3460F"/>
    <w:rsid w:val="00A348BA"/>
    <w:rsid w:val="00A34A38"/>
    <w:rsid w:val="00A34BF0"/>
    <w:rsid w:val="00A35A26"/>
    <w:rsid w:val="00A36803"/>
    <w:rsid w:val="00A3732C"/>
    <w:rsid w:val="00A4003D"/>
    <w:rsid w:val="00A40178"/>
    <w:rsid w:val="00A403C7"/>
    <w:rsid w:val="00A4269A"/>
    <w:rsid w:val="00A43642"/>
    <w:rsid w:val="00A43B96"/>
    <w:rsid w:val="00A43EBD"/>
    <w:rsid w:val="00A43EE2"/>
    <w:rsid w:val="00A451FA"/>
    <w:rsid w:val="00A452E1"/>
    <w:rsid w:val="00A4557B"/>
    <w:rsid w:val="00A45D08"/>
    <w:rsid w:val="00A5010A"/>
    <w:rsid w:val="00A50A3D"/>
    <w:rsid w:val="00A50BE9"/>
    <w:rsid w:val="00A50C27"/>
    <w:rsid w:val="00A50DE9"/>
    <w:rsid w:val="00A50E4E"/>
    <w:rsid w:val="00A52575"/>
    <w:rsid w:val="00A54003"/>
    <w:rsid w:val="00A54177"/>
    <w:rsid w:val="00A54AA3"/>
    <w:rsid w:val="00A54C0E"/>
    <w:rsid w:val="00A55E0E"/>
    <w:rsid w:val="00A572DA"/>
    <w:rsid w:val="00A57DF4"/>
    <w:rsid w:val="00A605C3"/>
    <w:rsid w:val="00A61630"/>
    <w:rsid w:val="00A61ABC"/>
    <w:rsid w:val="00A62402"/>
    <w:rsid w:val="00A62704"/>
    <w:rsid w:val="00A63DD5"/>
    <w:rsid w:val="00A64AF9"/>
    <w:rsid w:val="00A64D5C"/>
    <w:rsid w:val="00A650AB"/>
    <w:rsid w:val="00A65248"/>
    <w:rsid w:val="00A656D0"/>
    <w:rsid w:val="00A6578B"/>
    <w:rsid w:val="00A659D2"/>
    <w:rsid w:val="00A65F3C"/>
    <w:rsid w:val="00A6615D"/>
    <w:rsid w:val="00A667FF"/>
    <w:rsid w:val="00A66B7F"/>
    <w:rsid w:val="00A66D68"/>
    <w:rsid w:val="00A6701F"/>
    <w:rsid w:val="00A677C4"/>
    <w:rsid w:val="00A70334"/>
    <w:rsid w:val="00A7048E"/>
    <w:rsid w:val="00A71195"/>
    <w:rsid w:val="00A715E1"/>
    <w:rsid w:val="00A71B63"/>
    <w:rsid w:val="00A72AFE"/>
    <w:rsid w:val="00A72D3C"/>
    <w:rsid w:val="00A74125"/>
    <w:rsid w:val="00A7420E"/>
    <w:rsid w:val="00A74313"/>
    <w:rsid w:val="00A7438A"/>
    <w:rsid w:val="00A74891"/>
    <w:rsid w:val="00A74F08"/>
    <w:rsid w:val="00A74F8D"/>
    <w:rsid w:val="00A7575C"/>
    <w:rsid w:val="00A75BD8"/>
    <w:rsid w:val="00A76492"/>
    <w:rsid w:val="00A7688F"/>
    <w:rsid w:val="00A76C52"/>
    <w:rsid w:val="00A77409"/>
    <w:rsid w:val="00A774AE"/>
    <w:rsid w:val="00A8039D"/>
    <w:rsid w:val="00A804FB"/>
    <w:rsid w:val="00A80CCF"/>
    <w:rsid w:val="00A82AD4"/>
    <w:rsid w:val="00A82AF8"/>
    <w:rsid w:val="00A83266"/>
    <w:rsid w:val="00A83F40"/>
    <w:rsid w:val="00A847B0"/>
    <w:rsid w:val="00A84923"/>
    <w:rsid w:val="00A85157"/>
    <w:rsid w:val="00A85536"/>
    <w:rsid w:val="00A863FA"/>
    <w:rsid w:val="00A86D88"/>
    <w:rsid w:val="00A87708"/>
    <w:rsid w:val="00A87DB0"/>
    <w:rsid w:val="00A9016F"/>
    <w:rsid w:val="00A90701"/>
    <w:rsid w:val="00A92573"/>
    <w:rsid w:val="00A92581"/>
    <w:rsid w:val="00A927FA"/>
    <w:rsid w:val="00A929C0"/>
    <w:rsid w:val="00A93EB5"/>
    <w:rsid w:val="00A9467A"/>
    <w:rsid w:val="00A9585F"/>
    <w:rsid w:val="00A95AD8"/>
    <w:rsid w:val="00A9629E"/>
    <w:rsid w:val="00A962B1"/>
    <w:rsid w:val="00A97E5A"/>
    <w:rsid w:val="00A97FE6"/>
    <w:rsid w:val="00AA082E"/>
    <w:rsid w:val="00AA0AC2"/>
    <w:rsid w:val="00AA0FB2"/>
    <w:rsid w:val="00AA144E"/>
    <w:rsid w:val="00AA2697"/>
    <w:rsid w:val="00AA47C3"/>
    <w:rsid w:val="00AA5FD7"/>
    <w:rsid w:val="00AA6112"/>
    <w:rsid w:val="00AA693C"/>
    <w:rsid w:val="00AA72ED"/>
    <w:rsid w:val="00AA7356"/>
    <w:rsid w:val="00AA7EBB"/>
    <w:rsid w:val="00AB002E"/>
    <w:rsid w:val="00AB028E"/>
    <w:rsid w:val="00AB19BC"/>
    <w:rsid w:val="00AB2343"/>
    <w:rsid w:val="00AB25FC"/>
    <w:rsid w:val="00AB2E70"/>
    <w:rsid w:val="00AB2F78"/>
    <w:rsid w:val="00AB3525"/>
    <w:rsid w:val="00AB3C1B"/>
    <w:rsid w:val="00AB3F34"/>
    <w:rsid w:val="00AB4191"/>
    <w:rsid w:val="00AB44B5"/>
    <w:rsid w:val="00AB4970"/>
    <w:rsid w:val="00AB4DA2"/>
    <w:rsid w:val="00AB5360"/>
    <w:rsid w:val="00AB5F23"/>
    <w:rsid w:val="00AB67CD"/>
    <w:rsid w:val="00AB6875"/>
    <w:rsid w:val="00AB6A72"/>
    <w:rsid w:val="00AB6B2B"/>
    <w:rsid w:val="00AB781A"/>
    <w:rsid w:val="00AB785B"/>
    <w:rsid w:val="00AB7C0F"/>
    <w:rsid w:val="00AC1C8A"/>
    <w:rsid w:val="00AC21A4"/>
    <w:rsid w:val="00AC35FB"/>
    <w:rsid w:val="00AC4564"/>
    <w:rsid w:val="00AC4567"/>
    <w:rsid w:val="00AC467A"/>
    <w:rsid w:val="00AC5A0A"/>
    <w:rsid w:val="00AC5FCD"/>
    <w:rsid w:val="00AC61BA"/>
    <w:rsid w:val="00AC63E4"/>
    <w:rsid w:val="00AC70FC"/>
    <w:rsid w:val="00AC7347"/>
    <w:rsid w:val="00AC749A"/>
    <w:rsid w:val="00AC74AA"/>
    <w:rsid w:val="00AC79D5"/>
    <w:rsid w:val="00AC7D97"/>
    <w:rsid w:val="00AD2025"/>
    <w:rsid w:val="00AD2463"/>
    <w:rsid w:val="00AD2669"/>
    <w:rsid w:val="00AD2DBE"/>
    <w:rsid w:val="00AD394D"/>
    <w:rsid w:val="00AD4D55"/>
    <w:rsid w:val="00AD5558"/>
    <w:rsid w:val="00AD5A4E"/>
    <w:rsid w:val="00AD695F"/>
    <w:rsid w:val="00AD7422"/>
    <w:rsid w:val="00AD7729"/>
    <w:rsid w:val="00AE017A"/>
    <w:rsid w:val="00AE0850"/>
    <w:rsid w:val="00AE0A63"/>
    <w:rsid w:val="00AE12EF"/>
    <w:rsid w:val="00AE1330"/>
    <w:rsid w:val="00AE1920"/>
    <w:rsid w:val="00AE207C"/>
    <w:rsid w:val="00AE2621"/>
    <w:rsid w:val="00AE2D47"/>
    <w:rsid w:val="00AE31B1"/>
    <w:rsid w:val="00AE4970"/>
    <w:rsid w:val="00AE497C"/>
    <w:rsid w:val="00AE5303"/>
    <w:rsid w:val="00AE5329"/>
    <w:rsid w:val="00AE537C"/>
    <w:rsid w:val="00AE5BB3"/>
    <w:rsid w:val="00AE6186"/>
    <w:rsid w:val="00AE6822"/>
    <w:rsid w:val="00AE7766"/>
    <w:rsid w:val="00AE7F18"/>
    <w:rsid w:val="00AF09A0"/>
    <w:rsid w:val="00AF0B3C"/>
    <w:rsid w:val="00AF1CAA"/>
    <w:rsid w:val="00AF2081"/>
    <w:rsid w:val="00AF274D"/>
    <w:rsid w:val="00AF2F16"/>
    <w:rsid w:val="00AF3DA0"/>
    <w:rsid w:val="00AF3DB4"/>
    <w:rsid w:val="00AF4046"/>
    <w:rsid w:val="00AF46DB"/>
    <w:rsid w:val="00AF48A9"/>
    <w:rsid w:val="00AF5B65"/>
    <w:rsid w:val="00AF5E3A"/>
    <w:rsid w:val="00AF6687"/>
    <w:rsid w:val="00AF7111"/>
    <w:rsid w:val="00AF74C3"/>
    <w:rsid w:val="00B00B48"/>
    <w:rsid w:val="00B00DC1"/>
    <w:rsid w:val="00B01A30"/>
    <w:rsid w:val="00B023E1"/>
    <w:rsid w:val="00B0258E"/>
    <w:rsid w:val="00B03384"/>
    <w:rsid w:val="00B03F1F"/>
    <w:rsid w:val="00B041D6"/>
    <w:rsid w:val="00B04C8B"/>
    <w:rsid w:val="00B0581B"/>
    <w:rsid w:val="00B05BA2"/>
    <w:rsid w:val="00B06C51"/>
    <w:rsid w:val="00B06EDA"/>
    <w:rsid w:val="00B0724A"/>
    <w:rsid w:val="00B07384"/>
    <w:rsid w:val="00B074E9"/>
    <w:rsid w:val="00B10067"/>
    <w:rsid w:val="00B1015A"/>
    <w:rsid w:val="00B102A2"/>
    <w:rsid w:val="00B1033E"/>
    <w:rsid w:val="00B10F12"/>
    <w:rsid w:val="00B11098"/>
    <w:rsid w:val="00B1154D"/>
    <w:rsid w:val="00B11703"/>
    <w:rsid w:val="00B12447"/>
    <w:rsid w:val="00B12934"/>
    <w:rsid w:val="00B132E5"/>
    <w:rsid w:val="00B1380E"/>
    <w:rsid w:val="00B13C71"/>
    <w:rsid w:val="00B13E0E"/>
    <w:rsid w:val="00B13F4C"/>
    <w:rsid w:val="00B143E2"/>
    <w:rsid w:val="00B1475A"/>
    <w:rsid w:val="00B14CD3"/>
    <w:rsid w:val="00B15CE3"/>
    <w:rsid w:val="00B1689D"/>
    <w:rsid w:val="00B169B8"/>
    <w:rsid w:val="00B1766A"/>
    <w:rsid w:val="00B177CC"/>
    <w:rsid w:val="00B17D1D"/>
    <w:rsid w:val="00B2020C"/>
    <w:rsid w:val="00B206B5"/>
    <w:rsid w:val="00B218BC"/>
    <w:rsid w:val="00B22245"/>
    <w:rsid w:val="00B22B08"/>
    <w:rsid w:val="00B22EA9"/>
    <w:rsid w:val="00B22F9D"/>
    <w:rsid w:val="00B242A7"/>
    <w:rsid w:val="00B246AC"/>
    <w:rsid w:val="00B24DF4"/>
    <w:rsid w:val="00B25A94"/>
    <w:rsid w:val="00B25F10"/>
    <w:rsid w:val="00B26657"/>
    <w:rsid w:val="00B2666A"/>
    <w:rsid w:val="00B267E7"/>
    <w:rsid w:val="00B26DFF"/>
    <w:rsid w:val="00B279AF"/>
    <w:rsid w:val="00B27F10"/>
    <w:rsid w:val="00B3047B"/>
    <w:rsid w:val="00B308DB"/>
    <w:rsid w:val="00B30916"/>
    <w:rsid w:val="00B309D0"/>
    <w:rsid w:val="00B30CBE"/>
    <w:rsid w:val="00B30D07"/>
    <w:rsid w:val="00B3278D"/>
    <w:rsid w:val="00B3344E"/>
    <w:rsid w:val="00B336EF"/>
    <w:rsid w:val="00B34498"/>
    <w:rsid w:val="00B34780"/>
    <w:rsid w:val="00B34EE5"/>
    <w:rsid w:val="00B355F9"/>
    <w:rsid w:val="00B35C74"/>
    <w:rsid w:val="00B365A5"/>
    <w:rsid w:val="00B41576"/>
    <w:rsid w:val="00B417BB"/>
    <w:rsid w:val="00B42F10"/>
    <w:rsid w:val="00B42F80"/>
    <w:rsid w:val="00B43174"/>
    <w:rsid w:val="00B43701"/>
    <w:rsid w:val="00B43C57"/>
    <w:rsid w:val="00B43FF6"/>
    <w:rsid w:val="00B441CB"/>
    <w:rsid w:val="00B443D4"/>
    <w:rsid w:val="00B44816"/>
    <w:rsid w:val="00B44A6B"/>
    <w:rsid w:val="00B46F10"/>
    <w:rsid w:val="00B46F64"/>
    <w:rsid w:val="00B47449"/>
    <w:rsid w:val="00B474E3"/>
    <w:rsid w:val="00B50220"/>
    <w:rsid w:val="00B505C9"/>
    <w:rsid w:val="00B5201C"/>
    <w:rsid w:val="00B5322E"/>
    <w:rsid w:val="00B53940"/>
    <w:rsid w:val="00B53E4F"/>
    <w:rsid w:val="00B5436F"/>
    <w:rsid w:val="00B54610"/>
    <w:rsid w:val="00B54659"/>
    <w:rsid w:val="00B54F8E"/>
    <w:rsid w:val="00B559EF"/>
    <w:rsid w:val="00B55BCB"/>
    <w:rsid w:val="00B55FE1"/>
    <w:rsid w:val="00B56104"/>
    <w:rsid w:val="00B566C8"/>
    <w:rsid w:val="00B57AE5"/>
    <w:rsid w:val="00B57C67"/>
    <w:rsid w:val="00B60907"/>
    <w:rsid w:val="00B60D8A"/>
    <w:rsid w:val="00B617D1"/>
    <w:rsid w:val="00B61B74"/>
    <w:rsid w:val="00B61C41"/>
    <w:rsid w:val="00B628FA"/>
    <w:rsid w:val="00B62A19"/>
    <w:rsid w:val="00B62C4E"/>
    <w:rsid w:val="00B631C2"/>
    <w:rsid w:val="00B637CD"/>
    <w:rsid w:val="00B63E11"/>
    <w:rsid w:val="00B64D46"/>
    <w:rsid w:val="00B64DDE"/>
    <w:rsid w:val="00B657C8"/>
    <w:rsid w:val="00B65BE2"/>
    <w:rsid w:val="00B6624B"/>
    <w:rsid w:val="00B66A48"/>
    <w:rsid w:val="00B67160"/>
    <w:rsid w:val="00B67C60"/>
    <w:rsid w:val="00B67C88"/>
    <w:rsid w:val="00B70216"/>
    <w:rsid w:val="00B7026B"/>
    <w:rsid w:val="00B712D5"/>
    <w:rsid w:val="00B714EA"/>
    <w:rsid w:val="00B715BD"/>
    <w:rsid w:val="00B71B09"/>
    <w:rsid w:val="00B71C0C"/>
    <w:rsid w:val="00B72A56"/>
    <w:rsid w:val="00B72C14"/>
    <w:rsid w:val="00B72CD7"/>
    <w:rsid w:val="00B73534"/>
    <w:rsid w:val="00B7376D"/>
    <w:rsid w:val="00B748C8"/>
    <w:rsid w:val="00B75107"/>
    <w:rsid w:val="00B75248"/>
    <w:rsid w:val="00B75BBA"/>
    <w:rsid w:val="00B75F75"/>
    <w:rsid w:val="00B76629"/>
    <w:rsid w:val="00B76ED0"/>
    <w:rsid w:val="00B77245"/>
    <w:rsid w:val="00B774D9"/>
    <w:rsid w:val="00B77CD7"/>
    <w:rsid w:val="00B80005"/>
    <w:rsid w:val="00B80221"/>
    <w:rsid w:val="00B8107A"/>
    <w:rsid w:val="00B8131A"/>
    <w:rsid w:val="00B81408"/>
    <w:rsid w:val="00B81E10"/>
    <w:rsid w:val="00B81E35"/>
    <w:rsid w:val="00B8294B"/>
    <w:rsid w:val="00B82CD1"/>
    <w:rsid w:val="00B82E45"/>
    <w:rsid w:val="00B83529"/>
    <w:rsid w:val="00B848B5"/>
    <w:rsid w:val="00B849C4"/>
    <w:rsid w:val="00B8520F"/>
    <w:rsid w:val="00B8631B"/>
    <w:rsid w:val="00B869C2"/>
    <w:rsid w:val="00B876CC"/>
    <w:rsid w:val="00B87828"/>
    <w:rsid w:val="00B87F55"/>
    <w:rsid w:val="00B87F68"/>
    <w:rsid w:val="00B9042B"/>
    <w:rsid w:val="00B907EA"/>
    <w:rsid w:val="00B91089"/>
    <w:rsid w:val="00B918AB"/>
    <w:rsid w:val="00B921D4"/>
    <w:rsid w:val="00B9266B"/>
    <w:rsid w:val="00B93BA1"/>
    <w:rsid w:val="00B93CFB"/>
    <w:rsid w:val="00B94295"/>
    <w:rsid w:val="00B9448C"/>
    <w:rsid w:val="00B957EB"/>
    <w:rsid w:val="00B967BC"/>
    <w:rsid w:val="00B96EF2"/>
    <w:rsid w:val="00B97035"/>
    <w:rsid w:val="00B970FE"/>
    <w:rsid w:val="00B9733F"/>
    <w:rsid w:val="00B97AF5"/>
    <w:rsid w:val="00B97CF9"/>
    <w:rsid w:val="00B97F4F"/>
    <w:rsid w:val="00B97F66"/>
    <w:rsid w:val="00B97F96"/>
    <w:rsid w:val="00BA020E"/>
    <w:rsid w:val="00BA0388"/>
    <w:rsid w:val="00BA0794"/>
    <w:rsid w:val="00BA0C74"/>
    <w:rsid w:val="00BA134A"/>
    <w:rsid w:val="00BA150E"/>
    <w:rsid w:val="00BA1A18"/>
    <w:rsid w:val="00BA2DD4"/>
    <w:rsid w:val="00BA32B9"/>
    <w:rsid w:val="00BA3A50"/>
    <w:rsid w:val="00BA3D4D"/>
    <w:rsid w:val="00BA4467"/>
    <w:rsid w:val="00BA52E8"/>
    <w:rsid w:val="00BA5354"/>
    <w:rsid w:val="00BA5857"/>
    <w:rsid w:val="00BA59F8"/>
    <w:rsid w:val="00BA5A35"/>
    <w:rsid w:val="00BA6424"/>
    <w:rsid w:val="00BA658A"/>
    <w:rsid w:val="00BA664C"/>
    <w:rsid w:val="00BA72B6"/>
    <w:rsid w:val="00BA7422"/>
    <w:rsid w:val="00BA7C9C"/>
    <w:rsid w:val="00BA7D8B"/>
    <w:rsid w:val="00BA7E85"/>
    <w:rsid w:val="00BB05A7"/>
    <w:rsid w:val="00BB0ACA"/>
    <w:rsid w:val="00BB1269"/>
    <w:rsid w:val="00BB1575"/>
    <w:rsid w:val="00BB19F9"/>
    <w:rsid w:val="00BB1B7C"/>
    <w:rsid w:val="00BB1FDE"/>
    <w:rsid w:val="00BB2C4F"/>
    <w:rsid w:val="00BB3230"/>
    <w:rsid w:val="00BB32BA"/>
    <w:rsid w:val="00BB3899"/>
    <w:rsid w:val="00BB400C"/>
    <w:rsid w:val="00BB5429"/>
    <w:rsid w:val="00BB64AF"/>
    <w:rsid w:val="00BB68EE"/>
    <w:rsid w:val="00BB7172"/>
    <w:rsid w:val="00BB7212"/>
    <w:rsid w:val="00BB7754"/>
    <w:rsid w:val="00BB77A2"/>
    <w:rsid w:val="00BB7A87"/>
    <w:rsid w:val="00BB7B5D"/>
    <w:rsid w:val="00BC0A12"/>
    <w:rsid w:val="00BC0F48"/>
    <w:rsid w:val="00BC1BF3"/>
    <w:rsid w:val="00BC276D"/>
    <w:rsid w:val="00BC28A8"/>
    <w:rsid w:val="00BC2CD3"/>
    <w:rsid w:val="00BC40E3"/>
    <w:rsid w:val="00BC4BF6"/>
    <w:rsid w:val="00BC5CAD"/>
    <w:rsid w:val="00BC6467"/>
    <w:rsid w:val="00BC64D2"/>
    <w:rsid w:val="00BC7182"/>
    <w:rsid w:val="00BC78F1"/>
    <w:rsid w:val="00BC7AB8"/>
    <w:rsid w:val="00BD03A6"/>
    <w:rsid w:val="00BD06FF"/>
    <w:rsid w:val="00BD10D9"/>
    <w:rsid w:val="00BD1E2B"/>
    <w:rsid w:val="00BD2140"/>
    <w:rsid w:val="00BD2E39"/>
    <w:rsid w:val="00BD3614"/>
    <w:rsid w:val="00BD4066"/>
    <w:rsid w:val="00BD4150"/>
    <w:rsid w:val="00BD4243"/>
    <w:rsid w:val="00BD4EA5"/>
    <w:rsid w:val="00BD4F02"/>
    <w:rsid w:val="00BD53DE"/>
    <w:rsid w:val="00BD54FE"/>
    <w:rsid w:val="00BD595F"/>
    <w:rsid w:val="00BD60BB"/>
    <w:rsid w:val="00BD647E"/>
    <w:rsid w:val="00BD6670"/>
    <w:rsid w:val="00BD7403"/>
    <w:rsid w:val="00BD7DDA"/>
    <w:rsid w:val="00BE0836"/>
    <w:rsid w:val="00BE0C80"/>
    <w:rsid w:val="00BE10A1"/>
    <w:rsid w:val="00BE10AF"/>
    <w:rsid w:val="00BE1A7E"/>
    <w:rsid w:val="00BE1B26"/>
    <w:rsid w:val="00BE28B6"/>
    <w:rsid w:val="00BE2A00"/>
    <w:rsid w:val="00BE361E"/>
    <w:rsid w:val="00BE38D2"/>
    <w:rsid w:val="00BE3A09"/>
    <w:rsid w:val="00BE3D42"/>
    <w:rsid w:val="00BE3F4F"/>
    <w:rsid w:val="00BE3FEF"/>
    <w:rsid w:val="00BE40F8"/>
    <w:rsid w:val="00BE42A2"/>
    <w:rsid w:val="00BE4581"/>
    <w:rsid w:val="00BE4A3C"/>
    <w:rsid w:val="00BE4EF8"/>
    <w:rsid w:val="00BE5D6E"/>
    <w:rsid w:val="00BE6575"/>
    <w:rsid w:val="00BE675D"/>
    <w:rsid w:val="00BE68B1"/>
    <w:rsid w:val="00BE6A0A"/>
    <w:rsid w:val="00BE6B9B"/>
    <w:rsid w:val="00BE6D9E"/>
    <w:rsid w:val="00BE6DC3"/>
    <w:rsid w:val="00BE6FB5"/>
    <w:rsid w:val="00BE7D8B"/>
    <w:rsid w:val="00BE7F2C"/>
    <w:rsid w:val="00BF033A"/>
    <w:rsid w:val="00BF060C"/>
    <w:rsid w:val="00BF07B8"/>
    <w:rsid w:val="00BF09A8"/>
    <w:rsid w:val="00BF0C35"/>
    <w:rsid w:val="00BF1028"/>
    <w:rsid w:val="00BF1212"/>
    <w:rsid w:val="00BF1E21"/>
    <w:rsid w:val="00BF1FD7"/>
    <w:rsid w:val="00BF2055"/>
    <w:rsid w:val="00BF2A2F"/>
    <w:rsid w:val="00BF2E2D"/>
    <w:rsid w:val="00BF3209"/>
    <w:rsid w:val="00BF3227"/>
    <w:rsid w:val="00BF38DF"/>
    <w:rsid w:val="00BF3E45"/>
    <w:rsid w:val="00BF45F5"/>
    <w:rsid w:val="00BF5624"/>
    <w:rsid w:val="00BF5F31"/>
    <w:rsid w:val="00BF6B08"/>
    <w:rsid w:val="00BF6FFF"/>
    <w:rsid w:val="00BF76FC"/>
    <w:rsid w:val="00C00C2C"/>
    <w:rsid w:val="00C01824"/>
    <w:rsid w:val="00C020F6"/>
    <w:rsid w:val="00C023DA"/>
    <w:rsid w:val="00C02488"/>
    <w:rsid w:val="00C02BAC"/>
    <w:rsid w:val="00C043BE"/>
    <w:rsid w:val="00C043C7"/>
    <w:rsid w:val="00C043D9"/>
    <w:rsid w:val="00C04561"/>
    <w:rsid w:val="00C04765"/>
    <w:rsid w:val="00C0520E"/>
    <w:rsid w:val="00C0589D"/>
    <w:rsid w:val="00C05BB7"/>
    <w:rsid w:val="00C0611F"/>
    <w:rsid w:val="00C061CE"/>
    <w:rsid w:val="00C0659D"/>
    <w:rsid w:val="00C06C98"/>
    <w:rsid w:val="00C06D72"/>
    <w:rsid w:val="00C06F2A"/>
    <w:rsid w:val="00C07292"/>
    <w:rsid w:val="00C077B1"/>
    <w:rsid w:val="00C104A6"/>
    <w:rsid w:val="00C10C1F"/>
    <w:rsid w:val="00C10CE8"/>
    <w:rsid w:val="00C10DEA"/>
    <w:rsid w:val="00C11097"/>
    <w:rsid w:val="00C1148B"/>
    <w:rsid w:val="00C115DC"/>
    <w:rsid w:val="00C11DC8"/>
    <w:rsid w:val="00C12318"/>
    <w:rsid w:val="00C131A3"/>
    <w:rsid w:val="00C134B0"/>
    <w:rsid w:val="00C13C15"/>
    <w:rsid w:val="00C13DE8"/>
    <w:rsid w:val="00C1408F"/>
    <w:rsid w:val="00C14093"/>
    <w:rsid w:val="00C140B9"/>
    <w:rsid w:val="00C140E1"/>
    <w:rsid w:val="00C14961"/>
    <w:rsid w:val="00C149BE"/>
    <w:rsid w:val="00C15378"/>
    <w:rsid w:val="00C155C9"/>
    <w:rsid w:val="00C1580F"/>
    <w:rsid w:val="00C1617B"/>
    <w:rsid w:val="00C1636E"/>
    <w:rsid w:val="00C17572"/>
    <w:rsid w:val="00C20809"/>
    <w:rsid w:val="00C20C00"/>
    <w:rsid w:val="00C20C22"/>
    <w:rsid w:val="00C20E8C"/>
    <w:rsid w:val="00C21B21"/>
    <w:rsid w:val="00C21BAC"/>
    <w:rsid w:val="00C221E5"/>
    <w:rsid w:val="00C224E0"/>
    <w:rsid w:val="00C22963"/>
    <w:rsid w:val="00C22CB3"/>
    <w:rsid w:val="00C234AB"/>
    <w:rsid w:val="00C234E7"/>
    <w:rsid w:val="00C23DD0"/>
    <w:rsid w:val="00C2446A"/>
    <w:rsid w:val="00C2496D"/>
    <w:rsid w:val="00C25494"/>
    <w:rsid w:val="00C2646D"/>
    <w:rsid w:val="00C27315"/>
    <w:rsid w:val="00C2740E"/>
    <w:rsid w:val="00C30D33"/>
    <w:rsid w:val="00C318AE"/>
    <w:rsid w:val="00C318C1"/>
    <w:rsid w:val="00C31C09"/>
    <w:rsid w:val="00C31E4B"/>
    <w:rsid w:val="00C31F28"/>
    <w:rsid w:val="00C326AF"/>
    <w:rsid w:val="00C3303C"/>
    <w:rsid w:val="00C33252"/>
    <w:rsid w:val="00C33BAC"/>
    <w:rsid w:val="00C34771"/>
    <w:rsid w:val="00C347F7"/>
    <w:rsid w:val="00C34E02"/>
    <w:rsid w:val="00C34EA4"/>
    <w:rsid w:val="00C352BA"/>
    <w:rsid w:val="00C3599E"/>
    <w:rsid w:val="00C35AA8"/>
    <w:rsid w:val="00C35D0E"/>
    <w:rsid w:val="00C36724"/>
    <w:rsid w:val="00C367F8"/>
    <w:rsid w:val="00C369A6"/>
    <w:rsid w:val="00C37389"/>
    <w:rsid w:val="00C37566"/>
    <w:rsid w:val="00C37946"/>
    <w:rsid w:val="00C37D61"/>
    <w:rsid w:val="00C37F37"/>
    <w:rsid w:val="00C37FE7"/>
    <w:rsid w:val="00C40197"/>
    <w:rsid w:val="00C404FF"/>
    <w:rsid w:val="00C4059D"/>
    <w:rsid w:val="00C41BBF"/>
    <w:rsid w:val="00C41EA9"/>
    <w:rsid w:val="00C421E9"/>
    <w:rsid w:val="00C424ED"/>
    <w:rsid w:val="00C42AD9"/>
    <w:rsid w:val="00C42E95"/>
    <w:rsid w:val="00C43E29"/>
    <w:rsid w:val="00C44B7A"/>
    <w:rsid w:val="00C44DD6"/>
    <w:rsid w:val="00C44FDC"/>
    <w:rsid w:val="00C45104"/>
    <w:rsid w:val="00C45702"/>
    <w:rsid w:val="00C45809"/>
    <w:rsid w:val="00C45E82"/>
    <w:rsid w:val="00C46911"/>
    <w:rsid w:val="00C4761A"/>
    <w:rsid w:val="00C47D52"/>
    <w:rsid w:val="00C507CE"/>
    <w:rsid w:val="00C52B42"/>
    <w:rsid w:val="00C5313C"/>
    <w:rsid w:val="00C53F12"/>
    <w:rsid w:val="00C53F7D"/>
    <w:rsid w:val="00C54DFF"/>
    <w:rsid w:val="00C55458"/>
    <w:rsid w:val="00C55779"/>
    <w:rsid w:val="00C55826"/>
    <w:rsid w:val="00C5584F"/>
    <w:rsid w:val="00C5586F"/>
    <w:rsid w:val="00C5697E"/>
    <w:rsid w:val="00C574AA"/>
    <w:rsid w:val="00C574F8"/>
    <w:rsid w:val="00C578D1"/>
    <w:rsid w:val="00C57EB4"/>
    <w:rsid w:val="00C60815"/>
    <w:rsid w:val="00C60A63"/>
    <w:rsid w:val="00C60BBB"/>
    <w:rsid w:val="00C60EBA"/>
    <w:rsid w:val="00C61379"/>
    <w:rsid w:val="00C62541"/>
    <w:rsid w:val="00C62642"/>
    <w:rsid w:val="00C63148"/>
    <w:rsid w:val="00C63FDA"/>
    <w:rsid w:val="00C64255"/>
    <w:rsid w:val="00C64A32"/>
    <w:rsid w:val="00C65BD8"/>
    <w:rsid w:val="00C65E07"/>
    <w:rsid w:val="00C65FF1"/>
    <w:rsid w:val="00C662AD"/>
    <w:rsid w:val="00C665FD"/>
    <w:rsid w:val="00C667A8"/>
    <w:rsid w:val="00C66B9D"/>
    <w:rsid w:val="00C66CBC"/>
    <w:rsid w:val="00C66DE8"/>
    <w:rsid w:val="00C676E3"/>
    <w:rsid w:val="00C7026C"/>
    <w:rsid w:val="00C7088F"/>
    <w:rsid w:val="00C709F6"/>
    <w:rsid w:val="00C70C20"/>
    <w:rsid w:val="00C71827"/>
    <w:rsid w:val="00C71958"/>
    <w:rsid w:val="00C71EF7"/>
    <w:rsid w:val="00C72F1B"/>
    <w:rsid w:val="00C73585"/>
    <w:rsid w:val="00C7492A"/>
    <w:rsid w:val="00C752FC"/>
    <w:rsid w:val="00C754AB"/>
    <w:rsid w:val="00C75FEF"/>
    <w:rsid w:val="00C76F32"/>
    <w:rsid w:val="00C777E0"/>
    <w:rsid w:val="00C77946"/>
    <w:rsid w:val="00C77B17"/>
    <w:rsid w:val="00C801A9"/>
    <w:rsid w:val="00C80CAC"/>
    <w:rsid w:val="00C80EBD"/>
    <w:rsid w:val="00C81A33"/>
    <w:rsid w:val="00C81B71"/>
    <w:rsid w:val="00C827D1"/>
    <w:rsid w:val="00C8281C"/>
    <w:rsid w:val="00C828D0"/>
    <w:rsid w:val="00C82B11"/>
    <w:rsid w:val="00C83994"/>
    <w:rsid w:val="00C83BD3"/>
    <w:rsid w:val="00C83E1B"/>
    <w:rsid w:val="00C860AC"/>
    <w:rsid w:val="00C86222"/>
    <w:rsid w:val="00C863F9"/>
    <w:rsid w:val="00C86E21"/>
    <w:rsid w:val="00C87F05"/>
    <w:rsid w:val="00C909B8"/>
    <w:rsid w:val="00C90FC1"/>
    <w:rsid w:val="00C90FFF"/>
    <w:rsid w:val="00C91297"/>
    <w:rsid w:val="00C913F2"/>
    <w:rsid w:val="00C91AB9"/>
    <w:rsid w:val="00C92B96"/>
    <w:rsid w:val="00C93DED"/>
    <w:rsid w:val="00C94162"/>
    <w:rsid w:val="00C947B7"/>
    <w:rsid w:val="00C94C12"/>
    <w:rsid w:val="00C9547D"/>
    <w:rsid w:val="00C9569F"/>
    <w:rsid w:val="00C95D27"/>
    <w:rsid w:val="00C96E8D"/>
    <w:rsid w:val="00C9724E"/>
    <w:rsid w:val="00C97F24"/>
    <w:rsid w:val="00CA0C4E"/>
    <w:rsid w:val="00CA0DA2"/>
    <w:rsid w:val="00CA11BF"/>
    <w:rsid w:val="00CA1760"/>
    <w:rsid w:val="00CA2359"/>
    <w:rsid w:val="00CA2AC1"/>
    <w:rsid w:val="00CA3552"/>
    <w:rsid w:val="00CA3A16"/>
    <w:rsid w:val="00CA446E"/>
    <w:rsid w:val="00CA5259"/>
    <w:rsid w:val="00CA5A23"/>
    <w:rsid w:val="00CA665D"/>
    <w:rsid w:val="00CA6D7F"/>
    <w:rsid w:val="00CA7192"/>
    <w:rsid w:val="00CA782D"/>
    <w:rsid w:val="00CA784A"/>
    <w:rsid w:val="00CA791B"/>
    <w:rsid w:val="00CA7B45"/>
    <w:rsid w:val="00CB0A8E"/>
    <w:rsid w:val="00CB0D93"/>
    <w:rsid w:val="00CB1C63"/>
    <w:rsid w:val="00CB21D3"/>
    <w:rsid w:val="00CB287A"/>
    <w:rsid w:val="00CB2C29"/>
    <w:rsid w:val="00CB322C"/>
    <w:rsid w:val="00CB385F"/>
    <w:rsid w:val="00CB3934"/>
    <w:rsid w:val="00CB3B40"/>
    <w:rsid w:val="00CB3BF2"/>
    <w:rsid w:val="00CB438B"/>
    <w:rsid w:val="00CB45BD"/>
    <w:rsid w:val="00CB485B"/>
    <w:rsid w:val="00CB48EE"/>
    <w:rsid w:val="00CB4F52"/>
    <w:rsid w:val="00CB57BE"/>
    <w:rsid w:val="00CB5A99"/>
    <w:rsid w:val="00CB5E35"/>
    <w:rsid w:val="00CB761E"/>
    <w:rsid w:val="00CB7681"/>
    <w:rsid w:val="00CC02B3"/>
    <w:rsid w:val="00CC0870"/>
    <w:rsid w:val="00CC09AF"/>
    <w:rsid w:val="00CC0D62"/>
    <w:rsid w:val="00CC10D0"/>
    <w:rsid w:val="00CC1313"/>
    <w:rsid w:val="00CC20A9"/>
    <w:rsid w:val="00CC20D5"/>
    <w:rsid w:val="00CC2930"/>
    <w:rsid w:val="00CC2DAA"/>
    <w:rsid w:val="00CC3EFD"/>
    <w:rsid w:val="00CC3FFC"/>
    <w:rsid w:val="00CC42C8"/>
    <w:rsid w:val="00CC4941"/>
    <w:rsid w:val="00CC4ADE"/>
    <w:rsid w:val="00CC4B2F"/>
    <w:rsid w:val="00CC5717"/>
    <w:rsid w:val="00CC5A3F"/>
    <w:rsid w:val="00CC6299"/>
    <w:rsid w:val="00CC6448"/>
    <w:rsid w:val="00CC6561"/>
    <w:rsid w:val="00CC6987"/>
    <w:rsid w:val="00CC6D04"/>
    <w:rsid w:val="00CC6D97"/>
    <w:rsid w:val="00CC7599"/>
    <w:rsid w:val="00CC7699"/>
    <w:rsid w:val="00CD09D8"/>
    <w:rsid w:val="00CD1007"/>
    <w:rsid w:val="00CD13AC"/>
    <w:rsid w:val="00CD2570"/>
    <w:rsid w:val="00CD360F"/>
    <w:rsid w:val="00CD4562"/>
    <w:rsid w:val="00CD47B5"/>
    <w:rsid w:val="00CD4967"/>
    <w:rsid w:val="00CD4AAC"/>
    <w:rsid w:val="00CD5301"/>
    <w:rsid w:val="00CD578E"/>
    <w:rsid w:val="00CD6C06"/>
    <w:rsid w:val="00CD6CB0"/>
    <w:rsid w:val="00CD6E15"/>
    <w:rsid w:val="00CE0623"/>
    <w:rsid w:val="00CE07CA"/>
    <w:rsid w:val="00CE07DE"/>
    <w:rsid w:val="00CE1374"/>
    <w:rsid w:val="00CE1507"/>
    <w:rsid w:val="00CE1F52"/>
    <w:rsid w:val="00CE2F5C"/>
    <w:rsid w:val="00CE3CD9"/>
    <w:rsid w:val="00CE3DBF"/>
    <w:rsid w:val="00CE4A42"/>
    <w:rsid w:val="00CE50E6"/>
    <w:rsid w:val="00CE5812"/>
    <w:rsid w:val="00CE5A11"/>
    <w:rsid w:val="00CE5DFE"/>
    <w:rsid w:val="00CE6125"/>
    <w:rsid w:val="00CE630E"/>
    <w:rsid w:val="00CE655F"/>
    <w:rsid w:val="00CE7663"/>
    <w:rsid w:val="00CE7B45"/>
    <w:rsid w:val="00CE7CE0"/>
    <w:rsid w:val="00CE7F6D"/>
    <w:rsid w:val="00CE7FD9"/>
    <w:rsid w:val="00CE7FE0"/>
    <w:rsid w:val="00CF0561"/>
    <w:rsid w:val="00CF1202"/>
    <w:rsid w:val="00CF13F8"/>
    <w:rsid w:val="00CF14F0"/>
    <w:rsid w:val="00CF1B1B"/>
    <w:rsid w:val="00CF2082"/>
    <w:rsid w:val="00CF2236"/>
    <w:rsid w:val="00CF2B3A"/>
    <w:rsid w:val="00CF318B"/>
    <w:rsid w:val="00CF3A2A"/>
    <w:rsid w:val="00CF3C88"/>
    <w:rsid w:val="00CF40FC"/>
    <w:rsid w:val="00CF44C5"/>
    <w:rsid w:val="00CF5195"/>
    <w:rsid w:val="00CF53B7"/>
    <w:rsid w:val="00CF5F06"/>
    <w:rsid w:val="00CF6021"/>
    <w:rsid w:val="00CF627D"/>
    <w:rsid w:val="00CF6CD0"/>
    <w:rsid w:val="00CF7A74"/>
    <w:rsid w:val="00D00564"/>
    <w:rsid w:val="00D00C50"/>
    <w:rsid w:val="00D00D76"/>
    <w:rsid w:val="00D0149C"/>
    <w:rsid w:val="00D017EC"/>
    <w:rsid w:val="00D02A8D"/>
    <w:rsid w:val="00D02AEC"/>
    <w:rsid w:val="00D02C93"/>
    <w:rsid w:val="00D03483"/>
    <w:rsid w:val="00D04150"/>
    <w:rsid w:val="00D042D4"/>
    <w:rsid w:val="00D044EC"/>
    <w:rsid w:val="00D04965"/>
    <w:rsid w:val="00D04D20"/>
    <w:rsid w:val="00D0568D"/>
    <w:rsid w:val="00D05EA2"/>
    <w:rsid w:val="00D069CD"/>
    <w:rsid w:val="00D0737E"/>
    <w:rsid w:val="00D10034"/>
    <w:rsid w:val="00D10496"/>
    <w:rsid w:val="00D10CCE"/>
    <w:rsid w:val="00D11202"/>
    <w:rsid w:val="00D118AB"/>
    <w:rsid w:val="00D118F7"/>
    <w:rsid w:val="00D11E03"/>
    <w:rsid w:val="00D13ED8"/>
    <w:rsid w:val="00D14193"/>
    <w:rsid w:val="00D14B83"/>
    <w:rsid w:val="00D14F6E"/>
    <w:rsid w:val="00D14FF3"/>
    <w:rsid w:val="00D15260"/>
    <w:rsid w:val="00D165E3"/>
    <w:rsid w:val="00D16AEF"/>
    <w:rsid w:val="00D17491"/>
    <w:rsid w:val="00D17BF2"/>
    <w:rsid w:val="00D17E77"/>
    <w:rsid w:val="00D20EC8"/>
    <w:rsid w:val="00D21E0B"/>
    <w:rsid w:val="00D22178"/>
    <w:rsid w:val="00D22356"/>
    <w:rsid w:val="00D233BA"/>
    <w:rsid w:val="00D2429C"/>
    <w:rsid w:val="00D24894"/>
    <w:rsid w:val="00D25458"/>
    <w:rsid w:val="00D258DD"/>
    <w:rsid w:val="00D25B91"/>
    <w:rsid w:val="00D26324"/>
    <w:rsid w:val="00D26EE6"/>
    <w:rsid w:val="00D27232"/>
    <w:rsid w:val="00D27C21"/>
    <w:rsid w:val="00D30802"/>
    <w:rsid w:val="00D30ECE"/>
    <w:rsid w:val="00D31695"/>
    <w:rsid w:val="00D317C5"/>
    <w:rsid w:val="00D31CEC"/>
    <w:rsid w:val="00D3203F"/>
    <w:rsid w:val="00D320F3"/>
    <w:rsid w:val="00D32410"/>
    <w:rsid w:val="00D33370"/>
    <w:rsid w:val="00D337C8"/>
    <w:rsid w:val="00D33A02"/>
    <w:rsid w:val="00D33F6F"/>
    <w:rsid w:val="00D344D2"/>
    <w:rsid w:val="00D3497D"/>
    <w:rsid w:val="00D350E6"/>
    <w:rsid w:val="00D352DF"/>
    <w:rsid w:val="00D352F9"/>
    <w:rsid w:val="00D35F70"/>
    <w:rsid w:val="00D36AC2"/>
    <w:rsid w:val="00D36FE7"/>
    <w:rsid w:val="00D373F7"/>
    <w:rsid w:val="00D379DA"/>
    <w:rsid w:val="00D40601"/>
    <w:rsid w:val="00D40918"/>
    <w:rsid w:val="00D40F21"/>
    <w:rsid w:val="00D41839"/>
    <w:rsid w:val="00D418E1"/>
    <w:rsid w:val="00D43310"/>
    <w:rsid w:val="00D434B4"/>
    <w:rsid w:val="00D43781"/>
    <w:rsid w:val="00D43A9A"/>
    <w:rsid w:val="00D43C32"/>
    <w:rsid w:val="00D43D77"/>
    <w:rsid w:val="00D43F89"/>
    <w:rsid w:val="00D44463"/>
    <w:rsid w:val="00D44933"/>
    <w:rsid w:val="00D44F25"/>
    <w:rsid w:val="00D44F27"/>
    <w:rsid w:val="00D45223"/>
    <w:rsid w:val="00D453C6"/>
    <w:rsid w:val="00D45D10"/>
    <w:rsid w:val="00D45D68"/>
    <w:rsid w:val="00D45FDE"/>
    <w:rsid w:val="00D46A16"/>
    <w:rsid w:val="00D46AFC"/>
    <w:rsid w:val="00D46F94"/>
    <w:rsid w:val="00D47299"/>
    <w:rsid w:val="00D474AB"/>
    <w:rsid w:val="00D47E53"/>
    <w:rsid w:val="00D47F1B"/>
    <w:rsid w:val="00D47F60"/>
    <w:rsid w:val="00D50964"/>
    <w:rsid w:val="00D50AD5"/>
    <w:rsid w:val="00D51011"/>
    <w:rsid w:val="00D514B3"/>
    <w:rsid w:val="00D519A9"/>
    <w:rsid w:val="00D52506"/>
    <w:rsid w:val="00D52531"/>
    <w:rsid w:val="00D526F3"/>
    <w:rsid w:val="00D53173"/>
    <w:rsid w:val="00D5322C"/>
    <w:rsid w:val="00D53ABF"/>
    <w:rsid w:val="00D54077"/>
    <w:rsid w:val="00D54A92"/>
    <w:rsid w:val="00D5587F"/>
    <w:rsid w:val="00D56C6C"/>
    <w:rsid w:val="00D56D2D"/>
    <w:rsid w:val="00D57093"/>
    <w:rsid w:val="00D57FC0"/>
    <w:rsid w:val="00D60B1E"/>
    <w:rsid w:val="00D61E72"/>
    <w:rsid w:val="00D62104"/>
    <w:rsid w:val="00D622CB"/>
    <w:rsid w:val="00D627F3"/>
    <w:rsid w:val="00D628AD"/>
    <w:rsid w:val="00D63196"/>
    <w:rsid w:val="00D6337F"/>
    <w:rsid w:val="00D6398E"/>
    <w:rsid w:val="00D63A71"/>
    <w:rsid w:val="00D63F07"/>
    <w:rsid w:val="00D64798"/>
    <w:rsid w:val="00D64895"/>
    <w:rsid w:val="00D64A2C"/>
    <w:rsid w:val="00D652D5"/>
    <w:rsid w:val="00D659D1"/>
    <w:rsid w:val="00D65EF7"/>
    <w:rsid w:val="00D65F97"/>
    <w:rsid w:val="00D66C86"/>
    <w:rsid w:val="00D66D19"/>
    <w:rsid w:val="00D66F0E"/>
    <w:rsid w:val="00D67499"/>
    <w:rsid w:val="00D70863"/>
    <w:rsid w:val="00D70E0F"/>
    <w:rsid w:val="00D70FDA"/>
    <w:rsid w:val="00D7102D"/>
    <w:rsid w:val="00D7112D"/>
    <w:rsid w:val="00D719E4"/>
    <w:rsid w:val="00D71C69"/>
    <w:rsid w:val="00D72A6F"/>
    <w:rsid w:val="00D72AA8"/>
    <w:rsid w:val="00D73D1A"/>
    <w:rsid w:val="00D74FFA"/>
    <w:rsid w:val="00D75583"/>
    <w:rsid w:val="00D755AA"/>
    <w:rsid w:val="00D763B3"/>
    <w:rsid w:val="00D76DC5"/>
    <w:rsid w:val="00D76E85"/>
    <w:rsid w:val="00D77202"/>
    <w:rsid w:val="00D77399"/>
    <w:rsid w:val="00D7742F"/>
    <w:rsid w:val="00D77C38"/>
    <w:rsid w:val="00D8043E"/>
    <w:rsid w:val="00D807DB"/>
    <w:rsid w:val="00D80845"/>
    <w:rsid w:val="00D80AE9"/>
    <w:rsid w:val="00D80F66"/>
    <w:rsid w:val="00D8327C"/>
    <w:rsid w:val="00D83396"/>
    <w:rsid w:val="00D83BCC"/>
    <w:rsid w:val="00D83DC0"/>
    <w:rsid w:val="00D83FDC"/>
    <w:rsid w:val="00D84130"/>
    <w:rsid w:val="00D8439C"/>
    <w:rsid w:val="00D843CF"/>
    <w:rsid w:val="00D846E6"/>
    <w:rsid w:val="00D84941"/>
    <w:rsid w:val="00D84D9B"/>
    <w:rsid w:val="00D851EF"/>
    <w:rsid w:val="00D85339"/>
    <w:rsid w:val="00D85F16"/>
    <w:rsid w:val="00D86A39"/>
    <w:rsid w:val="00D86EBC"/>
    <w:rsid w:val="00D86EE0"/>
    <w:rsid w:val="00D870C2"/>
    <w:rsid w:val="00D87EFA"/>
    <w:rsid w:val="00D903DE"/>
    <w:rsid w:val="00D90865"/>
    <w:rsid w:val="00D90B6D"/>
    <w:rsid w:val="00D913F6"/>
    <w:rsid w:val="00D91733"/>
    <w:rsid w:val="00D91D27"/>
    <w:rsid w:val="00D9274A"/>
    <w:rsid w:val="00D92CE8"/>
    <w:rsid w:val="00D935F9"/>
    <w:rsid w:val="00D93D84"/>
    <w:rsid w:val="00D9411D"/>
    <w:rsid w:val="00D95D2F"/>
    <w:rsid w:val="00D96205"/>
    <w:rsid w:val="00D963CB"/>
    <w:rsid w:val="00D9659C"/>
    <w:rsid w:val="00D96EDA"/>
    <w:rsid w:val="00D97502"/>
    <w:rsid w:val="00D97876"/>
    <w:rsid w:val="00D97A1C"/>
    <w:rsid w:val="00DA0163"/>
    <w:rsid w:val="00DA0516"/>
    <w:rsid w:val="00DA0804"/>
    <w:rsid w:val="00DA1122"/>
    <w:rsid w:val="00DA1EC8"/>
    <w:rsid w:val="00DA1F20"/>
    <w:rsid w:val="00DA2B62"/>
    <w:rsid w:val="00DA4762"/>
    <w:rsid w:val="00DA4C64"/>
    <w:rsid w:val="00DA4CED"/>
    <w:rsid w:val="00DA5D19"/>
    <w:rsid w:val="00DA6174"/>
    <w:rsid w:val="00DA61D5"/>
    <w:rsid w:val="00DA64E4"/>
    <w:rsid w:val="00DA6A82"/>
    <w:rsid w:val="00DA75F3"/>
    <w:rsid w:val="00DA7873"/>
    <w:rsid w:val="00DA7D62"/>
    <w:rsid w:val="00DB03D1"/>
    <w:rsid w:val="00DB0529"/>
    <w:rsid w:val="00DB07CD"/>
    <w:rsid w:val="00DB09BB"/>
    <w:rsid w:val="00DB0AB2"/>
    <w:rsid w:val="00DB0F49"/>
    <w:rsid w:val="00DB131F"/>
    <w:rsid w:val="00DB19E0"/>
    <w:rsid w:val="00DB2DA6"/>
    <w:rsid w:val="00DB2FFC"/>
    <w:rsid w:val="00DB3940"/>
    <w:rsid w:val="00DB3957"/>
    <w:rsid w:val="00DB3CB2"/>
    <w:rsid w:val="00DB45C2"/>
    <w:rsid w:val="00DB4B50"/>
    <w:rsid w:val="00DB5AE4"/>
    <w:rsid w:val="00DB5F22"/>
    <w:rsid w:val="00DB606F"/>
    <w:rsid w:val="00DB6A6D"/>
    <w:rsid w:val="00DB6EC6"/>
    <w:rsid w:val="00DB7435"/>
    <w:rsid w:val="00DB7933"/>
    <w:rsid w:val="00DB7BB6"/>
    <w:rsid w:val="00DC0148"/>
    <w:rsid w:val="00DC07CB"/>
    <w:rsid w:val="00DC105F"/>
    <w:rsid w:val="00DC13F1"/>
    <w:rsid w:val="00DC1627"/>
    <w:rsid w:val="00DC2143"/>
    <w:rsid w:val="00DC231E"/>
    <w:rsid w:val="00DC2572"/>
    <w:rsid w:val="00DC2C0F"/>
    <w:rsid w:val="00DC3B12"/>
    <w:rsid w:val="00DC3C78"/>
    <w:rsid w:val="00DC3F13"/>
    <w:rsid w:val="00DC44A0"/>
    <w:rsid w:val="00DC56C7"/>
    <w:rsid w:val="00DC572C"/>
    <w:rsid w:val="00DC5810"/>
    <w:rsid w:val="00DC5DCF"/>
    <w:rsid w:val="00DC623A"/>
    <w:rsid w:val="00DC6490"/>
    <w:rsid w:val="00DC7CAA"/>
    <w:rsid w:val="00DD01B0"/>
    <w:rsid w:val="00DD030B"/>
    <w:rsid w:val="00DD16D0"/>
    <w:rsid w:val="00DD2FEA"/>
    <w:rsid w:val="00DD3203"/>
    <w:rsid w:val="00DD40C9"/>
    <w:rsid w:val="00DD4D05"/>
    <w:rsid w:val="00DD5841"/>
    <w:rsid w:val="00DD6B28"/>
    <w:rsid w:val="00DD7625"/>
    <w:rsid w:val="00DD7735"/>
    <w:rsid w:val="00DE0AA8"/>
    <w:rsid w:val="00DE0DED"/>
    <w:rsid w:val="00DE1326"/>
    <w:rsid w:val="00DE1CEE"/>
    <w:rsid w:val="00DE2505"/>
    <w:rsid w:val="00DE2EB9"/>
    <w:rsid w:val="00DE30E5"/>
    <w:rsid w:val="00DE31B5"/>
    <w:rsid w:val="00DE31BC"/>
    <w:rsid w:val="00DE33CC"/>
    <w:rsid w:val="00DE4319"/>
    <w:rsid w:val="00DE4C73"/>
    <w:rsid w:val="00DE6F6B"/>
    <w:rsid w:val="00DE7A8F"/>
    <w:rsid w:val="00DE7CDF"/>
    <w:rsid w:val="00DF04C6"/>
    <w:rsid w:val="00DF0630"/>
    <w:rsid w:val="00DF1E6C"/>
    <w:rsid w:val="00DF2554"/>
    <w:rsid w:val="00DF2AC6"/>
    <w:rsid w:val="00DF44E1"/>
    <w:rsid w:val="00DF46E5"/>
    <w:rsid w:val="00DF4B97"/>
    <w:rsid w:val="00DF518E"/>
    <w:rsid w:val="00DF553A"/>
    <w:rsid w:val="00DF5795"/>
    <w:rsid w:val="00DF644A"/>
    <w:rsid w:val="00DF675B"/>
    <w:rsid w:val="00DF7941"/>
    <w:rsid w:val="00DF7E7D"/>
    <w:rsid w:val="00E00019"/>
    <w:rsid w:val="00E00372"/>
    <w:rsid w:val="00E0043A"/>
    <w:rsid w:val="00E00A82"/>
    <w:rsid w:val="00E00D7C"/>
    <w:rsid w:val="00E00F20"/>
    <w:rsid w:val="00E0115E"/>
    <w:rsid w:val="00E017AF"/>
    <w:rsid w:val="00E01A40"/>
    <w:rsid w:val="00E02AF7"/>
    <w:rsid w:val="00E0410C"/>
    <w:rsid w:val="00E041F6"/>
    <w:rsid w:val="00E05197"/>
    <w:rsid w:val="00E056BC"/>
    <w:rsid w:val="00E05821"/>
    <w:rsid w:val="00E06327"/>
    <w:rsid w:val="00E070A5"/>
    <w:rsid w:val="00E078EF"/>
    <w:rsid w:val="00E0799A"/>
    <w:rsid w:val="00E07DB9"/>
    <w:rsid w:val="00E102D8"/>
    <w:rsid w:val="00E104CB"/>
    <w:rsid w:val="00E1076F"/>
    <w:rsid w:val="00E10EE1"/>
    <w:rsid w:val="00E11878"/>
    <w:rsid w:val="00E12CE1"/>
    <w:rsid w:val="00E13247"/>
    <w:rsid w:val="00E1337B"/>
    <w:rsid w:val="00E13AEB"/>
    <w:rsid w:val="00E148DC"/>
    <w:rsid w:val="00E149D0"/>
    <w:rsid w:val="00E14C1E"/>
    <w:rsid w:val="00E151AB"/>
    <w:rsid w:val="00E15628"/>
    <w:rsid w:val="00E15729"/>
    <w:rsid w:val="00E15C6D"/>
    <w:rsid w:val="00E15FBF"/>
    <w:rsid w:val="00E164B5"/>
    <w:rsid w:val="00E1683C"/>
    <w:rsid w:val="00E1689D"/>
    <w:rsid w:val="00E169EB"/>
    <w:rsid w:val="00E17784"/>
    <w:rsid w:val="00E177FD"/>
    <w:rsid w:val="00E17A10"/>
    <w:rsid w:val="00E17AEB"/>
    <w:rsid w:val="00E17E2F"/>
    <w:rsid w:val="00E201EC"/>
    <w:rsid w:val="00E218EB"/>
    <w:rsid w:val="00E21E62"/>
    <w:rsid w:val="00E21ECB"/>
    <w:rsid w:val="00E22012"/>
    <w:rsid w:val="00E22BDA"/>
    <w:rsid w:val="00E23A84"/>
    <w:rsid w:val="00E245AC"/>
    <w:rsid w:val="00E248E6"/>
    <w:rsid w:val="00E25028"/>
    <w:rsid w:val="00E25821"/>
    <w:rsid w:val="00E262F1"/>
    <w:rsid w:val="00E26461"/>
    <w:rsid w:val="00E26C37"/>
    <w:rsid w:val="00E26C95"/>
    <w:rsid w:val="00E27833"/>
    <w:rsid w:val="00E27A0C"/>
    <w:rsid w:val="00E27DAF"/>
    <w:rsid w:val="00E306F8"/>
    <w:rsid w:val="00E30E77"/>
    <w:rsid w:val="00E31181"/>
    <w:rsid w:val="00E311FB"/>
    <w:rsid w:val="00E31CA0"/>
    <w:rsid w:val="00E31CA8"/>
    <w:rsid w:val="00E32279"/>
    <w:rsid w:val="00E32895"/>
    <w:rsid w:val="00E328A7"/>
    <w:rsid w:val="00E33187"/>
    <w:rsid w:val="00E33C5D"/>
    <w:rsid w:val="00E34381"/>
    <w:rsid w:val="00E3461C"/>
    <w:rsid w:val="00E3464A"/>
    <w:rsid w:val="00E34FAF"/>
    <w:rsid w:val="00E3547B"/>
    <w:rsid w:val="00E35CF5"/>
    <w:rsid w:val="00E369BD"/>
    <w:rsid w:val="00E36CA3"/>
    <w:rsid w:val="00E374ED"/>
    <w:rsid w:val="00E37899"/>
    <w:rsid w:val="00E378AA"/>
    <w:rsid w:val="00E4083B"/>
    <w:rsid w:val="00E41F69"/>
    <w:rsid w:val="00E41FF2"/>
    <w:rsid w:val="00E4277D"/>
    <w:rsid w:val="00E42B46"/>
    <w:rsid w:val="00E42BCA"/>
    <w:rsid w:val="00E431EB"/>
    <w:rsid w:val="00E43330"/>
    <w:rsid w:val="00E438B2"/>
    <w:rsid w:val="00E4414C"/>
    <w:rsid w:val="00E4636E"/>
    <w:rsid w:val="00E464A0"/>
    <w:rsid w:val="00E4671F"/>
    <w:rsid w:val="00E46CD9"/>
    <w:rsid w:val="00E471A4"/>
    <w:rsid w:val="00E474A2"/>
    <w:rsid w:val="00E47866"/>
    <w:rsid w:val="00E5011B"/>
    <w:rsid w:val="00E50323"/>
    <w:rsid w:val="00E5038A"/>
    <w:rsid w:val="00E512C1"/>
    <w:rsid w:val="00E51BF3"/>
    <w:rsid w:val="00E52C3E"/>
    <w:rsid w:val="00E5316A"/>
    <w:rsid w:val="00E53A94"/>
    <w:rsid w:val="00E53F86"/>
    <w:rsid w:val="00E54EB8"/>
    <w:rsid w:val="00E55222"/>
    <w:rsid w:val="00E55DB0"/>
    <w:rsid w:val="00E55E2E"/>
    <w:rsid w:val="00E56FA2"/>
    <w:rsid w:val="00E5760A"/>
    <w:rsid w:val="00E57A58"/>
    <w:rsid w:val="00E603D5"/>
    <w:rsid w:val="00E6095F"/>
    <w:rsid w:val="00E61103"/>
    <w:rsid w:val="00E61821"/>
    <w:rsid w:val="00E621D9"/>
    <w:rsid w:val="00E6268B"/>
    <w:rsid w:val="00E6278C"/>
    <w:rsid w:val="00E62AB6"/>
    <w:rsid w:val="00E634BF"/>
    <w:rsid w:val="00E64087"/>
    <w:rsid w:val="00E6491A"/>
    <w:rsid w:val="00E64A82"/>
    <w:rsid w:val="00E64B6B"/>
    <w:rsid w:val="00E64EC4"/>
    <w:rsid w:val="00E65025"/>
    <w:rsid w:val="00E65C3F"/>
    <w:rsid w:val="00E664DF"/>
    <w:rsid w:val="00E66683"/>
    <w:rsid w:val="00E66EE2"/>
    <w:rsid w:val="00E670A2"/>
    <w:rsid w:val="00E6740D"/>
    <w:rsid w:val="00E67779"/>
    <w:rsid w:val="00E70211"/>
    <w:rsid w:val="00E70309"/>
    <w:rsid w:val="00E7042C"/>
    <w:rsid w:val="00E70486"/>
    <w:rsid w:val="00E7141E"/>
    <w:rsid w:val="00E71818"/>
    <w:rsid w:val="00E71947"/>
    <w:rsid w:val="00E71D64"/>
    <w:rsid w:val="00E7300C"/>
    <w:rsid w:val="00E7317C"/>
    <w:rsid w:val="00E74E86"/>
    <w:rsid w:val="00E758F4"/>
    <w:rsid w:val="00E75A3C"/>
    <w:rsid w:val="00E75B37"/>
    <w:rsid w:val="00E76106"/>
    <w:rsid w:val="00E76CB8"/>
    <w:rsid w:val="00E76F0C"/>
    <w:rsid w:val="00E76F13"/>
    <w:rsid w:val="00E77686"/>
    <w:rsid w:val="00E812C5"/>
    <w:rsid w:val="00E8222C"/>
    <w:rsid w:val="00E826FA"/>
    <w:rsid w:val="00E831E4"/>
    <w:rsid w:val="00E833CF"/>
    <w:rsid w:val="00E83EFD"/>
    <w:rsid w:val="00E84D14"/>
    <w:rsid w:val="00E85F6A"/>
    <w:rsid w:val="00E86BF7"/>
    <w:rsid w:val="00E8719F"/>
    <w:rsid w:val="00E87710"/>
    <w:rsid w:val="00E87932"/>
    <w:rsid w:val="00E902D1"/>
    <w:rsid w:val="00E9120D"/>
    <w:rsid w:val="00E91786"/>
    <w:rsid w:val="00E91BA3"/>
    <w:rsid w:val="00E91C52"/>
    <w:rsid w:val="00E92A1B"/>
    <w:rsid w:val="00E93306"/>
    <w:rsid w:val="00E933E8"/>
    <w:rsid w:val="00E934C9"/>
    <w:rsid w:val="00E93A85"/>
    <w:rsid w:val="00E93B2A"/>
    <w:rsid w:val="00E94A35"/>
    <w:rsid w:val="00E9501F"/>
    <w:rsid w:val="00E952D6"/>
    <w:rsid w:val="00E95857"/>
    <w:rsid w:val="00E959E9"/>
    <w:rsid w:val="00E959F9"/>
    <w:rsid w:val="00E96240"/>
    <w:rsid w:val="00E9643B"/>
    <w:rsid w:val="00E96833"/>
    <w:rsid w:val="00E968EA"/>
    <w:rsid w:val="00E9787F"/>
    <w:rsid w:val="00EA00B9"/>
    <w:rsid w:val="00EA02DD"/>
    <w:rsid w:val="00EA03C6"/>
    <w:rsid w:val="00EA040D"/>
    <w:rsid w:val="00EA04B7"/>
    <w:rsid w:val="00EA0AAF"/>
    <w:rsid w:val="00EA120C"/>
    <w:rsid w:val="00EA12A3"/>
    <w:rsid w:val="00EA189D"/>
    <w:rsid w:val="00EA18B5"/>
    <w:rsid w:val="00EA212E"/>
    <w:rsid w:val="00EA23C4"/>
    <w:rsid w:val="00EA2576"/>
    <w:rsid w:val="00EA263B"/>
    <w:rsid w:val="00EA2875"/>
    <w:rsid w:val="00EA2A27"/>
    <w:rsid w:val="00EA2B57"/>
    <w:rsid w:val="00EA2F16"/>
    <w:rsid w:val="00EA31ED"/>
    <w:rsid w:val="00EA42C0"/>
    <w:rsid w:val="00EA4666"/>
    <w:rsid w:val="00EA4EC0"/>
    <w:rsid w:val="00EA683B"/>
    <w:rsid w:val="00EB03B2"/>
    <w:rsid w:val="00EB14E8"/>
    <w:rsid w:val="00EB16FB"/>
    <w:rsid w:val="00EB2525"/>
    <w:rsid w:val="00EB32E3"/>
    <w:rsid w:val="00EB3D80"/>
    <w:rsid w:val="00EB40A2"/>
    <w:rsid w:val="00EB43C0"/>
    <w:rsid w:val="00EB44A9"/>
    <w:rsid w:val="00EB5DD1"/>
    <w:rsid w:val="00EB6231"/>
    <w:rsid w:val="00EB625F"/>
    <w:rsid w:val="00EB697B"/>
    <w:rsid w:val="00EB6AEC"/>
    <w:rsid w:val="00EB6C10"/>
    <w:rsid w:val="00EB6EAE"/>
    <w:rsid w:val="00EC144C"/>
    <w:rsid w:val="00EC18EF"/>
    <w:rsid w:val="00EC1BCB"/>
    <w:rsid w:val="00EC23BC"/>
    <w:rsid w:val="00EC2642"/>
    <w:rsid w:val="00EC28A7"/>
    <w:rsid w:val="00EC3875"/>
    <w:rsid w:val="00EC3BA7"/>
    <w:rsid w:val="00EC4812"/>
    <w:rsid w:val="00EC4913"/>
    <w:rsid w:val="00EC4BE7"/>
    <w:rsid w:val="00EC4DB1"/>
    <w:rsid w:val="00EC531C"/>
    <w:rsid w:val="00EC7258"/>
    <w:rsid w:val="00EC79B1"/>
    <w:rsid w:val="00ED0AF3"/>
    <w:rsid w:val="00ED14C7"/>
    <w:rsid w:val="00ED15F8"/>
    <w:rsid w:val="00ED17CD"/>
    <w:rsid w:val="00ED18F3"/>
    <w:rsid w:val="00ED1ABC"/>
    <w:rsid w:val="00ED1D1A"/>
    <w:rsid w:val="00ED1F98"/>
    <w:rsid w:val="00ED229E"/>
    <w:rsid w:val="00ED2573"/>
    <w:rsid w:val="00ED2743"/>
    <w:rsid w:val="00ED2806"/>
    <w:rsid w:val="00ED29AC"/>
    <w:rsid w:val="00ED2D8E"/>
    <w:rsid w:val="00ED301F"/>
    <w:rsid w:val="00ED353D"/>
    <w:rsid w:val="00ED4992"/>
    <w:rsid w:val="00ED49DC"/>
    <w:rsid w:val="00ED4B83"/>
    <w:rsid w:val="00ED4C71"/>
    <w:rsid w:val="00ED4F6A"/>
    <w:rsid w:val="00ED5CEE"/>
    <w:rsid w:val="00ED5E0E"/>
    <w:rsid w:val="00ED6012"/>
    <w:rsid w:val="00ED6896"/>
    <w:rsid w:val="00ED6A05"/>
    <w:rsid w:val="00ED6D08"/>
    <w:rsid w:val="00ED6E8F"/>
    <w:rsid w:val="00ED76ED"/>
    <w:rsid w:val="00ED7B7A"/>
    <w:rsid w:val="00EE0205"/>
    <w:rsid w:val="00EE0496"/>
    <w:rsid w:val="00EE1884"/>
    <w:rsid w:val="00EE229C"/>
    <w:rsid w:val="00EE244A"/>
    <w:rsid w:val="00EE293A"/>
    <w:rsid w:val="00EE32C3"/>
    <w:rsid w:val="00EE366F"/>
    <w:rsid w:val="00EE43C6"/>
    <w:rsid w:val="00EE45D2"/>
    <w:rsid w:val="00EE47E6"/>
    <w:rsid w:val="00EE5265"/>
    <w:rsid w:val="00EE593B"/>
    <w:rsid w:val="00EE5F37"/>
    <w:rsid w:val="00EE61DC"/>
    <w:rsid w:val="00EE6202"/>
    <w:rsid w:val="00EE631C"/>
    <w:rsid w:val="00EE66DE"/>
    <w:rsid w:val="00EE7F07"/>
    <w:rsid w:val="00EF0B10"/>
    <w:rsid w:val="00EF2193"/>
    <w:rsid w:val="00EF2207"/>
    <w:rsid w:val="00EF49FC"/>
    <w:rsid w:val="00EF4B61"/>
    <w:rsid w:val="00EF5CED"/>
    <w:rsid w:val="00EF647D"/>
    <w:rsid w:val="00EF6A1F"/>
    <w:rsid w:val="00EF6E29"/>
    <w:rsid w:val="00EF6E46"/>
    <w:rsid w:val="00EF781D"/>
    <w:rsid w:val="00F005BE"/>
    <w:rsid w:val="00F00E58"/>
    <w:rsid w:val="00F00FA1"/>
    <w:rsid w:val="00F0141F"/>
    <w:rsid w:val="00F0193C"/>
    <w:rsid w:val="00F01DA9"/>
    <w:rsid w:val="00F02099"/>
    <w:rsid w:val="00F02245"/>
    <w:rsid w:val="00F026C5"/>
    <w:rsid w:val="00F02859"/>
    <w:rsid w:val="00F02AAE"/>
    <w:rsid w:val="00F0383E"/>
    <w:rsid w:val="00F03DC5"/>
    <w:rsid w:val="00F05073"/>
    <w:rsid w:val="00F052EB"/>
    <w:rsid w:val="00F05326"/>
    <w:rsid w:val="00F05826"/>
    <w:rsid w:val="00F05993"/>
    <w:rsid w:val="00F05B56"/>
    <w:rsid w:val="00F06124"/>
    <w:rsid w:val="00F06512"/>
    <w:rsid w:val="00F06518"/>
    <w:rsid w:val="00F06C04"/>
    <w:rsid w:val="00F07414"/>
    <w:rsid w:val="00F076B7"/>
    <w:rsid w:val="00F078E5"/>
    <w:rsid w:val="00F10935"/>
    <w:rsid w:val="00F110A6"/>
    <w:rsid w:val="00F11132"/>
    <w:rsid w:val="00F11466"/>
    <w:rsid w:val="00F11602"/>
    <w:rsid w:val="00F117A3"/>
    <w:rsid w:val="00F11D37"/>
    <w:rsid w:val="00F122E0"/>
    <w:rsid w:val="00F12997"/>
    <w:rsid w:val="00F12AA2"/>
    <w:rsid w:val="00F12BC4"/>
    <w:rsid w:val="00F13122"/>
    <w:rsid w:val="00F1337F"/>
    <w:rsid w:val="00F135D7"/>
    <w:rsid w:val="00F137FE"/>
    <w:rsid w:val="00F145D7"/>
    <w:rsid w:val="00F14B78"/>
    <w:rsid w:val="00F14BB4"/>
    <w:rsid w:val="00F1514B"/>
    <w:rsid w:val="00F15602"/>
    <w:rsid w:val="00F1629C"/>
    <w:rsid w:val="00F16EEA"/>
    <w:rsid w:val="00F16F4E"/>
    <w:rsid w:val="00F178A1"/>
    <w:rsid w:val="00F17D52"/>
    <w:rsid w:val="00F201B7"/>
    <w:rsid w:val="00F202D3"/>
    <w:rsid w:val="00F20D88"/>
    <w:rsid w:val="00F21222"/>
    <w:rsid w:val="00F214F1"/>
    <w:rsid w:val="00F216A9"/>
    <w:rsid w:val="00F216FB"/>
    <w:rsid w:val="00F21BE6"/>
    <w:rsid w:val="00F22305"/>
    <w:rsid w:val="00F22452"/>
    <w:rsid w:val="00F22FDA"/>
    <w:rsid w:val="00F23AE1"/>
    <w:rsid w:val="00F23D4D"/>
    <w:rsid w:val="00F243B1"/>
    <w:rsid w:val="00F24443"/>
    <w:rsid w:val="00F24A2D"/>
    <w:rsid w:val="00F24BFE"/>
    <w:rsid w:val="00F2527D"/>
    <w:rsid w:val="00F25669"/>
    <w:rsid w:val="00F25CDA"/>
    <w:rsid w:val="00F25D14"/>
    <w:rsid w:val="00F266C9"/>
    <w:rsid w:val="00F26C6B"/>
    <w:rsid w:val="00F26D3F"/>
    <w:rsid w:val="00F300FA"/>
    <w:rsid w:val="00F3072C"/>
    <w:rsid w:val="00F3124A"/>
    <w:rsid w:val="00F3182C"/>
    <w:rsid w:val="00F31C01"/>
    <w:rsid w:val="00F31E3A"/>
    <w:rsid w:val="00F32283"/>
    <w:rsid w:val="00F3283B"/>
    <w:rsid w:val="00F32CAC"/>
    <w:rsid w:val="00F33765"/>
    <w:rsid w:val="00F33D2C"/>
    <w:rsid w:val="00F33FE3"/>
    <w:rsid w:val="00F346B1"/>
    <w:rsid w:val="00F34B26"/>
    <w:rsid w:val="00F34EFC"/>
    <w:rsid w:val="00F36199"/>
    <w:rsid w:val="00F368BA"/>
    <w:rsid w:val="00F36921"/>
    <w:rsid w:val="00F36B92"/>
    <w:rsid w:val="00F37D4F"/>
    <w:rsid w:val="00F4102B"/>
    <w:rsid w:val="00F412B3"/>
    <w:rsid w:val="00F41AB4"/>
    <w:rsid w:val="00F41C26"/>
    <w:rsid w:val="00F41D72"/>
    <w:rsid w:val="00F42A23"/>
    <w:rsid w:val="00F42EE6"/>
    <w:rsid w:val="00F43AB6"/>
    <w:rsid w:val="00F446EF"/>
    <w:rsid w:val="00F4470D"/>
    <w:rsid w:val="00F44D55"/>
    <w:rsid w:val="00F4510F"/>
    <w:rsid w:val="00F45BF0"/>
    <w:rsid w:val="00F462DE"/>
    <w:rsid w:val="00F46B8C"/>
    <w:rsid w:val="00F46EC0"/>
    <w:rsid w:val="00F50629"/>
    <w:rsid w:val="00F50846"/>
    <w:rsid w:val="00F50E83"/>
    <w:rsid w:val="00F50F88"/>
    <w:rsid w:val="00F50FD0"/>
    <w:rsid w:val="00F50FD7"/>
    <w:rsid w:val="00F51001"/>
    <w:rsid w:val="00F512C9"/>
    <w:rsid w:val="00F52065"/>
    <w:rsid w:val="00F53306"/>
    <w:rsid w:val="00F53F71"/>
    <w:rsid w:val="00F55525"/>
    <w:rsid w:val="00F555A8"/>
    <w:rsid w:val="00F5576A"/>
    <w:rsid w:val="00F55A83"/>
    <w:rsid w:val="00F56967"/>
    <w:rsid w:val="00F56A26"/>
    <w:rsid w:val="00F56E43"/>
    <w:rsid w:val="00F57374"/>
    <w:rsid w:val="00F57477"/>
    <w:rsid w:val="00F604BD"/>
    <w:rsid w:val="00F60569"/>
    <w:rsid w:val="00F60638"/>
    <w:rsid w:val="00F60E17"/>
    <w:rsid w:val="00F60EBD"/>
    <w:rsid w:val="00F610C3"/>
    <w:rsid w:val="00F61120"/>
    <w:rsid w:val="00F61550"/>
    <w:rsid w:val="00F62F71"/>
    <w:rsid w:val="00F62F99"/>
    <w:rsid w:val="00F63447"/>
    <w:rsid w:val="00F635E4"/>
    <w:rsid w:val="00F64038"/>
    <w:rsid w:val="00F6436C"/>
    <w:rsid w:val="00F645D2"/>
    <w:rsid w:val="00F66107"/>
    <w:rsid w:val="00F6658E"/>
    <w:rsid w:val="00F671BB"/>
    <w:rsid w:val="00F6755C"/>
    <w:rsid w:val="00F67C29"/>
    <w:rsid w:val="00F67D0D"/>
    <w:rsid w:val="00F71074"/>
    <w:rsid w:val="00F71158"/>
    <w:rsid w:val="00F7119D"/>
    <w:rsid w:val="00F712C7"/>
    <w:rsid w:val="00F71536"/>
    <w:rsid w:val="00F71C29"/>
    <w:rsid w:val="00F71D32"/>
    <w:rsid w:val="00F725CE"/>
    <w:rsid w:val="00F72BFD"/>
    <w:rsid w:val="00F7318E"/>
    <w:rsid w:val="00F731FB"/>
    <w:rsid w:val="00F73594"/>
    <w:rsid w:val="00F73B64"/>
    <w:rsid w:val="00F73BBF"/>
    <w:rsid w:val="00F7451D"/>
    <w:rsid w:val="00F745F0"/>
    <w:rsid w:val="00F75D5B"/>
    <w:rsid w:val="00F76192"/>
    <w:rsid w:val="00F770BE"/>
    <w:rsid w:val="00F77A51"/>
    <w:rsid w:val="00F77BDE"/>
    <w:rsid w:val="00F77C4F"/>
    <w:rsid w:val="00F803FE"/>
    <w:rsid w:val="00F805ED"/>
    <w:rsid w:val="00F810AA"/>
    <w:rsid w:val="00F815CF"/>
    <w:rsid w:val="00F820BC"/>
    <w:rsid w:val="00F82548"/>
    <w:rsid w:val="00F82D62"/>
    <w:rsid w:val="00F8345F"/>
    <w:rsid w:val="00F83D61"/>
    <w:rsid w:val="00F847CD"/>
    <w:rsid w:val="00F849EB"/>
    <w:rsid w:val="00F852BD"/>
    <w:rsid w:val="00F8538D"/>
    <w:rsid w:val="00F85500"/>
    <w:rsid w:val="00F85826"/>
    <w:rsid w:val="00F8603D"/>
    <w:rsid w:val="00F86C1C"/>
    <w:rsid w:val="00F86EED"/>
    <w:rsid w:val="00F87E5C"/>
    <w:rsid w:val="00F87E72"/>
    <w:rsid w:val="00F90163"/>
    <w:rsid w:val="00F907F6"/>
    <w:rsid w:val="00F9187A"/>
    <w:rsid w:val="00F91C5A"/>
    <w:rsid w:val="00F91E30"/>
    <w:rsid w:val="00F9289A"/>
    <w:rsid w:val="00F928EE"/>
    <w:rsid w:val="00F92BF4"/>
    <w:rsid w:val="00F93532"/>
    <w:rsid w:val="00F944D8"/>
    <w:rsid w:val="00F94BE3"/>
    <w:rsid w:val="00F950F6"/>
    <w:rsid w:val="00F95764"/>
    <w:rsid w:val="00F959DB"/>
    <w:rsid w:val="00F9771F"/>
    <w:rsid w:val="00F97D2B"/>
    <w:rsid w:val="00FA1DFE"/>
    <w:rsid w:val="00FA21A2"/>
    <w:rsid w:val="00FA2E28"/>
    <w:rsid w:val="00FA3CF9"/>
    <w:rsid w:val="00FA3D19"/>
    <w:rsid w:val="00FA5039"/>
    <w:rsid w:val="00FA5739"/>
    <w:rsid w:val="00FA6450"/>
    <w:rsid w:val="00FA64F5"/>
    <w:rsid w:val="00FA701C"/>
    <w:rsid w:val="00FB0623"/>
    <w:rsid w:val="00FB096D"/>
    <w:rsid w:val="00FB0A40"/>
    <w:rsid w:val="00FB105F"/>
    <w:rsid w:val="00FB117A"/>
    <w:rsid w:val="00FB12EA"/>
    <w:rsid w:val="00FB1C7D"/>
    <w:rsid w:val="00FB1D9B"/>
    <w:rsid w:val="00FB29EC"/>
    <w:rsid w:val="00FB2EB1"/>
    <w:rsid w:val="00FB31C8"/>
    <w:rsid w:val="00FB34EB"/>
    <w:rsid w:val="00FB4437"/>
    <w:rsid w:val="00FB479E"/>
    <w:rsid w:val="00FB47E0"/>
    <w:rsid w:val="00FB47EF"/>
    <w:rsid w:val="00FB4D40"/>
    <w:rsid w:val="00FB50F1"/>
    <w:rsid w:val="00FB533C"/>
    <w:rsid w:val="00FB57E6"/>
    <w:rsid w:val="00FB5C4E"/>
    <w:rsid w:val="00FB5D2D"/>
    <w:rsid w:val="00FB663C"/>
    <w:rsid w:val="00FB6BC9"/>
    <w:rsid w:val="00FB7493"/>
    <w:rsid w:val="00FB7EC1"/>
    <w:rsid w:val="00FC01B9"/>
    <w:rsid w:val="00FC0715"/>
    <w:rsid w:val="00FC11D5"/>
    <w:rsid w:val="00FC186C"/>
    <w:rsid w:val="00FC18C0"/>
    <w:rsid w:val="00FC2C2A"/>
    <w:rsid w:val="00FC2F9A"/>
    <w:rsid w:val="00FC30DA"/>
    <w:rsid w:val="00FC4B14"/>
    <w:rsid w:val="00FC5516"/>
    <w:rsid w:val="00FC5C9E"/>
    <w:rsid w:val="00FC5CD9"/>
    <w:rsid w:val="00FC5DB7"/>
    <w:rsid w:val="00FC5FA3"/>
    <w:rsid w:val="00FC64C0"/>
    <w:rsid w:val="00FC6BCB"/>
    <w:rsid w:val="00FC6FCA"/>
    <w:rsid w:val="00FD05B9"/>
    <w:rsid w:val="00FD084D"/>
    <w:rsid w:val="00FD085F"/>
    <w:rsid w:val="00FD0B02"/>
    <w:rsid w:val="00FD0FBC"/>
    <w:rsid w:val="00FD19DF"/>
    <w:rsid w:val="00FD24F3"/>
    <w:rsid w:val="00FD26B7"/>
    <w:rsid w:val="00FD3923"/>
    <w:rsid w:val="00FD3999"/>
    <w:rsid w:val="00FD3A13"/>
    <w:rsid w:val="00FD64B5"/>
    <w:rsid w:val="00FD6688"/>
    <w:rsid w:val="00FD6693"/>
    <w:rsid w:val="00FD6C57"/>
    <w:rsid w:val="00FD736F"/>
    <w:rsid w:val="00FD7854"/>
    <w:rsid w:val="00FD7FD0"/>
    <w:rsid w:val="00FE03F2"/>
    <w:rsid w:val="00FE078E"/>
    <w:rsid w:val="00FE0CBF"/>
    <w:rsid w:val="00FE1973"/>
    <w:rsid w:val="00FE2220"/>
    <w:rsid w:val="00FE2A5F"/>
    <w:rsid w:val="00FE2F30"/>
    <w:rsid w:val="00FE4486"/>
    <w:rsid w:val="00FE4584"/>
    <w:rsid w:val="00FE47B8"/>
    <w:rsid w:val="00FE47EC"/>
    <w:rsid w:val="00FE4971"/>
    <w:rsid w:val="00FE4D13"/>
    <w:rsid w:val="00FE502A"/>
    <w:rsid w:val="00FE508A"/>
    <w:rsid w:val="00FE5211"/>
    <w:rsid w:val="00FE54EE"/>
    <w:rsid w:val="00FE5E23"/>
    <w:rsid w:val="00FE6E66"/>
    <w:rsid w:val="00FE742E"/>
    <w:rsid w:val="00FE7490"/>
    <w:rsid w:val="00FE777B"/>
    <w:rsid w:val="00FE7AC1"/>
    <w:rsid w:val="00FE7DEB"/>
    <w:rsid w:val="00FF018C"/>
    <w:rsid w:val="00FF0420"/>
    <w:rsid w:val="00FF09B7"/>
    <w:rsid w:val="00FF0BBD"/>
    <w:rsid w:val="00FF17B3"/>
    <w:rsid w:val="00FF1C35"/>
    <w:rsid w:val="00FF2501"/>
    <w:rsid w:val="00FF3006"/>
    <w:rsid w:val="00FF3244"/>
    <w:rsid w:val="00FF36DF"/>
    <w:rsid w:val="00FF3814"/>
    <w:rsid w:val="00FF493A"/>
    <w:rsid w:val="00FF4E53"/>
    <w:rsid w:val="00FF5211"/>
    <w:rsid w:val="00FF5370"/>
    <w:rsid w:val="00FF55E3"/>
    <w:rsid w:val="00FF61AB"/>
    <w:rsid w:val="00FF66B5"/>
    <w:rsid w:val="00FF6E39"/>
    <w:rsid w:val="00FF7BF8"/>
    <w:rsid w:val="00FF7D75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7B6742"/>
  <w15:docId w15:val="{82C03904-F4AA-400C-9D7D-9BA79ABD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before="120" w:after="12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263E"/>
    <w:pPr>
      <w:ind w:left="851" w:right="567" w:firstLine="0"/>
    </w:pPr>
    <w:rPr>
      <w:rFonts w:ascii="Calibri" w:hAnsi="Calibri" w:cs="Calibri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B3DE6"/>
    <w:pPr>
      <w:keepNext/>
      <w:numPr>
        <w:numId w:val="1"/>
      </w:numPr>
      <w:spacing w:line="276" w:lineRule="auto"/>
      <w:ind w:left="709" w:right="425" w:hanging="425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C326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9156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B3DE6"/>
    <w:rPr>
      <w:rFonts w:ascii="Calibri" w:hAnsi="Calibri" w:cs="Calibri"/>
      <w:b/>
      <w:sz w:val="24"/>
      <w:szCs w:val="24"/>
    </w:rPr>
  </w:style>
  <w:style w:type="paragraph" w:styleId="Zhlav">
    <w:name w:val="header"/>
    <w:basedOn w:val="Normln"/>
    <w:link w:val="ZhlavChar"/>
    <w:uiPriority w:val="99"/>
    <w:rsid w:val="00F73B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F56967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F73B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56967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73BBF"/>
    <w:pPr>
      <w:ind w:left="-426"/>
    </w:pPr>
    <w:rPr>
      <w:bCs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F56967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F73BBF"/>
    <w:pPr>
      <w:ind w:left="-426"/>
    </w:pPr>
    <w:rPr>
      <w:b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F56967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F73BBF"/>
    <w:pPr>
      <w:ind w:left="-426"/>
    </w:pPr>
    <w:rPr>
      <w:b/>
      <w:sz w:val="3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F56967"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99"/>
    <w:rsid w:val="004E0F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rsid w:val="000756B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756B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56967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756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56967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756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56967"/>
    <w:rPr>
      <w:rFonts w:cs="Times New Roman"/>
      <w:sz w:val="2"/>
    </w:rPr>
  </w:style>
  <w:style w:type="character" w:styleId="slostrnky">
    <w:name w:val="page number"/>
    <w:basedOn w:val="Standardnpsmoodstavce"/>
    <w:uiPriority w:val="99"/>
    <w:rsid w:val="00336209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0322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326CC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544A1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6341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C326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E6887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6887"/>
    <w:rPr>
      <w:sz w:val="24"/>
      <w:szCs w:val="24"/>
    </w:rPr>
  </w:style>
  <w:style w:type="paragraph" w:customStyle="1" w:styleId="Default">
    <w:name w:val="Default"/>
    <w:rsid w:val="00DF1E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46F10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853A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F6687"/>
    <w:rPr>
      <w:color w:val="605E5C"/>
      <w:shd w:val="clear" w:color="auto" w:fill="E1DFDD"/>
    </w:rPr>
  </w:style>
  <w:style w:type="character" w:styleId="Odkazintenzivn">
    <w:name w:val="Intense Reference"/>
    <w:basedOn w:val="Standardnpsmoodstavce"/>
    <w:uiPriority w:val="32"/>
    <w:qFormat/>
    <w:rsid w:val="00BF2A2F"/>
    <w:rPr>
      <w:b/>
      <w:bCs/>
      <w:smallCaps/>
      <w:color w:val="4F81BD" w:themeColor="accent1"/>
      <w:spacing w:val="5"/>
    </w:rPr>
  </w:style>
  <w:style w:type="paragraph" w:customStyle="1" w:styleId="SML1">
    <w:name w:val="!SML 1."/>
    <w:basedOn w:val="Nadpis3"/>
    <w:next w:val="SML11"/>
    <w:link w:val="SML1Char"/>
    <w:qFormat/>
    <w:rsid w:val="00D97502"/>
    <w:pPr>
      <w:keepLines w:val="0"/>
      <w:numPr>
        <w:numId w:val="2"/>
      </w:numPr>
      <w:tabs>
        <w:tab w:val="clear" w:pos="57"/>
        <w:tab w:val="num" w:pos="0"/>
      </w:tabs>
      <w:spacing w:before="240" w:after="120"/>
      <w:ind w:left="1276" w:hanging="708"/>
      <w:outlineLvl w:val="0"/>
    </w:pPr>
    <w:rPr>
      <w:rFonts w:ascii="Calibri" w:eastAsia="Times New Roman" w:hAnsi="Calibri" w:cs="Arial"/>
      <w:b/>
      <w:bCs/>
      <w:color w:val="auto"/>
      <w:szCs w:val="26"/>
      <w:shd w:val="clear" w:color="auto" w:fill="FFFFFF"/>
    </w:rPr>
  </w:style>
  <w:style w:type="character" w:customStyle="1" w:styleId="SML1Char">
    <w:name w:val="!SML 1. Char"/>
    <w:basedOn w:val="Standardnpsmoodstavce"/>
    <w:link w:val="SML1"/>
    <w:rsid w:val="00D97502"/>
    <w:rPr>
      <w:rFonts w:ascii="Calibri" w:hAnsi="Calibri" w:cs="Arial"/>
      <w:b/>
      <w:bCs/>
      <w:sz w:val="24"/>
      <w:szCs w:val="26"/>
    </w:rPr>
  </w:style>
  <w:style w:type="paragraph" w:customStyle="1" w:styleId="SML11">
    <w:name w:val="!SML 1.1."/>
    <w:basedOn w:val="SML1"/>
    <w:link w:val="SML11Char"/>
    <w:qFormat/>
    <w:rsid w:val="00603D30"/>
    <w:pPr>
      <w:keepNext w:val="0"/>
      <w:numPr>
        <w:ilvl w:val="1"/>
      </w:numPr>
      <w:spacing w:before="120"/>
      <w:ind w:left="1276" w:hanging="709"/>
      <w:outlineLvl w:val="1"/>
    </w:pPr>
    <w:rPr>
      <w:b w:val="0"/>
    </w:rPr>
  </w:style>
  <w:style w:type="paragraph" w:customStyle="1" w:styleId="SML111">
    <w:name w:val="!SML 1.1.1."/>
    <w:basedOn w:val="SML11"/>
    <w:link w:val="SML111Char"/>
    <w:autoRedefine/>
    <w:qFormat/>
    <w:rsid w:val="00B65BE2"/>
    <w:pPr>
      <w:numPr>
        <w:ilvl w:val="2"/>
      </w:numPr>
      <w:ind w:left="2127" w:hanging="851"/>
    </w:pPr>
  </w:style>
  <w:style w:type="paragraph" w:customStyle="1" w:styleId="SMLi">
    <w:name w:val="!SML i."/>
    <w:basedOn w:val="SML111"/>
    <w:link w:val="SMLiChar"/>
    <w:qFormat/>
    <w:rsid w:val="00801736"/>
    <w:pPr>
      <w:numPr>
        <w:ilvl w:val="3"/>
      </w:numPr>
    </w:pPr>
    <w:rPr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9156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Normln"/>
    <w:next w:val="Bezmezer"/>
    <w:link w:val="NzevChar"/>
    <w:uiPriority w:val="10"/>
    <w:qFormat/>
    <w:locked/>
    <w:rsid w:val="00810369"/>
    <w:pPr>
      <w:keepNext/>
      <w:keepLines/>
      <w:ind w:left="567"/>
      <w:jc w:val="center"/>
    </w:pPr>
    <w:rPr>
      <w:rFonts w:eastAsiaTheme="majorEastAsia" w:cstheme="majorBidi"/>
      <w:caps/>
      <w:spacing w:val="-10"/>
      <w:kern w:val="28"/>
      <w:sz w:val="40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810369"/>
    <w:rPr>
      <w:rFonts w:ascii="Calibri" w:eastAsiaTheme="majorEastAsia" w:hAnsi="Calibri" w:cstheme="majorBidi"/>
      <w:caps/>
      <w:spacing w:val="-10"/>
      <w:kern w:val="28"/>
      <w:sz w:val="40"/>
      <w:szCs w:val="56"/>
      <w:lang w:eastAsia="en-US"/>
    </w:rPr>
  </w:style>
  <w:style w:type="paragraph" w:styleId="Bezmezer">
    <w:name w:val="No Spacing"/>
    <w:uiPriority w:val="1"/>
    <w:qFormat/>
    <w:rsid w:val="00810369"/>
    <w:pPr>
      <w:spacing w:before="0" w:after="0"/>
    </w:pPr>
    <w:rPr>
      <w:sz w:val="24"/>
      <w:szCs w:val="24"/>
    </w:rPr>
  </w:style>
  <w:style w:type="paragraph" w:customStyle="1" w:styleId="Styl1">
    <w:name w:val="Styl 1"/>
    <w:basedOn w:val="Nadpis3"/>
    <w:qFormat/>
    <w:rsid w:val="00DE1CEE"/>
    <w:pPr>
      <w:numPr>
        <w:numId w:val="3"/>
      </w:numPr>
      <w:spacing w:before="360" w:after="120"/>
      <w:ind w:right="0"/>
      <w:outlineLvl w:val="0"/>
    </w:pPr>
    <w:rPr>
      <w:rFonts w:ascii="Calibri" w:eastAsia="Times New Roman" w:hAnsi="Calibri" w:cs="Arial"/>
      <w:b/>
      <w:bCs/>
      <w:color w:val="auto"/>
      <w:szCs w:val="26"/>
    </w:rPr>
  </w:style>
  <w:style w:type="paragraph" w:customStyle="1" w:styleId="Styl2">
    <w:name w:val="Styl 2"/>
    <w:basedOn w:val="Styl1"/>
    <w:link w:val="Styl2Char"/>
    <w:qFormat/>
    <w:rsid w:val="00DE1CEE"/>
    <w:pPr>
      <w:keepNext w:val="0"/>
      <w:keepLines w:val="0"/>
      <w:numPr>
        <w:ilvl w:val="1"/>
      </w:numPr>
      <w:spacing w:before="120"/>
      <w:outlineLvl w:val="1"/>
    </w:pPr>
    <w:rPr>
      <w:b w:val="0"/>
    </w:rPr>
  </w:style>
  <w:style w:type="paragraph" w:customStyle="1" w:styleId="Styl3">
    <w:name w:val="Styl 3"/>
    <w:basedOn w:val="Styl2"/>
    <w:qFormat/>
    <w:rsid w:val="00DE1CEE"/>
    <w:pPr>
      <w:numPr>
        <w:ilvl w:val="2"/>
      </w:numPr>
      <w:tabs>
        <w:tab w:val="clear" w:pos="709"/>
        <w:tab w:val="left" w:pos="1560"/>
        <w:tab w:val="num" w:pos="2160"/>
      </w:tabs>
      <w:ind w:left="1560" w:hanging="851"/>
    </w:pPr>
    <w:rPr>
      <w:szCs w:val="24"/>
    </w:rPr>
  </w:style>
  <w:style w:type="character" w:customStyle="1" w:styleId="Styl2Char">
    <w:name w:val="Styl 2 Char"/>
    <w:basedOn w:val="Standardnpsmoodstavce"/>
    <w:link w:val="Styl2"/>
    <w:rsid w:val="00DE1CEE"/>
    <w:rPr>
      <w:rFonts w:ascii="Calibri" w:hAnsi="Calibri" w:cs="Arial"/>
      <w:bCs/>
      <w:sz w:val="24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5C42A0"/>
    <w:rPr>
      <w:color w:val="800080" w:themeColor="followedHyperlink"/>
      <w:u w:val="single"/>
    </w:rPr>
  </w:style>
  <w:style w:type="character" w:customStyle="1" w:styleId="SML11Char">
    <w:name w:val="!SML 1.1. Char"/>
    <w:basedOn w:val="SML1Char"/>
    <w:link w:val="SML11"/>
    <w:qFormat/>
    <w:rsid w:val="000B2BE6"/>
    <w:rPr>
      <w:rFonts w:ascii="Calibri" w:hAnsi="Calibri" w:cs="Arial"/>
      <w:b w:val="0"/>
      <w:bCs/>
      <w:sz w:val="24"/>
      <w:szCs w:val="26"/>
    </w:rPr>
  </w:style>
  <w:style w:type="character" w:customStyle="1" w:styleId="SML111Char">
    <w:name w:val="!SML 1.1.1. Char"/>
    <w:basedOn w:val="SML11Char"/>
    <w:link w:val="SML111"/>
    <w:qFormat/>
    <w:rsid w:val="000B2BE6"/>
    <w:rPr>
      <w:rFonts w:ascii="Calibri" w:hAnsi="Calibri" w:cs="Arial"/>
      <w:b w:val="0"/>
      <w:bCs/>
      <w:sz w:val="24"/>
      <w:szCs w:val="26"/>
    </w:rPr>
  </w:style>
  <w:style w:type="character" w:customStyle="1" w:styleId="SMLiChar">
    <w:name w:val="!SML i. Char"/>
    <w:basedOn w:val="SML111Char"/>
    <w:link w:val="SMLi"/>
    <w:qFormat/>
    <w:rsid w:val="00EE0496"/>
    <w:rPr>
      <w:rFonts w:ascii="Calibri" w:hAnsi="Calibri" w:cs="Arial"/>
      <w:b w:val="0"/>
      <w:bCs/>
      <w:sz w:val="24"/>
      <w:szCs w:val="26"/>
      <w:lang w:eastAsia="en-US"/>
    </w:rPr>
  </w:style>
  <w:style w:type="paragraph" w:customStyle="1" w:styleId="i">
    <w:name w:val="i."/>
    <w:aliases w:val="ii."/>
    <w:basedOn w:val="Normln"/>
    <w:link w:val="iChar"/>
    <w:qFormat/>
    <w:rsid w:val="00EE0496"/>
    <w:pPr>
      <w:numPr>
        <w:numId w:val="6"/>
      </w:numPr>
      <w:spacing w:before="0"/>
      <w:ind w:right="0"/>
    </w:pPr>
    <w:rPr>
      <w:rFonts w:cs="Times New Roman"/>
    </w:rPr>
  </w:style>
  <w:style w:type="character" w:customStyle="1" w:styleId="iChar">
    <w:name w:val="i. Char"/>
    <w:aliases w:val="ii. Char"/>
    <w:basedOn w:val="Standardnpsmoodstavce"/>
    <w:link w:val="i"/>
    <w:rsid w:val="00EE0496"/>
    <w:rPr>
      <w:rFonts w:ascii="Calibri" w:hAnsi="Calibri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2413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9783">
                  <w:marLeft w:val="0"/>
                  <w:marRight w:val="0"/>
                  <w:marTop w:val="0"/>
                  <w:marBottom w:val="0"/>
                  <w:divBdr>
                    <w:top w:val="single" w:sz="6" w:space="1" w:color="DDDDDD"/>
                    <w:left w:val="single" w:sz="6" w:space="1" w:color="DDDDDD"/>
                    <w:bottom w:val="single" w:sz="6" w:space="1" w:color="DDDDDD"/>
                    <w:right w:val="single" w:sz="6" w:space="1" w:color="DDDDDD"/>
                  </w:divBdr>
                  <w:divsChild>
                    <w:div w:id="120167168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11" w:color="E3E3E3"/>
                        <w:left w:val="single" w:sz="24" w:space="0" w:color="E3E3E3"/>
                        <w:bottom w:val="single" w:sz="24" w:space="31" w:color="E3E3E3"/>
                        <w:right w:val="single" w:sz="24" w:space="0" w:color="E3E3E3"/>
                      </w:divBdr>
                      <w:divsChild>
                        <w:div w:id="172120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35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0181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59197">
                  <w:marLeft w:val="40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0467">
                      <w:marLeft w:val="75"/>
                      <w:marRight w:val="319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9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1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9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16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12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2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1172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5508">
                  <w:marLeft w:val="40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38941">
                      <w:marLeft w:val="75"/>
                      <w:marRight w:val="319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3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11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8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4113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2178">
                  <w:marLeft w:val="40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4171">
                      <w:marLeft w:val="75"/>
                      <w:marRight w:val="319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8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40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19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07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303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3074">
                  <w:marLeft w:val="40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97025">
                      <w:marLeft w:val="75"/>
                      <w:marRight w:val="319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08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01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5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1251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20940">
                  <w:marLeft w:val="40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9877">
                      <w:marLeft w:val="75"/>
                      <w:marRight w:val="319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1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1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51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80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29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7791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07385">
                  <w:marLeft w:val="40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59190">
                      <w:marLeft w:val="75"/>
                      <w:marRight w:val="319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4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5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63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76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17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8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0056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8947">
                  <w:marLeft w:val="40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7821">
                      <w:marLeft w:val="75"/>
                      <w:marRight w:val="319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8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77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4714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0941">
                  <w:marLeft w:val="40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7926">
                      <w:marLeft w:val="75"/>
                      <w:marRight w:val="319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7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5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41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49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218A3-FBF8-494C-9928-421F0EBAA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29</Pages>
  <Words>10506</Words>
  <Characters>64797</Characters>
  <Application>Microsoft Office Word</Application>
  <DocSecurity>0</DocSecurity>
  <Lines>539</Lines>
  <Paragraphs>150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Maroš Sovák z KROUPAHELÁN</dc:creator>
  <cp:keywords/>
  <cp:lastModifiedBy>Tomáš Páleníček z KROUPALIDÉ</cp:lastModifiedBy>
  <cp:revision>826</cp:revision>
  <cp:lastPrinted>2026-01-14T09:49:00Z</cp:lastPrinted>
  <dcterms:created xsi:type="dcterms:W3CDTF">2026-01-15T15:39:00Z</dcterms:created>
  <dcterms:modified xsi:type="dcterms:W3CDTF">2026-02-11T17:05:00Z</dcterms:modified>
</cp:coreProperties>
</file>