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72BD84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8C0D35C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„</w:t>
      </w:r>
      <w:r w:rsidR="007717FF" w:rsidRPr="00D91819">
        <w:rPr>
          <w:rFonts w:ascii="Verdana" w:hAnsi="Verdana"/>
          <w:b/>
          <w:sz w:val="20"/>
          <w:szCs w:val="20"/>
        </w:rPr>
        <w:t>Rozšíření t</w:t>
      </w:r>
      <w:r w:rsidR="006875CF">
        <w:rPr>
          <w:rFonts w:ascii="Verdana" w:hAnsi="Verdana"/>
          <w:b/>
          <w:sz w:val="20"/>
          <w:szCs w:val="20"/>
        </w:rPr>
        <w:t>rolejbusových tratí v Teplicích</w:t>
      </w:r>
      <w:r w:rsidR="007717FF" w:rsidRPr="00D91819">
        <w:rPr>
          <w:rFonts w:ascii="Verdana" w:hAnsi="Verdana"/>
          <w:b/>
          <w:sz w:val="20"/>
          <w:szCs w:val="20"/>
        </w:rPr>
        <w:t xml:space="preserve"> </w:t>
      </w:r>
      <w:r w:rsidR="006875CF">
        <w:rPr>
          <w:rFonts w:ascii="Verdana" w:hAnsi="Verdana"/>
          <w:b/>
          <w:sz w:val="20"/>
          <w:szCs w:val="20"/>
        </w:rPr>
        <w:t>–</w:t>
      </w:r>
      <w:r w:rsidR="007717FF" w:rsidRPr="00D91819">
        <w:rPr>
          <w:rFonts w:ascii="Verdana" w:hAnsi="Verdana"/>
          <w:b/>
          <w:sz w:val="20"/>
          <w:szCs w:val="20"/>
        </w:rPr>
        <w:t xml:space="preserve"> stavba </w:t>
      </w:r>
      <w:r w:rsidR="006875CF">
        <w:rPr>
          <w:rFonts w:ascii="Verdana" w:hAnsi="Verdana"/>
          <w:b/>
          <w:sz w:val="20"/>
          <w:szCs w:val="20"/>
        </w:rPr>
        <w:t>2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bookmarkStart w:id="0" w:name="_GoBack"/>
      <w:bookmarkEnd w:id="0"/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5CF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73E09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8EB86-5F38-42EC-BB7B-D532E133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2020-08-07T08:33:00Z</dcterms:modified>
</cp:coreProperties>
</file>