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903389" w:rsidRDefault="00903389" w:rsidP="00903389">
      <w:pPr>
        <w:pBdr>
          <w:bottom w:val="single" w:sz="4" w:space="1" w:color="auto"/>
        </w:pBdr>
        <w:rPr>
          <w:b/>
          <w:caps/>
          <w:sz w:val="28"/>
          <w:szCs w:val="28"/>
        </w:rPr>
      </w:pPr>
      <w:r>
        <w:rPr>
          <w:b/>
          <w:caps/>
          <w:sz w:val="28"/>
          <w:szCs w:val="28"/>
        </w:rPr>
        <w:t>OBSAh dokumentace</w:t>
      </w:r>
    </w:p>
    <w:p w:rsidR="00903389" w:rsidRDefault="00903389" w:rsidP="00903389">
      <w:pPr>
        <w:tabs>
          <w:tab w:val="left" w:pos="851"/>
        </w:tabs>
      </w:pPr>
    </w:p>
    <w:p w:rsidR="0043239E" w:rsidRDefault="009C543B">
      <w:pPr>
        <w:pStyle w:val="Obsah1"/>
        <w:rPr>
          <w:rFonts w:asciiTheme="minorHAnsi" w:eastAsiaTheme="minorEastAsia" w:hAnsiTheme="minorHAnsi" w:cstheme="minorBidi"/>
          <w:b w:val="0"/>
          <w:bCs w:val="0"/>
          <w:caps w:val="0"/>
          <w:noProof/>
          <w:lang w:val="en-US" w:eastAsia="en-US"/>
        </w:rPr>
      </w:pPr>
      <w:r>
        <w:rPr>
          <w:bCs w:val="0"/>
        </w:rPr>
        <w:fldChar w:fldCharType="begin"/>
      </w:r>
      <w:r w:rsidR="0043239E">
        <w:rPr>
          <w:bCs w:val="0"/>
        </w:rPr>
        <w:instrText xml:space="preserve"> TOC \o "1-3" </w:instrText>
      </w:r>
      <w:r>
        <w:rPr>
          <w:bCs w:val="0"/>
        </w:rPr>
        <w:fldChar w:fldCharType="separate"/>
      </w:r>
      <w:r w:rsidR="0043239E" w:rsidRPr="008F023B">
        <w:rPr>
          <w:noProof/>
          <w:color w:val="000000"/>
        </w:rPr>
        <w:t>D.</w:t>
      </w:r>
      <w:r w:rsidR="0043239E">
        <w:rPr>
          <w:rFonts w:asciiTheme="minorHAnsi" w:eastAsiaTheme="minorEastAsia" w:hAnsiTheme="minorHAnsi" w:cstheme="minorBidi"/>
          <w:b w:val="0"/>
          <w:bCs w:val="0"/>
          <w:caps w:val="0"/>
          <w:noProof/>
          <w:lang w:val="en-US" w:eastAsia="en-US"/>
        </w:rPr>
        <w:tab/>
      </w:r>
      <w:r w:rsidR="0043239E">
        <w:rPr>
          <w:noProof/>
        </w:rPr>
        <w:t>DOKUMENTACE STAVBY (OBJEKTŮ)</w:t>
      </w:r>
      <w:r w:rsidR="0043239E">
        <w:rPr>
          <w:noProof/>
        </w:rPr>
        <w:tab/>
      </w:r>
      <w:r>
        <w:rPr>
          <w:noProof/>
        </w:rPr>
        <w:fldChar w:fldCharType="begin"/>
      </w:r>
      <w:r w:rsidR="0043239E">
        <w:rPr>
          <w:noProof/>
        </w:rPr>
        <w:instrText xml:space="preserve"> PAGEREF _Toc468006399 \h </w:instrText>
      </w:r>
      <w:r>
        <w:rPr>
          <w:noProof/>
        </w:rPr>
      </w:r>
      <w:r>
        <w:rPr>
          <w:noProof/>
        </w:rPr>
        <w:fldChar w:fldCharType="separate"/>
      </w:r>
      <w:r w:rsidR="00E26561">
        <w:rPr>
          <w:noProof/>
        </w:rPr>
        <w:t>2</w:t>
      </w:r>
      <w:r>
        <w:rPr>
          <w:noProof/>
        </w:rPr>
        <w:fldChar w:fldCharType="end"/>
      </w:r>
    </w:p>
    <w:p w:rsidR="0043239E" w:rsidRDefault="0043239E">
      <w:pPr>
        <w:pStyle w:val="Obsah2"/>
        <w:rPr>
          <w:rFonts w:asciiTheme="minorHAnsi" w:eastAsiaTheme="minorEastAsia" w:hAnsiTheme="minorHAnsi" w:cstheme="minorBidi"/>
          <w:noProof/>
          <w:lang w:val="en-US" w:eastAsia="en-US"/>
        </w:rPr>
      </w:pPr>
      <w:r w:rsidRPr="008F023B">
        <w:rPr>
          <w:noProof/>
        </w:rPr>
        <w:t>D.1.</w:t>
      </w:r>
      <w:r>
        <w:rPr>
          <w:rFonts w:asciiTheme="minorHAnsi" w:eastAsiaTheme="minorEastAsia" w:hAnsiTheme="minorHAnsi" w:cstheme="minorBidi"/>
          <w:noProof/>
          <w:lang w:val="en-US" w:eastAsia="en-US"/>
        </w:rPr>
        <w:tab/>
      </w:r>
      <w:r>
        <w:rPr>
          <w:noProof/>
        </w:rPr>
        <w:t>POZEMNÍ (STAVEBNÍ) OBJEKTY</w:t>
      </w:r>
      <w:r>
        <w:rPr>
          <w:noProof/>
        </w:rPr>
        <w:tab/>
      </w:r>
      <w:r w:rsidR="009C543B">
        <w:rPr>
          <w:noProof/>
        </w:rPr>
        <w:fldChar w:fldCharType="begin"/>
      </w:r>
      <w:r>
        <w:rPr>
          <w:noProof/>
        </w:rPr>
        <w:instrText xml:space="preserve"> PAGEREF _Toc468006400 \h </w:instrText>
      </w:r>
      <w:r w:rsidR="009C543B">
        <w:rPr>
          <w:noProof/>
        </w:rPr>
      </w:r>
      <w:r w:rsidR="009C543B">
        <w:rPr>
          <w:noProof/>
        </w:rPr>
        <w:fldChar w:fldCharType="separate"/>
      </w:r>
      <w:r w:rsidR="00E26561">
        <w:rPr>
          <w:noProof/>
        </w:rPr>
        <w:t>2</w:t>
      </w:r>
      <w:r w:rsidR="009C543B">
        <w:rPr>
          <w:noProof/>
        </w:rPr>
        <w:fldChar w:fldCharType="end"/>
      </w:r>
    </w:p>
    <w:p w:rsidR="0043239E" w:rsidRDefault="0043239E">
      <w:pPr>
        <w:pStyle w:val="Obsah3"/>
        <w:rPr>
          <w:rFonts w:asciiTheme="minorHAnsi" w:eastAsiaTheme="minorEastAsia" w:hAnsiTheme="minorHAnsi" w:cstheme="minorBidi"/>
          <w:noProof/>
          <w:lang w:val="en-US" w:eastAsia="en-US"/>
        </w:rPr>
      </w:pPr>
      <w:r w:rsidRPr="008F023B">
        <w:rPr>
          <w:noProof/>
        </w:rPr>
        <w:t>D.1.1.</w:t>
      </w:r>
      <w:r>
        <w:rPr>
          <w:rFonts w:asciiTheme="minorHAnsi" w:eastAsiaTheme="minorEastAsia" w:hAnsiTheme="minorHAnsi" w:cstheme="minorBidi"/>
          <w:noProof/>
          <w:lang w:val="en-US" w:eastAsia="en-US"/>
        </w:rPr>
        <w:tab/>
      </w:r>
      <w:r w:rsidRPr="008F023B">
        <w:rPr>
          <w:noProof/>
        </w:rPr>
        <w:t>Architektonické a stavebně technické řešení</w:t>
      </w:r>
      <w:r>
        <w:rPr>
          <w:noProof/>
        </w:rPr>
        <w:tab/>
      </w:r>
      <w:r w:rsidR="009C543B">
        <w:rPr>
          <w:noProof/>
        </w:rPr>
        <w:fldChar w:fldCharType="begin"/>
      </w:r>
      <w:r>
        <w:rPr>
          <w:noProof/>
        </w:rPr>
        <w:instrText xml:space="preserve"> PAGEREF _Toc468006401 \h </w:instrText>
      </w:r>
      <w:r w:rsidR="009C543B">
        <w:rPr>
          <w:noProof/>
        </w:rPr>
      </w:r>
      <w:r w:rsidR="009C543B">
        <w:rPr>
          <w:noProof/>
        </w:rPr>
        <w:fldChar w:fldCharType="separate"/>
      </w:r>
      <w:r w:rsidR="00E26561">
        <w:rPr>
          <w:noProof/>
        </w:rPr>
        <w:t>2</w:t>
      </w:r>
      <w:r w:rsidR="009C543B">
        <w:rPr>
          <w:noProof/>
        </w:rPr>
        <w:fldChar w:fldCharType="end"/>
      </w:r>
    </w:p>
    <w:p w:rsidR="0043239E" w:rsidRDefault="0043239E">
      <w:pPr>
        <w:pStyle w:val="Obsah2"/>
        <w:rPr>
          <w:rFonts w:asciiTheme="minorHAnsi" w:eastAsiaTheme="minorEastAsia" w:hAnsiTheme="minorHAnsi" w:cstheme="minorBidi"/>
          <w:noProof/>
          <w:lang w:val="en-US" w:eastAsia="en-US"/>
        </w:rPr>
      </w:pPr>
      <w:r w:rsidRPr="008F023B">
        <w:rPr>
          <w:b/>
          <w:noProof/>
          <w:color w:val="000000"/>
        </w:rPr>
        <w:t>a)</w:t>
      </w:r>
      <w:r>
        <w:rPr>
          <w:rFonts w:asciiTheme="minorHAnsi" w:eastAsiaTheme="minorEastAsia" w:hAnsiTheme="minorHAnsi" w:cstheme="minorBidi"/>
          <w:noProof/>
          <w:lang w:val="en-US" w:eastAsia="en-US"/>
        </w:rPr>
        <w:tab/>
      </w:r>
      <w:r>
        <w:rPr>
          <w:noProof/>
        </w:rPr>
        <w:t>Účel objektu</w:t>
      </w:r>
      <w:r>
        <w:rPr>
          <w:noProof/>
        </w:rPr>
        <w:tab/>
      </w:r>
      <w:r w:rsidR="009C543B">
        <w:rPr>
          <w:noProof/>
        </w:rPr>
        <w:fldChar w:fldCharType="begin"/>
      </w:r>
      <w:r>
        <w:rPr>
          <w:noProof/>
        </w:rPr>
        <w:instrText xml:space="preserve"> PAGEREF _Toc468006402 \h </w:instrText>
      </w:r>
      <w:r w:rsidR="009C543B">
        <w:rPr>
          <w:noProof/>
        </w:rPr>
      </w:r>
      <w:r w:rsidR="009C543B">
        <w:rPr>
          <w:noProof/>
        </w:rPr>
        <w:fldChar w:fldCharType="separate"/>
      </w:r>
      <w:r w:rsidR="00E26561">
        <w:rPr>
          <w:noProof/>
        </w:rPr>
        <w:t>2</w:t>
      </w:r>
      <w:r w:rsidR="009C543B">
        <w:rPr>
          <w:noProof/>
        </w:rPr>
        <w:fldChar w:fldCharType="end"/>
      </w:r>
    </w:p>
    <w:p w:rsidR="0043239E" w:rsidRDefault="0043239E">
      <w:pPr>
        <w:pStyle w:val="Obsah2"/>
        <w:rPr>
          <w:rFonts w:asciiTheme="minorHAnsi" w:eastAsiaTheme="minorEastAsia" w:hAnsiTheme="minorHAnsi" w:cstheme="minorBidi"/>
          <w:noProof/>
          <w:lang w:val="en-US" w:eastAsia="en-US"/>
        </w:rPr>
      </w:pPr>
      <w:r w:rsidRPr="008F023B">
        <w:rPr>
          <w:b/>
          <w:noProof/>
          <w:color w:val="000000"/>
        </w:rPr>
        <w:t>b)</w:t>
      </w:r>
      <w:r>
        <w:rPr>
          <w:rFonts w:asciiTheme="minorHAnsi" w:eastAsiaTheme="minorEastAsia" w:hAnsiTheme="minorHAnsi" w:cstheme="minorBidi"/>
          <w:noProof/>
          <w:lang w:val="en-US" w:eastAsia="en-US"/>
        </w:rPr>
        <w:tab/>
      </w:r>
      <w:r>
        <w:rPr>
          <w:noProof/>
        </w:rPr>
        <w:t>Zásady architektonického, funkčního, dispozičního a výtvarného řešení</w:t>
      </w:r>
      <w:r>
        <w:rPr>
          <w:noProof/>
        </w:rPr>
        <w:tab/>
      </w:r>
      <w:r w:rsidR="009C543B">
        <w:rPr>
          <w:noProof/>
        </w:rPr>
        <w:fldChar w:fldCharType="begin"/>
      </w:r>
      <w:r>
        <w:rPr>
          <w:noProof/>
        </w:rPr>
        <w:instrText xml:space="preserve"> PAGEREF _Toc468006403 \h </w:instrText>
      </w:r>
      <w:r w:rsidR="009C543B">
        <w:rPr>
          <w:noProof/>
        </w:rPr>
      </w:r>
      <w:r w:rsidR="009C543B">
        <w:rPr>
          <w:noProof/>
        </w:rPr>
        <w:fldChar w:fldCharType="separate"/>
      </w:r>
      <w:r w:rsidR="00E26561">
        <w:rPr>
          <w:noProof/>
        </w:rPr>
        <w:t>2</w:t>
      </w:r>
      <w:r w:rsidR="009C543B">
        <w:rPr>
          <w:noProof/>
        </w:rPr>
        <w:fldChar w:fldCharType="end"/>
      </w:r>
    </w:p>
    <w:p w:rsidR="0043239E" w:rsidRDefault="0043239E">
      <w:pPr>
        <w:pStyle w:val="Obsah2"/>
        <w:rPr>
          <w:rFonts w:asciiTheme="minorHAnsi" w:eastAsiaTheme="minorEastAsia" w:hAnsiTheme="minorHAnsi" w:cstheme="minorBidi"/>
          <w:noProof/>
          <w:lang w:val="en-US" w:eastAsia="en-US"/>
        </w:rPr>
      </w:pPr>
      <w:r w:rsidRPr="008F023B">
        <w:rPr>
          <w:b/>
          <w:noProof/>
          <w:color w:val="000000"/>
        </w:rPr>
        <w:t>c)</w:t>
      </w:r>
      <w:r>
        <w:rPr>
          <w:rFonts w:asciiTheme="minorHAnsi" w:eastAsiaTheme="minorEastAsia" w:hAnsiTheme="minorHAnsi" w:cstheme="minorBidi"/>
          <w:noProof/>
          <w:lang w:val="en-US" w:eastAsia="en-US"/>
        </w:rPr>
        <w:tab/>
      </w:r>
      <w:r>
        <w:rPr>
          <w:noProof/>
        </w:rPr>
        <w:t>Kapacity, užitkové plochy, obestavěné prostory</w:t>
      </w:r>
      <w:r>
        <w:rPr>
          <w:noProof/>
        </w:rPr>
        <w:tab/>
      </w:r>
      <w:r w:rsidR="009C543B">
        <w:rPr>
          <w:noProof/>
        </w:rPr>
        <w:fldChar w:fldCharType="begin"/>
      </w:r>
      <w:r>
        <w:rPr>
          <w:noProof/>
        </w:rPr>
        <w:instrText xml:space="preserve"> PAGEREF _Toc468006404 \h </w:instrText>
      </w:r>
      <w:r w:rsidR="009C543B">
        <w:rPr>
          <w:noProof/>
        </w:rPr>
      </w:r>
      <w:r w:rsidR="009C543B">
        <w:rPr>
          <w:noProof/>
        </w:rPr>
        <w:fldChar w:fldCharType="separate"/>
      </w:r>
      <w:r w:rsidR="00E26561">
        <w:rPr>
          <w:noProof/>
        </w:rPr>
        <w:t>3</w:t>
      </w:r>
      <w:r w:rsidR="009C543B">
        <w:rPr>
          <w:noProof/>
        </w:rPr>
        <w:fldChar w:fldCharType="end"/>
      </w:r>
    </w:p>
    <w:p w:rsidR="0043239E" w:rsidRDefault="0043239E">
      <w:pPr>
        <w:pStyle w:val="Obsah2"/>
        <w:rPr>
          <w:rFonts w:asciiTheme="minorHAnsi" w:eastAsiaTheme="minorEastAsia" w:hAnsiTheme="minorHAnsi" w:cstheme="minorBidi"/>
          <w:noProof/>
          <w:lang w:val="en-US" w:eastAsia="en-US"/>
        </w:rPr>
      </w:pPr>
      <w:r w:rsidRPr="008F023B">
        <w:rPr>
          <w:b/>
          <w:noProof/>
          <w:color w:val="000000"/>
        </w:rPr>
        <w:t>d)</w:t>
      </w:r>
      <w:r>
        <w:rPr>
          <w:rFonts w:asciiTheme="minorHAnsi" w:eastAsiaTheme="minorEastAsia" w:hAnsiTheme="minorHAnsi" w:cstheme="minorBidi"/>
          <w:noProof/>
          <w:lang w:val="en-US" w:eastAsia="en-US"/>
        </w:rPr>
        <w:tab/>
      </w:r>
      <w:r>
        <w:rPr>
          <w:noProof/>
        </w:rPr>
        <w:t>Technické a konstrukční řešení objektu</w:t>
      </w:r>
      <w:r>
        <w:rPr>
          <w:noProof/>
        </w:rPr>
        <w:tab/>
      </w:r>
      <w:r w:rsidR="009C543B">
        <w:rPr>
          <w:noProof/>
        </w:rPr>
        <w:fldChar w:fldCharType="begin"/>
      </w:r>
      <w:r>
        <w:rPr>
          <w:noProof/>
        </w:rPr>
        <w:instrText xml:space="preserve"> PAGEREF _Toc468006405 \h </w:instrText>
      </w:r>
      <w:r w:rsidR="009C543B">
        <w:rPr>
          <w:noProof/>
        </w:rPr>
      </w:r>
      <w:r w:rsidR="009C543B">
        <w:rPr>
          <w:noProof/>
        </w:rPr>
        <w:fldChar w:fldCharType="separate"/>
      </w:r>
      <w:r w:rsidR="00E26561">
        <w:rPr>
          <w:noProof/>
        </w:rPr>
        <w:t>3</w:t>
      </w:r>
      <w:r w:rsidR="009C543B">
        <w:rPr>
          <w:noProof/>
        </w:rPr>
        <w:fldChar w:fldCharType="end"/>
      </w:r>
    </w:p>
    <w:p w:rsidR="0043239E" w:rsidRDefault="0043239E">
      <w:pPr>
        <w:pStyle w:val="Obsah2"/>
        <w:rPr>
          <w:rFonts w:asciiTheme="minorHAnsi" w:eastAsiaTheme="minorEastAsia" w:hAnsiTheme="minorHAnsi" w:cstheme="minorBidi"/>
          <w:noProof/>
          <w:lang w:val="en-US" w:eastAsia="en-US"/>
        </w:rPr>
      </w:pPr>
      <w:r w:rsidRPr="008F023B">
        <w:rPr>
          <w:b/>
          <w:noProof/>
          <w:color w:val="000000"/>
        </w:rPr>
        <w:t>e)</w:t>
      </w:r>
      <w:r>
        <w:rPr>
          <w:rFonts w:asciiTheme="minorHAnsi" w:eastAsiaTheme="minorEastAsia" w:hAnsiTheme="minorHAnsi" w:cstheme="minorBidi"/>
          <w:noProof/>
          <w:lang w:val="en-US" w:eastAsia="en-US"/>
        </w:rPr>
        <w:tab/>
      </w:r>
      <w:r>
        <w:rPr>
          <w:noProof/>
        </w:rPr>
        <w:t>Tepelně technické vlastnosti stavebních konstrukcí a výplní otvorů</w:t>
      </w:r>
      <w:r>
        <w:rPr>
          <w:noProof/>
        </w:rPr>
        <w:tab/>
      </w:r>
      <w:r w:rsidR="009C543B">
        <w:rPr>
          <w:noProof/>
        </w:rPr>
        <w:fldChar w:fldCharType="begin"/>
      </w:r>
      <w:r>
        <w:rPr>
          <w:noProof/>
        </w:rPr>
        <w:instrText xml:space="preserve"> PAGEREF _Toc468006406 \h </w:instrText>
      </w:r>
      <w:r w:rsidR="009C543B">
        <w:rPr>
          <w:noProof/>
        </w:rPr>
      </w:r>
      <w:r w:rsidR="009C543B">
        <w:rPr>
          <w:noProof/>
        </w:rPr>
        <w:fldChar w:fldCharType="separate"/>
      </w:r>
      <w:r w:rsidR="00E26561">
        <w:rPr>
          <w:noProof/>
        </w:rPr>
        <w:t>6</w:t>
      </w:r>
      <w:r w:rsidR="009C543B">
        <w:rPr>
          <w:noProof/>
        </w:rPr>
        <w:fldChar w:fldCharType="end"/>
      </w:r>
    </w:p>
    <w:p w:rsidR="0043239E" w:rsidRDefault="0043239E">
      <w:pPr>
        <w:pStyle w:val="Obsah2"/>
        <w:rPr>
          <w:rFonts w:asciiTheme="minorHAnsi" w:eastAsiaTheme="minorEastAsia" w:hAnsiTheme="minorHAnsi" w:cstheme="minorBidi"/>
          <w:noProof/>
          <w:lang w:val="en-US" w:eastAsia="en-US"/>
        </w:rPr>
      </w:pPr>
      <w:r w:rsidRPr="008F023B">
        <w:rPr>
          <w:b/>
          <w:noProof/>
          <w:color w:val="000000"/>
        </w:rPr>
        <w:t>f)</w:t>
      </w:r>
      <w:r>
        <w:rPr>
          <w:rFonts w:asciiTheme="minorHAnsi" w:eastAsiaTheme="minorEastAsia" w:hAnsiTheme="minorHAnsi" w:cstheme="minorBidi"/>
          <w:noProof/>
          <w:lang w:val="en-US" w:eastAsia="en-US"/>
        </w:rPr>
        <w:tab/>
      </w:r>
      <w:r>
        <w:rPr>
          <w:noProof/>
        </w:rPr>
        <w:t>Způsob založení objektu s ohledem na výsledky inženýrskogeologického a hydrogeologického průzkumu</w:t>
      </w:r>
      <w:r>
        <w:rPr>
          <w:noProof/>
        </w:rPr>
        <w:tab/>
      </w:r>
      <w:r w:rsidR="009C543B">
        <w:rPr>
          <w:noProof/>
        </w:rPr>
        <w:fldChar w:fldCharType="begin"/>
      </w:r>
      <w:r>
        <w:rPr>
          <w:noProof/>
        </w:rPr>
        <w:instrText xml:space="preserve"> PAGEREF _Toc468006407 \h </w:instrText>
      </w:r>
      <w:r w:rsidR="009C543B">
        <w:rPr>
          <w:noProof/>
        </w:rPr>
      </w:r>
      <w:r w:rsidR="009C543B">
        <w:rPr>
          <w:noProof/>
        </w:rPr>
        <w:fldChar w:fldCharType="separate"/>
      </w:r>
      <w:r w:rsidR="00E26561">
        <w:rPr>
          <w:noProof/>
        </w:rPr>
        <w:t>7</w:t>
      </w:r>
      <w:r w:rsidR="009C543B">
        <w:rPr>
          <w:noProof/>
        </w:rPr>
        <w:fldChar w:fldCharType="end"/>
      </w:r>
    </w:p>
    <w:p w:rsidR="0043239E" w:rsidRDefault="0043239E">
      <w:pPr>
        <w:pStyle w:val="Obsah2"/>
        <w:rPr>
          <w:rFonts w:asciiTheme="minorHAnsi" w:eastAsiaTheme="minorEastAsia" w:hAnsiTheme="minorHAnsi" w:cstheme="minorBidi"/>
          <w:noProof/>
          <w:lang w:val="en-US" w:eastAsia="en-US"/>
        </w:rPr>
      </w:pPr>
      <w:r w:rsidRPr="008F023B">
        <w:rPr>
          <w:b/>
          <w:noProof/>
          <w:color w:val="000000"/>
        </w:rPr>
        <w:t>g)</w:t>
      </w:r>
      <w:r>
        <w:rPr>
          <w:rFonts w:asciiTheme="minorHAnsi" w:eastAsiaTheme="minorEastAsia" w:hAnsiTheme="minorHAnsi" w:cstheme="minorBidi"/>
          <w:noProof/>
          <w:lang w:val="en-US" w:eastAsia="en-US"/>
        </w:rPr>
        <w:tab/>
      </w:r>
      <w:r>
        <w:rPr>
          <w:noProof/>
        </w:rPr>
        <w:t>Vliv objektu a jeho užívání na životní prostředí a řešení případných negativních účinků</w:t>
      </w:r>
      <w:r>
        <w:rPr>
          <w:noProof/>
        </w:rPr>
        <w:tab/>
      </w:r>
      <w:r w:rsidR="009C543B">
        <w:rPr>
          <w:noProof/>
        </w:rPr>
        <w:fldChar w:fldCharType="begin"/>
      </w:r>
      <w:r>
        <w:rPr>
          <w:noProof/>
        </w:rPr>
        <w:instrText xml:space="preserve"> PAGEREF _Toc468006408 \h </w:instrText>
      </w:r>
      <w:r w:rsidR="009C543B">
        <w:rPr>
          <w:noProof/>
        </w:rPr>
      </w:r>
      <w:r w:rsidR="009C543B">
        <w:rPr>
          <w:noProof/>
        </w:rPr>
        <w:fldChar w:fldCharType="separate"/>
      </w:r>
      <w:r w:rsidR="00E26561">
        <w:rPr>
          <w:noProof/>
        </w:rPr>
        <w:t>7</w:t>
      </w:r>
      <w:r w:rsidR="009C543B">
        <w:rPr>
          <w:noProof/>
        </w:rPr>
        <w:fldChar w:fldCharType="end"/>
      </w:r>
    </w:p>
    <w:p w:rsidR="0043239E" w:rsidRDefault="0043239E">
      <w:pPr>
        <w:pStyle w:val="Obsah2"/>
        <w:rPr>
          <w:rFonts w:asciiTheme="minorHAnsi" w:eastAsiaTheme="minorEastAsia" w:hAnsiTheme="minorHAnsi" w:cstheme="minorBidi"/>
          <w:noProof/>
          <w:lang w:val="en-US" w:eastAsia="en-US"/>
        </w:rPr>
      </w:pPr>
      <w:r w:rsidRPr="008F023B">
        <w:rPr>
          <w:b/>
          <w:noProof/>
          <w:color w:val="000000"/>
        </w:rPr>
        <w:t>h)</w:t>
      </w:r>
      <w:r>
        <w:rPr>
          <w:rFonts w:asciiTheme="minorHAnsi" w:eastAsiaTheme="minorEastAsia" w:hAnsiTheme="minorHAnsi" w:cstheme="minorBidi"/>
          <w:noProof/>
          <w:lang w:val="en-US" w:eastAsia="en-US"/>
        </w:rPr>
        <w:tab/>
      </w:r>
      <w:r>
        <w:rPr>
          <w:noProof/>
        </w:rPr>
        <w:t>Dopravní řešení</w:t>
      </w:r>
      <w:r>
        <w:rPr>
          <w:noProof/>
        </w:rPr>
        <w:tab/>
      </w:r>
      <w:r w:rsidR="009C543B">
        <w:rPr>
          <w:noProof/>
        </w:rPr>
        <w:fldChar w:fldCharType="begin"/>
      </w:r>
      <w:r>
        <w:rPr>
          <w:noProof/>
        </w:rPr>
        <w:instrText xml:space="preserve"> PAGEREF _Toc468006409 \h </w:instrText>
      </w:r>
      <w:r w:rsidR="009C543B">
        <w:rPr>
          <w:noProof/>
        </w:rPr>
      </w:r>
      <w:r w:rsidR="009C543B">
        <w:rPr>
          <w:noProof/>
        </w:rPr>
        <w:fldChar w:fldCharType="separate"/>
      </w:r>
      <w:r w:rsidR="00E26561">
        <w:rPr>
          <w:noProof/>
        </w:rPr>
        <w:t>7</w:t>
      </w:r>
      <w:r w:rsidR="009C543B">
        <w:rPr>
          <w:noProof/>
        </w:rPr>
        <w:fldChar w:fldCharType="end"/>
      </w:r>
    </w:p>
    <w:p w:rsidR="0043239E" w:rsidRDefault="0043239E">
      <w:pPr>
        <w:pStyle w:val="Obsah2"/>
        <w:rPr>
          <w:rFonts w:asciiTheme="minorHAnsi" w:eastAsiaTheme="minorEastAsia" w:hAnsiTheme="minorHAnsi" w:cstheme="minorBidi"/>
          <w:noProof/>
          <w:lang w:val="en-US" w:eastAsia="en-US"/>
        </w:rPr>
      </w:pPr>
      <w:r w:rsidRPr="008F023B">
        <w:rPr>
          <w:b/>
          <w:noProof/>
          <w:color w:val="000000"/>
        </w:rPr>
        <w:t>i)</w:t>
      </w:r>
      <w:r>
        <w:rPr>
          <w:rFonts w:asciiTheme="minorHAnsi" w:eastAsiaTheme="minorEastAsia" w:hAnsiTheme="minorHAnsi" w:cstheme="minorBidi"/>
          <w:noProof/>
          <w:lang w:val="en-US" w:eastAsia="en-US"/>
        </w:rPr>
        <w:tab/>
      </w:r>
      <w:r>
        <w:rPr>
          <w:noProof/>
        </w:rPr>
        <w:t>Ochrana objektu před škodlivými vlivy vnějšího prostředí</w:t>
      </w:r>
      <w:r>
        <w:rPr>
          <w:noProof/>
        </w:rPr>
        <w:tab/>
      </w:r>
      <w:r w:rsidR="009C543B">
        <w:rPr>
          <w:noProof/>
        </w:rPr>
        <w:fldChar w:fldCharType="begin"/>
      </w:r>
      <w:r>
        <w:rPr>
          <w:noProof/>
        </w:rPr>
        <w:instrText xml:space="preserve"> PAGEREF _Toc468006410 \h </w:instrText>
      </w:r>
      <w:r w:rsidR="009C543B">
        <w:rPr>
          <w:noProof/>
        </w:rPr>
      </w:r>
      <w:r w:rsidR="009C543B">
        <w:rPr>
          <w:noProof/>
        </w:rPr>
        <w:fldChar w:fldCharType="separate"/>
      </w:r>
      <w:r w:rsidR="00E26561">
        <w:rPr>
          <w:noProof/>
        </w:rPr>
        <w:t>7</w:t>
      </w:r>
      <w:r w:rsidR="009C543B">
        <w:rPr>
          <w:noProof/>
        </w:rPr>
        <w:fldChar w:fldCharType="end"/>
      </w:r>
    </w:p>
    <w:p w:rsidR="0043239E" w:rsidRDefault="0043239E">
      <w:pPr>
        <w:pStyle w:val="Obsah2"/>
        <w:rPr>
          <w:rFonts w:asciiTheme="minorHAnsi" w:eastAsiaTheme="minorEastAsia" w:hAnsiTheme="minorHAnsi" w:cstheme="minorBidi"/>
          <w:noProof/>
          <w:lang w:val="en-US" w:eastAsia="en-US"/>
        </w:rPr>
      </w:pPr>
      <w:r w:rsidRPr="008F023B">
        <w:rPr>
          <w:b/>
          <w:noProof/>
          <w:color w:val="000000"/>
        </w:rPr>
        <w:t>j)</w:t>
      </w:r>
      <w:r>
        <w:rPr>
          <w:rFonts w:asciiTheme="minorHAnsi" w:eastAsiaTheme="minorEastAsia" w:hAnsiTheme="minorHAnsi" w:cstheme="minorBidi"/>
          <w:noProof/>
          <w:lang w:val="en-US" w:eastAsia="en-US"/>
        </w:rPr>
        <w:tab/>
      </w:r>
      <w:r>
        <w:rPr>
          <w:noProof/>
        </w:rPr>
        <w:t>Dodržení obecných požadavků na výstavbu</w:t>
      </w:r>
      <w:r>
        <w:rPr>
          <w:noProof/>
        </w:rPr>
        <w:tab/>
      </w:r>
      <w:r w:rsidR="009C543B">
        <w:rPr>
          <w:noProof/>
        </w:rPr>
        <w:fldChar w:fldCharType="begin"/>
      </w:r>
      <w:r>
        <w:rPr>
          <w:noProof/>
        </w:rPr>
        <w:instrText xml:space="preserve"> PAGEREF _Toc468006411 \h </w:instrText>
      </w:r>
      <w:r w:rsidR="009C543B">
        <w:rPr>
          <w:noProof/>
        </w:rPr>
      </w:r>
      <w:r w:rsidR="009C543B">
        <w:rPr>
          <w:noProof/>
        </w:rPr>
        <w:fldChar w:fldCharType="separate"/>
      </w:r>
      <w:r w:rsidR="00E26561">
        <w:rPr>
          <w:noProof/>
        </w:rPr>
        <w:t>7</w:t>
      </w:r>
      <w:r w:rsidR="009C543B">
        <w:rPr>
          <w:noProof/>
        </w:rPr>
        <w:fldChar w:fldCharType="end"/>
      </w:r>
    </w:p>
    <w:p w:rsidR="0043239E" w:rsidRDefault="0043239E">
      <w:pPr>
        <w:pStyle w:val="Obsah3"/>
        <w:rPr>
          <w:rFonts w:asciiTheme="minorHAnsi" w:eastAsiaTheme="minorEastAsia" w:hAnsiTheme="minorHAnsi" w:cstheme="minorBidi"/>
          <w:noProof/>
          <w:lang w:val="en-US" w:eastAsia="en-US"/>
        </w:rPr>
      </w:pPr>
      <w:r w:rsidRPr="008F023B">
        <w:rPr>
          <w:noProof/>
        </w:rPr>
        <w:t>D.1.2.</w:t>
      </w:r>
      <w:r>
        <w:rPr>
          <w:rFonts w:asciiTheme="minorHAnsi" w:eastAsiaTheme="minorEastAsia" w:hAnsiTheme="minorHAnsi" w:cstheme="minorBidi"/>
          <w:noProof/>
          <w:lang w:val="en-US" w:eastAsia="en-US"/>
        </w:rPr>
        <w:tab/>
      </w:r>
      <w:r>
        <w:rPr>
          <w:noProof/>
        </w:rPr>
        <w:t>Stavebně konstrukční část</w:t>
      </w:r>
      <w:r>
        <w:rPr>
          <w:noProof/>
        </w:rPr>
        <w:tab/>
      </w:r>
      <w:r w:rsidR="009C543B">
        <w:rPr>
          <w:noProof/>
        </w:rPr>
        <w:fldChar w:fldCharType="begin"/>
      </w:r>
      <w:r>
        <w:rPr>
          <w:noProof/>
        </w:rPr>
        <w:instrText xml:space="preserve"> PAGEREF _Toc468006412 \h </w:instrText>
      </w:r>
      <w:r w:rsidR="009C543B">
        <w:rPr>
          <w:noProof/>
        </w:rPr>
      </w:r>
      <w:r w:rsidR="009C543B">
        <w:rPr>
          <w:noProof/>
        </w:rPr>
        <w:fldChar w:fldCharType="separate"/>
      </w:r>
      <w:r w:rsidR="00E26561">
        <w:rPr>
          <w:noProof/>
        </w:rPr>
        <w:t>7</w:t>
      </w:r>
      <w:r w:rsidR="009C543B">
        <w:rPr>
          <w:noProof/>
        </w:rPr>
        <w:fldChar w:fldCharType="end"/>
      </w:r>
    </w:p>
    <w:p w:rsidR="0043239E" w:rsidRDefault="0043239E">
      <w:pPr>
        <w:pStyle w:val="Obsah3"/>
        <w:rPr>
          <w:rFonts w:asciiTheme="minorHAnsi" w:eastAsiaTheme="minorEastAsia" w:hAnsiTheme="minorHAnsi" w:cstheme="minorBidi"/>
          <w:noProof/>
          <w:lang w:val="en-US" w:eastAsia="en-US"/>
        </w:rPr>
      </w:pPr>
      <w:r w:rsidRPr="008F023B">
        <w:rPr>
          <w:noProof/>
        </w:rPr>
        <w:t>D.1.3.</w:t>
      </w:r>
      <w:r>
        <w:rPr>
          <w:rFonts w:asciiTheme="minorHAnsi" w:eastAsiaTheme="minorEastAsia" w:hAnsiTheme="minorHAnsi" w:cstheme="minorBidi"/>
          <w:noProof/>
          <w:lang w:val="en-US" w:eastAsia="en-US"/>
        </w:rPr>
        <w:tab/>
      </w:r>
      <w:r>
        <w:rPr>
          <w:noProof/>
        </w:rPr>
        <w:t>Požárně bezpečnostní řešení</w:t>
      </w:r>
      <w:r>
        <w:rPr>
          <w:noProof/>
        </w:rPr>
        <w:tab/>
      </w:r>
      <w:r w:rsidR="009C543B">
        <w:rPr>
          <w:noProof/>
        </w:rPr>
        <w:fldChar w:fldCharType="begin"/>
      </w:r>
      <w:r>
        <w:rPr>
          <w:noProof/>
        </w:rPr>
        <w:instrText xml:space="preserve"> PAGEREF _Toc468006413 \h </w:instrText>
      </w:r>
      <w:r w:rsidR="009C543B">
        <w:rPr>
          <w:noProof/>
        </w:rPr>
      </w:r>
      <w:r w:rsidR="009C543B">
        <w:rPr>
          <w:noProof/>
        </w:rPr>
        <w:fldChar w:fldCharType="separate"/>
      </w:r>
      <w:r w:rsidR="00E26561">
        <w:rPr>
          <w:noProof/>
        </w:rPr>
        <w:t>7</w:t>
      </w:r>
      <w:r w:rsidR="009C543B">
        <w:rPr>
          <w:noProof/>
        </w:rPr>
        <w:fldChar w:fldCharType="end"/>
      </w:r>
    </w:p>
    <w:p w:rsidR="0043239E" w:rsidRDefault="0043239E">
      <w:pPr>
        <w:pStyle w:val="Obsah3"/>
        <w:rPr>
          <w:rFonts w:asciiTheme="minorHAnsi" w:eastAsiaTheme="minorEastAsia" w:hAnsiTheme="minorHAnsi" w:cstheme="minorBidi"/>
          <w:noProof/>
          <w:lang w:val="en-US" w:eastAsia="en-US"/>
        </w:rPr>
      </w:pPr>
      <w:r w:rsidRPr="008F023B">
        <w:rPr>
          <w:noProof/>
        </w:rPr>
        <w:t>D.1.4.</w:t>
      </w:r>
      <w:r>
        <w:rPr>
          <w:rFonts w:asciiTheme="minorHAnsi" w:eastAsiaTheme="minorEastAsia" w:hAnsiTheme="minorHAnsi" w:cstheme="minorBidi"/>
          <w:noProof/>
          <w:lang w:val="en-US" w:eastAsia="en-US"/>
        </w:rPr>
        <w:tab/>
      </w:r>
      <w:r>
        <w:rPr>
          <w:noProof/>
        </w:rPr>
        <w:t>Technika prostředí staveb</w:t>
      </w:r>
      <w:r>
        <w:rPr>
          <w:noProof/>
        </w:rPr>
        <w:tab/>
      </w:r>
      <w:r w:rsidR="009C543B">
        <w:rPr>
          <w:noProof/>
        </w:rPr>
        <w:fldChar w:fldCharType="begin"/>
      </w:r>
      <w:r>
        <w:rPr>
          <w:noProof/>
        </w:rPr>
        <w:instrText xml:space="preserve"> PAGEREF _Toc468006414 \h </w:instrText>
      </w:r>
      <w:r w:rsidR="009C543B">
        <w:rPr>
          <w:noProof/>
        </w:rPr>
      </w:r>
      <w:r w:rsidR="009C543B">
        <w:rPr>
          <w:noProof/>
        </w:rPr>
        <w:fldChar w:fldCharType="separate"/>
      </w:r>
      <w:r w:rsidR="00E26561">
        <w:rPr>
          <w:noProof/>
        </w:rPr>
        <w:t>8</w:t>
      </w:r>
      <w:r w:rsidR="009C543B">
        <w:rPr>
          <w:noProof/>
        </w:rPr>
        <w:fldChar w:fldCharType="end"/>
      </w:r>
    </w:p>
    <w:p w:rsidR="0043239E" w:rsidRDefault="0043239E">
      <w:pPr>
        <w:pStyle w:val="Obsah2"/>
        <w:rPr>
          <w:rFonts w:asciiTheme="minorHAnsi" w:eastAsiaTheme="minorEastAsia" w:hAnsiTheme="minorHAnsi" w:cstheme="minorBidi"/>
          <w:noProof/>
          <w:lang w:val="en-US" w:eastAsia="en-US"/>
        </w:rPr>
      </w:pPr>
      <w:r w:rsidRPr="008F023B">
        <w:rPr>
          <w:noProof/>
        </w:rPr>
        <w:t>D.2.</w:t>
      </w:r>
      <w:r>
        <w:rPr>
          <w:rFonts w:asciiTheme="minorHAnsi" w:eastAsiaTheme="minorEastAsia" w:hAnsiTheme="minorHAnsi" w:cstheme="minorBidi"/>
          <w:noProof/>
          <w:lang w:val="en-US" w:eastAsia="en-US"/>
        </w:rPr>
        <w:tab/>
      </w:r>
      <w:r>
        <w:rPr>
          <w:noProof/>
        </w:rPr>
        <w:t>INŽENÝRSKÉ OBJEKTY</w:t>
      </w:r>
      <w:r>
        <w:rPr>
          <w:noProof/>
        </w:rPr>
        <w:tab/>
      </w:r>
      <w:r w:rsidR="009C543B">
        <w:rPr>
          <w:noProof/>
        </w:rPr>
        <w:fldChar w:fldCharType="begin"/>
      </w:r>
      <w:r>
        <w:rPr>
          <w:noProof/>
        </w:rPr>
        <w:instrText xml:space="preserve"> PAGEREF _Toc468006415 \h </w:instrText>
      </w:r>
      <w:r w:rsidR="009C543B">
        <w:rPr>
          <w:noProof/>
        </w:rPr>
      </w:r>
      <w:r w:rsidR="009C543B">
        <w:rPr>
          <w:noProof/>
        </w:rPr>
        <w:fldChar w:fldCharType="separate"/>
      </w:r>
      <w:r w:rsidR="00E26561">
        <w:rPr>
          <w:noProof/>
        </w:rPr>
        <w:t>22</w:t>
      </w:r>
      <w:r w:rsidR="009C543B">
        <w:rPr>
          <w:noProof/>
        </w:rPr>
        <w:fldChar w:fldCharType="end"/>
      </w:r>
    </w:p>
    <w:p w:rsidR="0043239E" w:rsidRDefault="0043239E">
      <w:pPr>
        <w:pStyle w:val="Obsah2"/>
        <w:rPr>
          <w:rFonts w:asciiTheme="minorHAnsi" w:eastAsiaTheme="minorEastAsia" w:hAnsiTheme="minorHAnsi" w:cstheme="minorBidi"/>
          <w:noProof/>
          <w:lang w:val="en-US" w:eastAsia="en-US"/>
        </w:rPr>
      </w:pPr>
      <w:r w:rsidRPr="008F023B">
        <w:rPr>
          <w:noProof/>
        </w:rPr>
        <w:t>D.3.</w:t>
      </w:r>
      <w:r>
        <w:rPr>
          <w:rFonts w:asciiTheme="minorHAnsi" w:eastAsiaTheme="minorEastAsia" w:hAnsiTheme="minorHAnsi" w:cstheme="minorBidi"/>
          <w:noProof/>
          <w:lang w:val="en-US" w:eastAsia="en-US"/>
        </w:rPr>
        <w:tab/>
      </w:r>
      <w:r>
        <w:rPr>
          <w:noProof/>
        </w:rPr>
        <w:t>PROVOZNÍ SOUBORY</w:t>
      </w:r>
      <w:r>
        <w:rPr>
          <w:noProof/>
        </w:rPr>
        <w:tab/>
      </w:r>
      <w:r w:rsidR="009C543B">
        <w:rPr>
          <w:noProof/>
        </w:rPr>
        <w:fldChar w:fldCharType="begin"/>
      </w:r>
      <w:r>
        <w:rPr>
          <w:noProof/>
        </w:rPr>
        <w:instrText xml:space="preserve"> PAGEREF _Toc468006416 \h </w:instrText>
      </w:r>
      <w:r w:rsidR="009C543B">
        <w:rPr>
          <w:noProof/>
        </w:rPr>
      </w:r>
      <w:r w:rsidR="009C543B">
        <w:rPr>
          <w:noProof/>
        </w:rPr>
        <w:fldChar w:fldCharType="separate"/>
      </w:r>
      <w:r w:rsidR="00E26561">
        <w:rPr>
          <w:noProof/>
        </w:rPr>
        <w:t>22</w:t>
      </w:r>
      <w:r w:rsidR="009C543B">
        <w:rPr>
          <w:noProof/>
        </w:rPr>
        <w:fldChar w:fldCharType="end"/>
      </w:r>
    </w:p>
    <w:p w:rsidR="00903389" w:rsidRDefault="009C543B" w:rsidP="00061DA8">
      <w:pPr>
        <w:pStyle w:val="Obsah2"/>
        <w:ind w:left="0" w:firstLine="0"/>
      </w:pPr>
      <w:r>
        <w:rPr>
          <w:bCs/>
        </w:rPr>
        <w:fldChar w:fldCharType="end"/>
      </w:r>
      <w:r w:rsidR="00903389">
        <w:br w:type="page"/>
      </w:r>
      <w:r w:rsidR="00903389">
        <w:lastRenderedPageBreak/>
        <w:t xml:space="preserve"> </w:t>
      </w:r>
    </w:p>
    <w:p w:rsidR="00903389" w:rsidRPr="000F7040" w:rsidRDefault="00903389" w:rsidP="0043239E">
      <w:pPr>
        <w:pStyle w:val="Nadpis1"/>
        <w:numPr>
          <w:ilvl w:val="0"/>
          <w:numId w:val="1"/>
        </w:numPr>
      </w:pPr>
      <w:bookmarkStart w:id="0" w:name="_Toc468006399"/>
      <w:r w:rsidRPr="000F7040">
        <w:t>DOKUMENTACE STAVBY (OBJEKTŮ)</w:t>
      </w:r>
      <w:bookmarkEnd w:id="0"/>
    </w:p>
    <w:p w:rsidR="00903389" w:rsidRPr="00F6428F" w:rsidRDefault="00903389" w:rsidP="0043239E">
      <w:pPr>
        <w:pStyle w:val="Nadpis2"/>
      </w:pPr>
      <w:bookmarkStart w:id="1" w:name="_Toc162074378"/>
      <w:bookmarkStart w:id="2" w:name="_Toc468006400"/>
      <w:r>
        <w:t>POZEMNÍ</w:t>
      </w:r>
      <w:r w:rsidRPr="00F6428F">
        <w:t xml:space="preserve"> (</w:t>
      </w:r>
      <w:r>
        <w:t>STAVEBNÍ</w:t>
      </w:r>
      <w:r w:rsidRPr="00F6428F">
        <w:t xml:space="preserve">) </w:t>
      </w:r>
      <w:bookmarkEnd w:id="1"/>
      <w:r>
        <w:t>OBJEKTY</w:t>
      </w:r>
      <w:bookmarkEnd w:id="2"/>
    </w:p>
    <w:p w:rsidR="00903389" w:rsidRPr="00903389" w:rsidRDefault="00903389" w:rsidP="00903389">
      <w:pPr>
        <w:pStyle w:val="Nadpis3"/>
        <w:rPr>
          <w:u w:val="none"/>
        </w:rPr>
      </w:pPr>
      <w:bookmarkStart w:id="3" w:name="_Toc468006401"/>
      <w:r w:rsidRPr="00903389">
        <w:rPr>
          <w:u w:val="none"/>
        </w:rPr>
        <w:t>Architektonické a stavebně technické řešení</w:t>
      </w:r>
      <w:bookmarkEnd w:id="3"/>
    </w:p>
    <w:p w:rsidR="00903389" w:rsidRPr="00903389" w:rsidRDefault="00903389" w:rsidP="00903389">
      <w:pPr>
        <w:pStyle w:val="Nadpis4"/>
        <w:rPr>
          <w:u w:val="none"/>
        </w:rPr>
      </w:pPr>
      <w:r w:rsidRPr="00903389">
        <w:rPr>
          <w:u w:val="none"/>
        </w:rPr>
        <w:t>Technická zpráva</w:t>
      </w:r>
    </w:p>
    <w:p w:rsidR="00903389" w:rsidRPr="00581216" w:rsidRDefault="00903389" w:rsidP="00903389">
      <w:pPr>
        <w:pStyle w:val="StylVechnavelkDolejednoduchAutomatick05bka"/>
        <w:numPr>
          <w:ilvl w:val="0"/>
          <w:numId w:val="38"/>
        </w:numPr>
      </w:pPr>
      <w:bookmarkStart w:id="4" w:name="_Toc468006402"/>
      <w:r>
        <w:t>Ú</w:t>
      </w:r>
      <w:r w:rsidRPr="00581216">
        <w:t>čel objektu</w:t>
      </w:r>
      <w:bookmarkEnd w:id="4"/>
    </w:p>
    <w:p w:rsidR="00AE5BBA" w:rsidRDefault="00AE5BBA" w:rsidP="00600AE6">
      <w:pPr>
        <w:ind w:firstLine="142"/>
      </w:pPr>
      <w:r>
        <w:t>Rekonstrukce foyeru Domu Kultury v Teplicích nevede ke změně užívání. Účel celého objektu ale i foyeru je stále stejný, foyer je doplněn pouze o doplňkové funkce občerstvení.</w:t>
      </w:r>
    </w:p>
    <w:p w:rsidR="00903389" w:rsidRDefault="00903389" w:rsidP="00903389">
      <w:pPr>
        <w:rPr>
          <w:caps/>
        </w:rPr>
      </w:pPr>
    </w:p>
    <w:p w:rsidR="00903389" w:rsidRPr="00581216" w:rsidRDefault="00903389" w:rsidP="00903389">
      <w:pPr>
        <w:pStyle w:val="StylVechnavelkDolejednoduchAutomatick05bka"/>
        <w:numPr>
          <w:ilvl w:val="0"/>
          <w:numId w:val="38"/>
        </w:numPr>
      </w:pPr>
      <w:bookmarkStart w:id="5" w:name="_Toc468006403"/>
      <w:r>
        <w:t>Z</w:t>
      </w:r>
      <w:r w:rsidRPr="00581216">
        <w:t>ásady architektonického, funkčního, dispozičního a výtvarného řešení</w:t>
      </w:r>
      <w:bookmarkEnd w:id="5"/>
    </w:p>
    <w:p w:rsidR="00903389" w:rsidRPr="009F1B80" w:rsidRDefault="00903389" w:rsidP="00903389">
      <w:pPr>
        <w:rPr>
          <w:b/>
        </w:rPr>
      </w:pPr>
      <w:r w:rsidRPr="009F1B80">
        <w:rPr>
          <w:b/>
        </w:rPr>
        <w:t>Architektonické a výtvarné řešení</w:t>
      </w:r>
    </w:p>
    <w:p w:rsidR="00903389" w:rsidRDefault="00903389" w:rsidP="00600AE6">
      <w:pPr>
        <w:ind w:firstLine="142"/>
      </w:pPr>
      <w:r>
        <w:t>Projektová dokumentace řeší rekonstrukci stáva</w:t>
      </w:r>
      <w:r w:rsidR="00A154B9">
        <w:t xml:space="preserve">jících částí Domu </w:t>
      </w:r>
      <w:proofErr w:type="gramStart"/>
      <w:r w:rsidR="00A154B9">
        <w:t>Kultury - foyeru</w:t>
      </w:r>
      <w:proofErr w:type="gramEnd"/>
      <w:r>
        <w:t xml:space="preserve">. Dům Kultury </w:t>
      </w:r>
      <w:r w:rsidR="00A154B9">
        <w:t>byl zrealizován dle projektu významného českého architekta Karla Hubáčka.</w:t>
      </w:r>
      <w:r>
        <w:t xml:space="preserve"> Době realizace odpovídá architektonické řešení původního objektu, který se prakticky beze změn zachoval do dnešní doby. </w:t>
      </w:r>
    </w:p>
    <w:p w:rsidR="00903389" w:rsidRDefault="00903389" w:rsidP="00600AE6">
      <w:pPr>
        <w:ind w:firstLine="142"/>
      </w:pPr>
    </w:p>
    <w:p w:rsidR="00903389" w:rsidRDefault="00903389" w:rsidP="00600AE6">
      <w:pPr>
        <w:ind w:firstLine="142"/>
      </w:pPr>
      <w:r>
        <w:t>Návrh byl kon</w:t>
      </w:r>
      <w:r w:rsidR="00A154B9">
        <w:t xml:space="preserve">cipován ve </w:t>
      </w:r>
      <w:proofErr w:type="gramStart"/>
      <w:r w:rsidR="00A154B9">
        <w:t xml:space="preserve">stylu </w:t>
      </w:r>
      <w:r>
        <w:t xml:space="preserve"> realismu</w:t>
      </w:r>
      <w:proofErr w:type="gramEnd"/>
      <w:r>
        <w:t xml:space="preserve"> s velkolepým prostorovým a provozním konceptem a</w:t>
      </w:r>
      <w:r w:rsidR="00A154B9">
        <w:t xml:space="preserve"> komfortem. Celý komplex objektu</w:t>
      </w:r>
      <w:r>
        <w:t xml:space="preserve"> Domu Kultury tvoří významnou architektonicko-urbanistickou </w:t>
      </w:r>
      <w:r w:rsidR="00A154B9">
        <w:t>dominantu centra.</w:t>
      </w:r>
      <w:r>
        <w:t xml:space="preserve"> Areál má charakter </w:t>
      </w:r>
      <w:proofErr w:type="spellStart"/>
      <w:r>
        <w:t>soliteru</w:t>
      </w:r>
      <w:proofErr w:type="spellEnd"/>
      <w:r>
        <w:t xml:space="preserve">, umístěného ve veřejné zeleni. Řešení projektové dokumentace tyto principy a stávající charakter objektu respektuje a jsou navrženy pouze minimální úpravy původního řešení. </w:t>
      </w:r>
    </w:p>
    <w:p w:rsidR="00903389" w:rsidRDefault="00903389" w:rsidP="00600AE6">
      <w:pPr>
        <w:ind w:firstLine="142"/>
      </w:pPr>
    </w:p>
    <w:p w:rsidR="00903389" w:rsidRDefault="005E22A9" w:rsidP="00600AE6">
      <w:pPr>
        <w:ind w:firstLine="142"/>
      </w:pPr>
      <w:r>
        <w:t xml:space="preserve">Řešení počítá s dílčími </w:t>
      </w:r>
      <w:r w:rsidR="00903389">
        <w:t>změnami fasád</w:t>
      </w:r>
      <w:r>
        <w:t>y</w:t>
      </w:r>
      <w:r w:rsidR="00903389">
        <w:t xml:space="preserve"> a výplní otvorů</w:t>
      </w:r>
      <w:r>
        <w:t xml:space="preserve"> 1.N.P</w:t>
      </w:r>
      <w:r w:rsidR="00903389">
        <w:t xml:space="preserve">. </w:t>
      </w:r>
      <w:r>
        <w:t>V</w:t>
      </w:r>
      <w:r w:rsidR="00903389">
        <w:t xml:space="preserve">ýplně otvorů </w:t>
      </w:r>
      <w:r>
        <w:t xml:space="preserve">jsou </w:t>
      </w:r>
      <w:r w:rsidR="00903389">
        <w:t xml:space="preserve">dřevěné. </w:t>
      </w:r>
    </w:p>
    <w:p w:rsidR="005E22A9" w:rsidRDefault="005E22A9" w:rsidP="00600AE6">
      <w:pPr>
        <w:ind w:firstLine="142"/>
      </w:pPr>
    </w:p>
    <w:p w:rsidR="005E22A9" w:rsidRDefault="005E22A9" w:rsidP="00600AE6">
      <w:pPr>
        <w:ind w:firstLine="142"/>
      </w:pPr>
      <w:r>
        <w:t>Návrh, dle kterého je tato dokumentace zpracována, je od teplického architekta Petra Sedláčka. Architektonická studie zpracovává nové členění vstupního foyeru, jeho uvolnění přesunutím centrální šatny na obvod místo nefunkční kavárny „Kalinka“ a částečně mění polohu hlavního vstupu směrem na nově vzniklou venkovní plochu vedle kolonády.</w:t>
      </w:r>
    </w:p>
    <w:p w:rsidR="00EB0E94" w:rsidRDefault="00EB0E94" w:rsidP="00600AE6">
      <w:pPr>
        <w:ind w:firstLine="142"/>
      </w:pPr>
    </w:p>
    <w:p w:rsidR="00EB0E94" w:rsidRDefault="00EB0E94" w:rsidP="00600AE6">
      <w:pPr>
        <w:ind w:firstLine="142"/>
      </w:pPr>
      <w:r>
        <w:t>Vstup</w:t>
      </w:r>
      <w:r w:rsidR="00C12BF4">
        <w:t xml:space="preserve"> je členěním navržen jako původní fasáda, ale je již vybavený posuvnými dveřmi, které k této stále moderní stavbě patří, nahradí dodatečné vestavby a dojde k optickému – přímému kontaktu foyeru s venkovním prostorem – parterem. Rovněž nová kavárna na rohu objektu je koncipována jako prosklená a zcela otevřená do interiéru kulturního domu. Z původních 7 dvoukřídlých dveří jsou ponechány 3 přímo proti schodišti ke kinosálu.</w:t>
      </w:r>
    </w:p>
    <w:p w:rsidR="007B031A" w:rsidRDefault="007B031A" w:rsidP="00600AE6">
      <w:pPr>
        <w:ind w:firstLine="142"/>
      </w:pPr>
    </w:p>
    <w:p w:rsidR="007B031A" w:rsidRDefault="007B031A" w:rsidP="00600AE6">
      <w:pPr>
        <w:ind w:firstLine="142"/>
      </w:pPr>
      <w:r>
        <w:lastRenderedPageBreak/>
        <w:t>Celkové řešení směřuje k optickému spojení foyeru s kolonádou, s okolním parterem a oživí světlem a průhledy celý prostor.</w:t>
      </w:r>
    </w:p>
    <w:p w:rsidR="007B031A" w:rsidRDefault="007B031A" w:rsidP="00600AE6">
      <w:pPr>
        <w:ind w:firstLine="142"/>
      </w:pPr>
    </w:p>
    <w:p w:rsidR="007B031A" w:rsidRDefault="007B031A" w:rsidP="00600AE6">
      <w:pPr>
        <w:ind w:firstLine="142"/>
      </w:pPr>
      <w:r>
        <w:t>Výtvarné řešení interiéru je střídmé, respektující architekturu K. Hubáčka a realizovaný interiér 80. let 20. století.</w:t>
      </w:r>
    </w:p>
    <w:p w:rsidR="007B031A" w:rsidRDefault="007B031A" w:rsidP="00600AE6">
      <w:pPr>
        <w:ind w:firstLine="142"/>
      </w:pPr>
    </w:p>
    <w:p w:rsidR="007B031A" w:rsidRDefault="007B031A" w:rsidP="00600AE6">
      <w:pPr>
        <w:ind w:firstLine="142"/>
      </w:pPr>
      <w:r>
        <w:t>Nové vestavby šaten jsou navrženy z „teplického“ plochého skla velice střídmě a jasně. Výplně otvorů jsou členěny a provedeny tak, aby odpovídaly současnosti z pohledu technologie, ale nenarušovaly celkový výraz. Centrální šatny jsou nahrazeny volnou plochou s</w:t>
      </w:r>
      <w:r w:rsidR="00C16568">
        <w:t> </w:t>
      </w:r>
      <w:proofErr w:type="spellStart"/>
      <w:r w:rsidR="00C16568">
        <w:t>marmoleem</w:t>
      </w:r>
      <w:proofErr w:type="spellEnd"/>
      <w:r w:rsidR="006E6CE1">
        <w:t xml:space="preserve"> </w:t>
      </w:r>
      <w:r>
        <w:t>a jasně svítícím podhledem s výraznými akustickými vlastnostmi.</w:t>
      </w:r>
    </w:p>
    <w:p w:rsidR="007B031A" w:rsidRDefault="007B031A" w:rsidP="00600AE6">
      <w:pPr>
        <w:ind w:firstLine="142"/>
      </w:pPr>
    </w:p>
    <w:p w:rsidR="007B031A" w:rsidRDefault="007B031A" w:rsidP="00600AE6">
      <w:pPr>
        <w:ind w:firstLine="142"/>
      </w:pPr>
      <w:r>
        <w:t>Ostatní svítidla jsou využita původní s malými dílčími úpravami tvaru, ale se zásadní změnou světelného zdroje z úsporných výbojek na LED zdroje s bílým světlem s vysokou teplotou</w:t>
      </w:r>
      <w:r w:rsidR="00C844D7">
        <w:t xml:space="preserve"> chromatičnosti.</w:t>
      </w:r>
    </w:p>
    <w:p w:rsidR="007B031A" w:rsidRDefault="007B031A" w:rsidP="00600AE6">
      <w:pPr>
        <w:ind w:firstLine="142"/>
      </w:pPr>
    </w:p>
    <w:p w:rsidR="007B031A" w:rsidRDefault="007B031A" w:rsidP="00600AE6">
      <w:pPr>
        <w:ind w:firstLine="142"/>
      </w:pPr>
      <w:r>
        <w:t>Z důvodu akustické pohody celého foyeru je do jeho</w:t>
      </w:r>
      <w:r w:rsidR="003B3624">
        <w:t xml:space="preserve"> prostoru n</w:t>
      </w:r>
      <w:r w:rsidR="006E6CE1">
        <w:t>a</w:t>
      </w:r>
      <w:r w:rsidR="003B3624">
        <w:t xml:space="preserve">vržena akustická plocha cca 77 </w:t>
      </w:r>
      <w:r w:rsidR="003B3624" w:rsidRPr="00B50745">
        <w:t>m</w:t>
      </w:r>
      <w:r w:rsidR="003B3624" w:rsidRPr="00B50745">
        <w:rPr>
          <w:vertAlign w:val="superscript"/>
        </w:rPr>
        <w:t>2</w:t>
      </w:r>
      <w:r w:rsidR="003B3624">
        <w:t>, proto jsou do celého foyeru navrženy reprodukce teplických pohlednic natištěné na akustické panely a tyto doplňují celý interiér.</w:t>
      </w:r>
    </w:p>
    <w:p w:rsidR="005E22A9" w:rsidRDefault="005E22A9" w:rsidP="00903389"/>
    <w:p w:rsidR="00903389" w:rsidRPr="00D731AD" w:rsidRDefault="00903389" w:rsidP="00903389"/>
    <w:p w:rsidR="00903389" w:rsidRPr="00B7478F" w:rsidRDefault="00903389" w:rsidP="00903389">
      <w:pPr>
        <w:pStyle w:val="StylVechnavelkDolejednoduchAutomatick05bka"/>
        <w:numPr>
          <w:ilvl w:val="0"/>
          <w:numId w:val="38"/>
        </w:numPr>
      </w:pPr>
      <w:bookmarkStart w:id="6" w:name="_Toc468006404"/>
      <w:r w:rsidRPr="00B7478F">
        <w:t>Kapacity, užitkové plochy, obestavěné prostory</w:t>
      </w:r>
      <w:bookmarkEnd w:id="6"/>
    </w:p>
    <w:p w:rsidR="00903389" w:rsidRPr="00B7478F" w:rsidRDefault="00903389" w:rsidP="00903389">
      <w:r>
        <w:t>Rekonstruovaný</w:t>
      </w:r>
      <w:r w:rsidRPr="00B7478F">
        <w:t xml:space="preserve"> ob</w:t>
      </w:r>
      <w:r>
        <w:t>jekt</w:t>
      </w:r>
      <w:r w:rsidRPr="00B7478F">
        <w:t xml:space="preserve"> m</w:t>
      </w:r>
      <w:r>
        <w:t>á</w:t>
      </w:r>
      <w:r w:rsidRPr="00B7478F">
        <w:t xml:space="preserve"> následující kapacitní údaje:</w:t>
      </w:r>
    </w:p>
    <w:p w:rsidR="00903389" w:rsidRPr="00D75748" w:rsidRDefault="00903389" w:rsidP="00903389">
      <w:pPr>
        <w:rPr>
          <w:highlight w:val="yellow"/>
        </w:rPr>
      </w:pPr>
    </w:p>
    <w:p w:rsidR="00903389" w:rsidRPr="00B50745" w:rsidRDefault="00903389" w:rsidP="003B3624">
      <w:pPr>
        <w:ind w:left="720"/>
      </w:pPr>
      <w:r>
        <w:t xml:space="preserve"> </w:t>
      </w:r>
      <w:r w:rsidR="00EE456E">
        <w:t xml:space="preserve">Užitná plocha </w:t>
      </w:r>
      <w:r w:rsidR="003B3624">
        <w:t>foyeru</w:t>
      </w:r>
      <w:r w:rsidR="00EE456E">
        <w:t xml:space="preserve"> vč. </w:t>
      </w:r>
      <w:proofErr w:type="spellStart"/>
      <w:r w:rsidR="00EE456E">
        <w:t>cafebaru</w:t>
      </w:r>
      <w:proofErr w:type="spellEnd"/>
      <w:r>
        <w:tab/>
      </w:r>
      <w:r>
        <w:tab/>
      </w:r>
      <w:r>
        <w:tab/>
      </w:r>
      <w:r>
        <w:tab/>
      </w:r>
      <w:r w:rsidR="006E6CE1">
        <w:t>604,</w:t>
      </w:r>
      <w:r w:rsidR="00EE456E">
        <w:t>92</w:t>
      </w:r>
      <w:r w:rsidRPr="00B50745">
        <w:t xml:space="preserve"> m</w:t>
      </w:r>
      <w:r w:rsidRPr="00B50745">
        <w:rPr>
          <w:vertAlign w:val="superscript"/>
        </w:rPr>
        <w:t>2.</w:t>
      </w:r>
    </w:p>
    <w:p w:rsidR="003B3624" w:rsidRDefault="003B3624" w:rsidP="00903389">
      <w:pPr>
        <w:rPr>
          <w:caps/>
        </w:rPr>
      </w:pPr>
    </w:p>
    <w:p w:rsidR="00903389" w:rsidRPr="00544FBF" w:rsidRDefault="00903389" w:rsidP="00903389">
      <w:pPr>
        <w:pStyle w:val="StylVechnavelkDolejednoduchAutomatick05bka"/>
        <w:numPr>
          <w:ilvl w:val="0"/>
          <w:numId w:val="38"/>
        </w:numPr>
      </w:pPr>
      <w:bookmarkStart w:id="7" w:name="_Toc468006405"/>
      <w:r w:rsidRPr="00544FBF">
        <w:t>Technické a konstrukční řešení objektu</w:t>
      </w:r>
      <w:bookmarkEnd w:id="7"/>
    </w:p>
    <w:p w:rsidR="00F461C8" w:rsidRDefault="00F461C8" w:rsidP="00903389">
      <w:pPr>
        <w:rPr>
          <w:b/>
          <w:i/>
          <w:iCs/>
          <w:u w:val="single"/>
        </w:rPr>
      </w:pPr>
    </w:p>
    <w:p w:rsidR="00562B15" w:rsidRPr="00562B15" w:rsidRDefault="00562B15" w:rsidP="00625685">
      <w:pPr>
        <w:ind w:firstLine="142"/>
        <w:rPr>
          <w:iCs/>
        </w:rPr>
      </w:pPr>
      <w:r>
        <w:rPr>
          <w:iCs/>
        </w:rPr>
        <w:t>Celkové technické a konstrukční řešení bylo již naznačeno v předchozích kapitolách. Zásadou všech zásahů do stávajícího interiéru je minimalizovat poškození okolních povrchů a ploch tak, aby bylo možné zachovat původní ráz interiéru, tzn. že po odbourání vestaveb pokladen a zádveří 4 dvoukřídlých dveří bude doplněna původní dlažba a opraven podhled. Pouze centrální šatny budou nahrazeny novými povrchy – konstrukcemi a materiály.</w:t>
      </w:r>
    </w:p>
    <w:p w:rsidR="00562B15" w:rsidRDefault="00562B15" w:rsidP="00625685">
      <w:pPr>
        <w:ind w:firstLine="142"/>
        <w:rPr>
          <w:b/>
          <w:i/>
          <w:iCs/>
          <w:u w:val="single"/>
        </w:rPr>
      </w:pPr>
    </w:p>
    <w:p w:rsidR="00903389" w:rsidRDefault="00903389" w:rsidP="00625685">
      <w:pPr>
        <w:ind w:firstLine="142"/>
      </w:pPr>
      <w:r>
        <w:rPr>
          <w:b/>
          <w:i/>
        </w:rPr>
        <w:t>Základy</w:t>
      </w:r>
    </w:p>
    <w:p w:rsidR="00903389" w:rsidRDefault="00903389" w:rsidP="00625685">
      <w:pPr>
        <w:ind w:firstLine="142"/>
      </w:pPr>
    </w:p>
    <w:p w:rsidR="00F461C8" w:rsidRDefault="00903389" w:rsidP="00625685">
      <w:pPr>
        <w:ind w:firstLine="142"/>
      </w:pPr>
      <w:r w:rsidRPr="00AA5037">
        <w:t xml:space="preserve">Do </w:t>
      </w:r>
      <w:r w:rsidR="00AA5037">
        <w:t xml:space="preserve">stávajících </w:t>
      </w:r>
      <w:r w:rsidRPr="00AA5037">
        <w:t xml:space="preserve">základových konstrukcí </w:t>
      </w:r>
      <w:r w:rsidR="0024163C">
        <w:t>nebude zasahováno</w:t>
      </w:r>
      <w:r w:rsidRPr="00AA5037">
        <w:t xml:space="preserve">. </w:t>
      </w:r>
    </w:p>
    <w:p w:rsidR="00F461C8" w:rsidRDefault="00F461C8" w:rsidP="00625685">
      <w:pPr>
        <w:ind w:firstLine="142"/>
      </w:pPr>
    </w:p>
    <w:p w:rsidR="0024163C" w:rsidRDefault="0024163C" w:rsidP="00625685">
      <w:pPr>
        <w:ind w:firstLine="142"/>
      </w:pPr>
    </w:p>
    <w:p w:rsidR="00903389" w:rsidRPr="00CF0A23" w:rsidRDefault="00903389" w:rsidP="00625685">
      <w:pPr>
        <w:ind w:firstLine="142"/>
        <w:rPr>
          <w:b/>
          <w:bCs/>
          <w:i/>
          <w:iCs/>
        </w:rPr>
      </w:pPr>
      <w:r w:rsidRPr="00CF0A23">
        <w:rPr>
          <w:b/>
          <w:bCs/>
          <w:i/>
          <w:iCs/>
        </w:rPr>
        <w:t>Svislé nosné konstrukce</w:t>
      </w:r>
    </w:p>
    <w:p w:rsidR="00903389" w:rsidRPr="00C16568" w:rsidRDefault="00903389" w:rsidP="00625685">
      <w:pPr>
        <w:ind w:firstLine="142"/>
        <w:rPr>
          <w:b/>
          <w:bCs/>
          <w:i/>
          <w:iCs/>
          <w:highlight w:val="yellow"/>
        </w:rPr>
      </w:pPr>
    </w:p>
    <w:p w:rsidR="006635CF" w:rsidRDefault="002C6711" w:rsidP="00625685">
      <w:pPr>
        <w:ind w:firstLine="142"/>
      </w:pPr>
      <w:r>
        <w:t xml:space="preserve">V interiéru je navržena nosná stěna z vápenopískových kvádrů tl.200 mm, která je doplněna </w:t>
      </w:r>
      <w:r w:rsidR="00600AE6">
        <w:t xml:space="preserve">dvěma </w:t>
      </w:r>
      <w:r>
        <w:t>železobetonovými</w:t>
      </w:r>
      <w:r w:rsidR="00600AE6">
        <w:t xml:space="preserve"> </w:t>
      </w:r>
      <w:r>
        <w:t xml:space="preserve">věnci z betonu třídy C20/25, vyztužení betonářskou ocelí B500b, vodorovná výztuž 4x R10 s třmínky </w:t>
      </w:r>
      <w:proofErr w:type="spellStart"/>
      <w:r>
        <w:t>pr</w:t>
      </w:r>
      <w:proofErr w:type="spellEnd"/>
      <w:r>
        <w:t xml:space="preserve">. 8 mm po 250 mm. Do železobetonových věnců budou kotveny </w:t>
      </w:r>
      <w:r w:rsidR="00FF2140">
        <w:t xml:space="preserve">nerezové ocelové úhelníky 70/70/5 </w:t>
      </w:r>
      <w:r w:rsidR="00FF2140">
        <w:lastRenderedPageBreak/>
        <w:t xml:space="preserve">s předvrtanými otvory </w:t>
      </w:r>
      <w:proofErr w:type="spellStart"/>
      <w:r w:rsidR="00FF2140">
        <w:t>pr</w:t>
      </w:r>
      <w:proofErr w:type="spellEnd"/>
      <w:r w:rsidR="00FF2140">
        <w:t xml:space="preserve">. 10 mm po cca 800 mm na </w:t>
      </w:r>
      <w:r>
        <w:t xml:space="preserve">závitové tyče </w:t>
      </w:r>
      <w:proofErr w:type="spellStart"/>
      <w:r>
        <w:t>pr</w:t>
      </w:r>
      <w:proofErr w:type="spellEnd"/>
      <w:r>
        <w:t>. 10 mm</w:t>
      </w:r>
      <w:r w:rsidR="00FF2140">
        <w:t xml:space="preserve"> s půlkruhovými matkami</w:t>
      </w:r>
      <w:r>
        <w:t xml:space="preserve"> na chemické kotvy </w:t>
      </w:r>
      <w:r w:rsidR="00FF2140">
        <w:t>s dovoleným namáhání v tahu 8 KN.</w:t>
      </w:r>
    </w:p>
    <w:p w:rsidR="00921BC1" w:rsidRDefault="006635CF" w:rsidP="00625685">
      <w:pPr>
        <w:ind w:firstLine="142"/>
      </w:pPr>
      <w:r>
        <w:t>V</w:t>
      </w:r>
      <w:r w:rsidR="00600AE6">
        <w:t> </w:t>
      </w:r>
      <w:r>
        <w:t>místě</w:t>
      </w:r>
      <w:r w:rsidR="00600AE6">
        <w:t xml:space="preserve"> šatny </w:t>
      </w:r>
      <w:r w:rsidR="00921BC1">
        <w:t>1.04.</w:t>
      </w:r>
      <w:r>
        <w:t xml:space="preserve">, kde budou </w:t>
      </w:r>
      <w:r w:rsidR="00600AE6">
        <w:t xml:space="preserve">ocel. </w:t>
      </w:r>
      <w:proofErr w:type="spellStart"/>
      <w:r w:rsidR="00600AE6">
        <w:t>válc</w:t>
      </w:r>
      <w:proofErr w:type="spellEnd"/>
      <w:r w:rsidR="00600AE6">
        <w:t>. profily 70/70/5</w:t>
      </w:r>
      <w:r>
        <w:t xml:space="preserve"> kotveny do stávající zdi je kotvení navrženo pomocí závitové tyče M10, dl. cca </w:t>
      </w:r>
      <w:proofErr w:type="gramStart"/>
      <w:r>
        <w:t>270mm</w:t>
      </w:r>
      <w:proofErr w:type="gramEnd"/>
      <w:r>
        <w:t xml:space="preserve">, která bude navařena na plech </w:t>
      </w:r>
      <w:proofErr w:type="spellStart"/>
      <w:r>
        <w:t>tl</w:t>
      </w:r>
      <w:proofErr w:type="spellEnd"/>
      <w:r>
        <w:t xml:space="preserve">. 5 mm 150x150 mm. </w:t>
      </w:r>
      <w:r w:rsidR="00FF2140">
        <w:t>Do nerezových ocel. úhelníku budou osazeny výrobky nerezových šatních věšáků.</w:t>
      </w:r>
      <w:r>
        <w:t xml:space="preserve"> </w:t>
      </w:r>
      <w:r w:rsidR="00FF2140">
        <w:t>Otvory s v nerez. ocel. úhelnících pro osazení šatních věšáku nutno zkoordinovat s dílenskou dokumentací výrobků věšáků.</w:t>
      </w:r>
    </w:p>
    <w:p w:rsidR="00A352E7" w:rsidRPr="00A352E7" w:rsidRDefault="00921BC1" w:rsidP="00833518">
      <w:pPr>
        <w:autoSpaceDE w:val="0"/>
        <w:autoSpaceDN w:val="0"/>
        <w:adjustRightInd w:val="0"/>
        <w:ind w:firstLine="142"/>
        <w:rPr>
          <w:color w:val="000000"/>
        </w:rPr>
      </w:pPr>
      <w:r w:rsidRPr="00A352E7">
        <w:t xml:space="preserve">V interiéru jsou navrženy zavěšené </w:t>
      </w:r>
      <w:proofErr w:type="spellStart"/>
      <w:r w:rsidRPr="00A352E7">
        <w:t>sádrovkláknité</w:t>
      </w:r>
      <w:proofErr w:type="spellEnd"/>
      <w:r w:rsidRPr="00A352E7">
        <w:t xml:space="preserve"> stěny </w:t>
      </w:r>
      <w:proofErr w:type="spellStart"/>
      <w:r w:rsidRPr="00A352E7">
        <w:t>tl</w:t>
      </w:r>
      <w:proofErr w:type="spellEnd"/>
      <w:r w:rsidRPr="00A352E7">
        <w:t>. 100 a 125 mm u šatních a recepčního pultu.</w:t>
      </w:r>
      <w:r w:rsidR="00A352E7">
        <w:t xml:space="preserve"> Sádrovláknité zavěšené stěny budou dvojitě opláštěné na systémových ocelových profilech. Pro zavěšené stěny pro šatní pulty bude </w:t>
      </w:r>
      <w:r w:rsidR="00A352E7" w:rsidRPr="00A352E7">
        <w:rPr>
          <w:color w:val="000000"/>
        </w:rPr>
        <w:t>součástí dodávky i konstrukce nutn</w:t>
      </w:r>
      <w:r w:rsidR="00A352E7">
        <w:rPr>
          <w:color w:val="000000"/>
        </w:rPr>
        <w:t>á</w:t>
      </w:r>
      <w:r w:rsidR="00A352E7" w:rsidRPr="00A352E7">
        <w:rPr>
          <w:color w:val="000000"/>
        </w:rPr>
        <w:t xml:space="preserve"> pro její připevnění k atyp. </w:t>
      </w:r>
      <w:r w:rsidR="00A352E7">
        <w:rPr>
          <w:color w:val="000000"/>
        </w:rPr>
        <w:t>s</w:t>
      </w:r>
      <w:r w:rsidR="00A352E7" w:rsidRPr="00A352E7">
        <w:rPr>
          <w:color w:val="000000"/>
        </w:rPr>
        <w:t>vařovanému nosníku</w:t>
      </w:r>
    </w:p>
    <w:p w:rsidR="00A352E7" w:rsidRPr="00A352E7" w:rsidRDefault="00A352E7" w:rsidP="00A352E7">
      <w:pPr>
        <w:autoSpaceDE w:val="0"/>
        <w:autoSpaceDN w:val="0"/>
        <w:adjustRightInd w:val="0"/>
        <w:rPr>
          <w:color w:val="000000"/>
        </w:rPr>
      </w:pPr>
      <w:r w:rsidRPr="00A352E7">
        <w:rPr>
          <w:color w:val="000000"/>
        </w:rPr>
        <w:t xml:space="preserve">se spodní pásnicí </w:t>
      </w:r>
      <w:proofErr w:type="spellStart"/>
      <w:r w:rsidRPr="00A352E7">
        <w:rPr>
          <w:color w:val="000000"/>
        </w:rPr>
        <w:t>tl</w:t>
      </w:r>
      <w:proofErr w:type="spellEnd"/>
      <w:r w:rsidRPr="00A352E7">
        <w:rPr>
          <w:color w:val="000000"/>
        </w:rPr>
        <w:t>. 16 mm. Způsob kotvení určí dodavatel dle zvoleného typu zavěšené sádrovláknité stěny a po odkrytí stávajícího průvlaku.</w:t>
      </w:r>
      <w:r>
        <w:rPr>
          <w:color w:val="000000"/>
        </w:rPr>
        <w:t xml:space="preserve"> Pro sádrovláknitou stěnu pultu kasy je navržena jako nosná konstrukce </w:t>
      </w:r>
      <w:r w:rsidRPr="00A352E7">
        <w:rPr>
          <w:color w:val="000000"/>
        </w:rPr>
        <w:t xml:space="preserve">ocel. </w:t>
      </w:r>
      <w:proofErr w:type="spellStart"/>
      <w:r>
        <w:rPr>
          <w:color w:val="000000"/>
        </w:rPr>
        <w:t>v</w:t>
      </w:r>
      <w:r w:rsidRPr="00A352E7">
        <w:rPr>
          <w:color w:val="000000"/>
        </w:rPr>
        <w:t>álc</w:t>
      </w:r>
      <w:proofErr w:type="spellEnd"/>
      <w:r w:rsidRPr="00A352E7">
        <w:rPr>
          <w:color w:val="000000"/>
        </w:rPr>
        <w:t xml:space="preserve">. </w:t>
      </w:r>
      <w:r>
        <w:rPr>
          <w:color w:val="000000"/>
        </w:rPr>
        <w:t>p</w:t>
      </w:r>
      <w:r w:rsidRPr="00A352E7">
        <w:rPr>
          <w:color w:val="000000"/>
        </w:rPr>
        <w:t xml:space="preserve">rofil </w:t>
      </w:r>
      <w:r>
        <w:rPr>
          <w:color w:val="000000"/>
        </w:rPr>
        <w:t>U</w:t>
      </w:r>
      <w:r w:rsidRPr="00A352E7">
        <w:rPr>
          <w:color w:val="000000"/>
        </w:rPr>
        <w:t xml:space="preserve"> 60/6 mm svařený </w:t>
      </w:r>
      <w:r>
        <w:rPr>
          <w:color w:val="000000"/>
        </w:rPr>
        <w:t xml:space="preserve">do </w:t>
      </w:r>
      <w:r w:rsidRPr="00A352E7">
        <w:rPr>
          <w:color w:val="000000"/>
        </w:rPr>
        <w:t>“</w:t>
      </w:r>
      <w:r>
        <w:rPr>
          <w:color w:val="000000"/>
        </w:rPr>
        <w:t>L</w:t>
      </w:r>
      <w:r w:rsidRPr="00A352E7">
        <w:rPr>
          <w:color w:val="000000"/>
        </w:rPr>
        <w:t>“ s diagonálou kotvený do stávající dobetonávky</w:t>
      </w:r>
      <w:r>
        <w:rPr>
          <w:color w:val="000000"/>
        </w:rPr>
        <w:t xml:space="preserve"> ve stropní konstrukci</w:t>
      </w:r>
      <w:r w:rsidRPr="00A352E7">
        <w:rPr>
          <w:color w:val="000000"/>
        </w:rPr>
        <w:t>.</w:t>
      </w:r>
      <w:r>
        <w:rPr>
          <w:color w:val="000000"/>
        </w:rPr>
        <w:t xml:space="preserve"> Kotvení nesmí být provedeno do </w:t>
      </w:r>
      <w:r w:rsidRPr="00A352E7">
        <w:rPr>
          <w:color w:val="000000"/>
        </w:rPr>
        <w:t>stávajících ztužidel</w:t>
      </w:r>
      <w:r>
        <w:rPr>
          <w:color w:val="000000"/>
        </w:rPr>
        <w:t xml:space="preserve"> ve stropní konstrukci</w:t>
      </w:r>
      <w:r w:rsidRPr="00A352E7">
        <w:rPr>
          <w:color w:val="000000"/>
        </w:rPr>
        <w:t>.</w:t>
      </w:r>
    </w:p>
    <w:p w:rsidR="00903389" w:rsidRPr="00A352E7" w:rsidRDefault="00A352E7" w:rsidP="00A352E7">
      <w:pPr>
        <w:autoSpaceDE w:val="0"/>
        <w:autoSpaceDN w:val="0"/>
        <w:adjustRightInd w:val="0"/>
      </w:pPr>
      <w:r w:rsidRPr="00A352E7">
        <w:t xml:space="preserve">   </w:t>
      </w:r>
      <w:r w:rsidR="00921BC1" w:rsidRPr="00A352E7">
        <w:t xml:space="preserve"> </w:t>
      </w:r>
      <w:r w:rsidR="00FF2140" w:rsidRPr="00A352E7">
        <w:t xml:space="preserve">  </w:t>
      </w:r>
    </w:p>
    <w:p w:rsidR="00903389" w:rsidRPr="004E497B" w:rsidRDefault="00903389" w:rsidP="00625685">
      <w:pPr>
        <w:ind w:firstLine="142"/>
        <w:rPr>
          <w:b/>
          <w:bCs/>
          <w:i/>
          <w:iCs/>
        </w:rPr>
      </w:pPr>
      <w:r w:rsidRPr="004E497B">
        <w:rPr>
          <w:b/>
          <w:bCs/>
          <w:i/>
          <w:iCs/>
        </w:rPr>
        <w:t>Vodorovné nosné konstrukce</w:t>
      </w:r>
    </w:p>
    <w:p w:rsidR="00903389" w:rsidRPr="00C16568" w:rsidRDefault="00903389" w:rsidP="00625685">
      <w:pPr>
        <w:ind w:firstLine="142"/>
        <w:rPr>
          <w:b/>
          <w:bCs/>
          <w:i/>
          <w:iCs/>
          <w:highlight w:val="yellow"/>
        </w:rPr>
      </w:pPr>
    </w:p>
    <w:p w:rsidR="00004FF6" w:rsidRDefault="004B2897" w:rsidP="00004FF6">
      <w:pPr>
        <w:ind w:firstLine="142"/>
        <w:rPr>
          <w:color w:val="000000" w:themeColor="text1"/>
        </w:rPr>
      </w:pPr>
      <w:r>
        <w:rPr>
          <w:color w:val="000000" w:themeColor="text1"/>
        </w:rPr>
        <w:t xml:space="preserve">Stropní konstrukce nad i pod prostorem foyer </w:t>
      </w:r>
      <w:r w:rsidR="00903389" w:rsidRPr="004B2897">
        <w:rPr>
          <w:color w:val="000000" w:themeColor="text1"/>
        </w:rPr>
        <w:t xml:space="preserve">jsou tvořeny </w:t>
      </w:r>
      <w:r w:rsidR="00324B50" w:rsidRPr="004B2897">
        <w:rPr>
          <w:color w:val="000000" w:themeColor="text1"/>
        </w:rPr>
        <w:t xml:space="preserve">stropními panely </w:t>
      </w:r>
      <w:proofErr w:type="spellStart"/>
      <w:r w:rsidR="00324B50" w:rsidRPr="004B2897">
        <w:rPr>
          <w:color w:val="000000" w:themeColor="text1"/>
        </w:rPr>
        <w:t>spiroll</w:t>
      </w:r>
      <w:proofErr w:type="spellEnd"/>
      <w:r w:rsidR="00324B50" w:rsidRPr="004B2897">
        <w:rPr>
          <w:color w:val="000000" w:themeColor="text1"/>
        </w:rPr>
        <w:t xml:space="preserve"> </w:t>
      </w:r>
      <w:r w:rsidR="00725FB9">
        <w:rPr>
          <w:color w:val="000000" w:themeColor="text1"/>
        </w:rPr>
        <w:t>a železobetonovými ztužidly, které podepírají</w:t>
      </w:r>
      <w:r w:rsidR="00324B50" w:rsidRPr="004B2897">
        <w:rPr>
          <w:color w:val="000000" w:themeColor="text1"/>
        </w:rPr>
        <w:t> průvlaky z ocelových silnostěnných uzavřený profilů s příložkami z ocelových uzavřených profilů, které podepírají</w:t>
      </w:r>
      <w:r w:rsidR="00004FF6">
        <w:rPr>
          <w:color w:val="000000" w:themeColor="text1"/>
        </w:rPr>
        <w:t xml:space="preserve"> stávající</w:t>
      </w:r>
      <w:r w:rsidR="00324B50" w:rsidRPr="004B2897">
        <w:rPr>
          <w:color w:val="000000" w:themeColor="text1"/>
        </w:rPr>
        <w:t xml:space="preserve"> stropní panely. </w:t>
      </w:r>
      <w:r w:rsidR="00725FB9">
        <w:rPr>
          <w:color w:val="000000" w:themeColor="text1"/>
        </w:rPr>
        <w:t xml:space="preserve">Do železobetonových ztužidel v úrovni stropních panelů nesmí být provedeno žádné kotvení. </w:t>
      </w:r>
      <w:r w:rsidR="00004FF6">
        <w:rPr>
          <w:color w:val="000000" w:themeColor="text1"/>
        </w:rPr>
        <w:t xml:space="preserve">Kotvení navržených </w:t>
      </w:r>
    </w:p>
    <w:p w:rsidR="00004FF6" w:rsidRPr="00625685" w:rsidRDefault="00004FF6" w:rsidP="00625685">
      <w:pPr>
        <w:ind w:firstLine="142"/>
        <w:rPr>
          <w:color w:val="000000" w:themeColor="text1"/>
        </w:rPr>
      </w:pPr>
    </w:p>
    <w:p w:rsidR="00AD7A83" w:rsidRDefault="00903389" w:rsidP="00625685">
      <w:pPr>
        <w:ind w:firstLine="142"/>
      </w:pPr>
      <w:r w:rsidRPr="004B2897">
        <w:t>Nové instalace musí tento princip respektovat a budou vedeny mimo průvlaky, nebo budou využívat stávající prostupy.</w:t>
      </w:r>
    </w:p>
    <w:p w:rsidR="00004FF6" w:rsidRPr="004B2897" w:rsidRDefault="00004FF6" w:rsidP="00625685">
      <w:pPr>
        <w:ind w:firstLine="142"/>
      </w:pPr>
    </w:p>
    <w:p w:rsidR="004B2897" w:rsidRPr="00C16568" w:rsidRDefault="004B2897" w:rsidP="00625685">
      <w:pPr>
        <w:ind w:firstLine="142"/>
        <w:rPr>
          <w:highlight w:val="yellow"/>
        </w:rPr>
      </w:pPr>
    </w:p>
    <w:p w:rsidR="00903389" w:rsidRPr="00861361" w:rsidRDefault="00903389" w:rsidP="00625685">
      <w:pPr>
        <w:ind w:firstLine="142"/>
        <w:rPr>
          <w:b/>
          <w:i/>
        </w:rPr>
      </w:pPr>
      <w:r w:rsidRPr="00861361">
        <w:rPr>
          <w:b/>
          <w:i/>
        </w:rPr>
        <w:t>Svislé nenosné konstrukce</w:t>
      </w:r>
    </w:p>
    <w:p w:rsidR="00903389" w:rsidRPr="00861361" w:rsidRDefault="00903389" w:rsidP="00625685">
      <w:pPr>
        <w:ind w:firstLine="142"/>
        <w:rPr>
          <w:b/>
          <w:i/>
        </w:rPr>
      </w:pPr>
    </w:p>
    <w:p w:rsidR="00DE4BF9" w:rsidRDefault="00861361" w:rsidP="00625685">
      <w:pPr>
        <w:ind w:firstLine="142"/>
      </w:pPr>
      <w:r w:rsidRPr="00861361">
        <w:t xml:space="preserve">Podélně </w:t>
      </w:r>
      <w:r w:rsidR="002A505D">
        <w:t>s</w:t>
      </w:r>
      <w:r w:rsidRPr="00861361">
        <w:t xml:space="preserve"> hlavním schodištěm je navržena příčka z pórobetonových tvárnic </w:t>
      </w:r>
      <w:proofErr w:type="spellStart"/>
      <w:r w:rsidRPr="00861361">
        <w:t>tl</w:t>
      </w:r>
      <w:proofErr w:type="spellEnd"/>
      <w:r w:rsidRPr="00861361">
        <w:t>. 150 mm</w:t>
      </w:r>
      <w:r w:rsidR="00903389" w:rsidRPr="00861361">
        <w:t xml:space="preserve">. </w:t>
      </w:r>
      <w:r w:rsidR="006E6CE1" w:rsidRPr="00861361">
        <w:t>B</w:t>
      </w:r>
      <w:r w:rsidR="00903389" w:rsidRPr="00861361">
        <w:t>udo</w:t>
      </w:r>
      <w:r w:rsidR="0024163C" w:rsidRPr="00861361">
        <w:t>u provedeny nové S</w:t>
      </w:r>
      <w:r w:rsidR="006E6CE1" w:rsidRPr="00861361">
        <w:t>DK</w:t>
      </w:r>
      <w:r w:rsidR="0024163C" w:rsidRPr="00861361">
        <w:t xml:space="preserve"> </w:t>
      </w:r>
      <w:r w:rsidR="006E6CE1" w:rsidRPr="00861361">
        <w:t>příčky alternativně zděné</w:t>
      </w:r>
      <w:r w:rsidR="0024163C" w:rsidRPr="00861361">
        <w:t>.</w:t>
      </w:r>
      <w:r w:rsidR="007A7F14" w:rsidRPr="00861361">
        <w:t xml:space="preserve"> </w:t>
      </w:r>
      <w:r w:rsidR="00903389" w:rsidRPr="00861361">
        <w:t xml:space="preserve">Příčky budou </w:t>
      </w:r>
      <w:proofErr w:type="gramStart"/>
      <w:r w:rsidR="00903389" w:rsidRPr="00861361">
        <w:t>z</w:t>
      </w:r>
      <w:proofErr w:type="gramEnd"/>
      <w:r w:rsidRPr="00861361">
        <w:t xml:space="preserve"> sádrovláknitých desek </w:t>
      </w:r>
      <w:r w:rsidR="00903389" w:rsidRPr="00861361">
        <w:t>na ocelových systémovýc</w:t>
      </w:r>
      <w:r w:rsidR="007A7F14" w:rsidRPr="00861361">
        <w:t>h profilech. Opláštění bude zdvojené.</w:t>
      </w:r>
      <w:r w:rsidRPr="00861361">
        <w:t xml:space="preserve"> Jako finální povrchová úprava stěn jsou navrženy sádrové omítky.</w:t>
      </w:r>
    </w:p>
    <w:p w:rsidR="00B5612F" w:rsidRPr="00C16568" w:rsidRDefault="00DE4BF9" w:rsidP="00625685">
      <w:pPr>
        <w:ind w:firstLine="142"/>
        <w:rPr>
          <w:highlight w:val="yellow"/>
        </w:rPr>
      </w:pPr>
      <w:r>
        <w:t>V interiéru je navržena posuvná příčka s jednokřídlými dveřmi, která bude vymezovat prostor “malého kina“.</w:t>
      </w:r>
      <w:r w:rsidR="00B5612F" w:rsidRPr="00B5612F">
        <w:t xml:space="preserve"> </w:t>
      </w:r>
      <w:r w:rsidR="00B5612F" w:rsidRPr="00861361">
        <w:t>Podrobnější řešení viz. D.1.1.</w:t>
      </w:r>
      <w:proofErr w:type="gramStart"/>
      <w:r w:rsidR="00B5612F" w:rsidRPr="00861361">
        <w:t>6F</w:t>
      </w:r>
      <w:proofErr w:type="gramEnd"/>
      <w:r w:rsidR="00B5612F" w:rsidRPr="00861361">
        <w:t xml:space="preserve"> – půdorys nový stav</w:t>
      </w:r>
      <w:r w:rsidR="00B5612F">
        <w:t>.</w:t>
      </w:r>
    </w:p>
    <w:p w:rsidR="00903389" w:rsidRPr="00861361" w:rsidRDefault="0011397F" w:rsidP="00625685">
      <w:pPr>
        <w:ind w:firstLine="142"/>
      </w:pPr>
      <w:r>
        <w:t xml:space="preserve">V interiéru jsou navrženy pulty pro šatny a recepci-kasu. Konstrukce je navržena </w:t>
      </w:r>
      <w:proofErr w:type="gramStart"/>
      <w:r>
        <w:t>z</w:t>
      </w:r>
      <w:proofErr w:type="gramEnd"/>
      <w:r>
        <w:t> sádrovláknitých desek, dvojité opláštění, na systémových ocelových profilech</w:t>
      </w:r>
      <w:r w:rsidR="00833518">
        <w:t xml:space="preserve"> a rámu z ocel. válcovaných profilů</w:t>
      </w:r>
      <w:r>
        <w:t>.</w:t>
      </w:r>
      <w:r w:rsidR="00B5612F">
        <w:t xml:space="preserve"> Na pohledovou stranu stěn z foyer bude proveden obklad z lakovaného </w:t>
      </w:r>
      <w:proofErr w:type="gramStart"/>
      <w:r w:rsidR="00B5612F">
        <w:t>skla</w:t>
      </w:r>
      <w:proofErr w:type="gramEnd"/>
      <w:r w:rsidR="00B5612F">
        <w:t xml:space="preserve"> na kterém bude proveden popis využití (šatna, kasa) technologií keramického tisku a mramorové soklové lišty. Pracovní deska pultů bude provedena z mramorové dlažby.</w:t>
      </w:r>
      <w:r w:rsidR="00833518">
        <w:t xml:space="preserve"> Ze strany obsluhy budou provedeny policové skříňky z dřevotřísky s dýhou, </w:t>
      </w:r>
      <w:proofErr w:type="spellStart"/>
      <w:r w:rsidR="00833518">
        <w:t>dřevodekor</w:t>
      </w:r>
      <w:proofErr w:type="spellEnd"/>
      <w:r w:rsidR="00833518">
        <w:t xml:space="preserve">.  </w:t>
      </w:r>
      <w:r w:rsidR="00861361" w:rsidRPr="00861361">
        <w:t xml:space="preserve"> </w:t>
      </w:r>
    </w:p>
    <w:p w:rsidR="00D85C38" w:rsidRPr="00C16568" w:rsidRDefault="00DE4BF9" w:rsidP="00625685">
      <w:pPr>
        <w:ind w:firstLine="142"/>
        <w:rPr>
          <w:highlight w:val="yellow"/>
        </w:rPr>
      </w:pPr>
      <w:r w:rsidRPr="00861361">
        <w:t>Podrobnější řešení viz. D.1.1.</w:t>
      </w:r>
      <w:r w:rsidR="00B5612F">
        <w:t>11</w:t>
      </w:r>
      <w:r w:rsidRPr="00861361">
        <w:t xml:space="preserve">F – </w:t>
      </w:r>
      <w:r w:rsidR="00B5612F">
        <w:t>šatní a recepční pulty</w:t>
      </w:r>
      <w:r>
        <w:t>.</w:t>
      </w:r>
    </w:p>
    <w:p w:rsidR="00903389" w:rsidRDefault="00903389" w:rsidP="00625685">
      <w:pPr>
        <w:ind w:firstLine="142"/>
        <w:rPr>
          <w:highlight w:val="yellow"/>
        </w:rPr>
      </w:pPr>
    </w:p>
    <w:p w:rsidR="00833518" w:rsidRDefault="00833518" w:rsidP="00625685">
      <w:pPr>
        <w:ind w:firstLine="142"/>
        <w:rPr>
          <w:highlight w:val="yellow"/>
        </w:rPr>
      </w:pPr>
    </w:p>
    <w:p w:rsidR="00833518" w:rsidRDefault="00833518" w:rsidP="00625685">
      <w:pPr>
        <w:ind w:firstLine="142"/>
        <w:rPr>
          <w:highlight w:val="yellow"/>
        </w:rPr>
      </w:pPr>
    </w:p>
    <w:p w:rsidR="00833518" w:rsidRPr="00C16568" w:rsidRDefault="00833518" w:rsidP="00625685">
      <w:pPr>
        <w:ind w:firstLine="142"/>
        <w:rPr>
          <w:highlight w:val="yellow"/>
        </w:rPr>
      </w:pPr>
    </w:p>
    <w:p w:rsidR="00903389" w:rsidRPr="00C11189" w:rsidRDefault="00903389" w:rsidP="00625685">
      <w:pPr>
        <w:ind w:firstLine="142"/>
        <w:rPr>
          <w:b/>
          <w:i/>
        </w:rPr>
      </w:pPr>
      <w:r w:rsidRPr="00C11189">
        <w:rPr>
          <w:b/>
          <w:i/>
        </w:rPr>
        <w:lastRenderedPageBreak/>
        <w:t>Vodorovné nenosné konstrukce</w:t>
      </w:r>
    </w:p>
    <w:p w:rsidR="00903389" w:rsidRPr="00C11189" w:rsidRDefault="00903389" w:rsidP="00625685">
      <w:pPr>
        <w:ind w:firstLine="142"/>
        <w:rPr>
          <w:b/>
          <w:i/>
        </w:rPr>
      </w:pPr>
    </w:p>
    <w:p w:rsidR="00903389" w:rsidRPr="00C11189" w:rsidRDefault="007D2EAC" w:rsidP="00625685">
      <w:pPr>
        <w:autoSpaceDE w:val="0"/>
        <w:autoSpaceDN w:val="0"/>
        <w:adjustRightInd w:val="0"/>
        <w:ind w:firstLine="142"/>
      </w:pPr>
      <w:r w:rsidRPr="00C11189">
        <w:t>Vzhledem k změně dispozice foyer je navrženo výškové srovnání podlah</w:t>
      </w:r>
      <w:r w:rsidR="002542A5">
        <w:t xml:space="preserve"> </w:t>
      </w:r>
      <w:r w:rsidR="002542A5" w:rsidRPr="00C11189">
        <w:t>do roviny foyeru</w:t>
      </w:r>
      <w:r w:rsidRPr="00C11189">
        <w:t xml:space="preserve">, a to v místě bývalých zádveří a restaurace </w:t>
      </w:r>
      <w:proofErr w:type="spellStart"/>
      <w:r w:rsidRPr="00C11189">
        <w:t>Kalinka</w:t>
      </w:r>
      <w:proofErr w:type="spellEnd"/>
      <w:r w:rsidRPr="00C11189">
        <w:t xml:space="preserve">. V prostoru bývalé restaurace </w:t>
      </w:r>
      <w:proofErr w:type="spellStart"/>
      <w:r w:rsidRPr="00C11189">
        <w:t>Kalinka</w:t>
      </w:r>
      <w:proofErr w:type="spellEnd"/>
      <w:r w:rsidRPr="00C11189">
        <w:t xml:space="preserve"> je navrženo rozebrání stávajícího souvrství podlahy až na stropní panely </w:t>
      </w:r>
      <w:proofErr w:type="spellStart"/>
      <w:r w:rsidR="002542A5">
        <w:t>S</w:t>
      </w:r>
      <w:r w:rsidRPr="00C11189">
        <w:t>piroll</w:t>
      </w:r>
      <w:proofErr w:type="spellEnd"/>
      <w:r w:rsidRPr="00C11189">
        <w:t xml:space="preserve"> kvůli stávajícím kanálkům v podlaze.</w:t>
      </w:r>
      <w:r w:rsidR="00725FB9" w:rsidRPr="00C11189">
        <w:t xml:space="preserve"> Rozsah rozebíraných podlah a navržených podlah vč. skladeb je řešen na výkresech D.1.1.5.F, D.1.1.7.F a D.1.1.9.F.</w:t>
      </w:r>
      <w:r w:rsidR="002542A5">
        <w:t xml:space="preserve"> Do prostoru zádveřích a foyeru jsou navrženy čistící zóny, pod kterými je umístěna topná rohož. –</w:t>
      </w:r>
      <w:r w:rsidR="00903389" w:rsidRPr="00C11189">
        <w:t>Součástí dodávky nášlapných vrstev budou i prvky dilatací</w:t>
      </w:r>
      <w:r w:rsidR="00D85C38" w:rsidRPr="00C11189">
        <w:t xml:space="preserve"> a soklových lišt. U</w:t>
      </w:r>
      <w:r w:rsidR="00903389" w:rsidRPr="00C11189">
        <w:t xml:space="preserve"> dlažeb je nutno počítat se soklovými tvarovkami výšky cca </w:t>
      </w:r>
      <w:r w:rsidR="00725FB9" w:rsidRPr="00C11189">
        <w:t xml:space="preserve">200 </w:t>
      </w:r>
      <w:r w:rsidR="00903389" w:rsidRPr="00C11189">
        <w:t xml:space="preserve">mm. </w:t>
      </w:r>
    </w:p>
    <w:p w:rsidR="00903389" w:rsidRPr="00C11189" w:rsidRDefault="00725FB9" w:rsidP="00625685">
      <w:pPr>
        <w:autoSpaceDE w:val="0"/>
        <w:autoSpaceDN w:val="0"/>
        <w:adjustRightInd w:val="0"/>
        <w:ind w:firstLine="142"/>
      </w:pPr>
      <w:r w:rsidRPr="00C11189">
        <w:t xml:space="preserve">Při </w:t>
      </w:r>
      <w:r w:rsidR="00903389" w:rsidRPr="00C11189">
        <w:t>demontáži stávajících nášlapných vrstev</w:t>
      </w:r>
      <w:r w:rsidRPr="00C11189">
        <w:t xml:space="preserve"> z mramoru</w:t>
      </w:r>
      <w:r w:rsidR="00903389" w:rsidRPr="00C11189">
        <w:t xml:space="preserve"> je nutno věnovat zvýšenou pečlivost</w:t>
      </w:r>
      <w:r w:rsidRPr="00C11189">
        <w:t xml:space="preserve"> pro zpětnou montáž</w:t>
      </w:r>
      <w:r w:rsidR="00903389" w:rsidRPr="00C11189">
        <w:t>.</w:t>
      </w:r>
    </w:p>
    <w:p w:rsidR="00C11189" w:rsidRPr="00AD7A83" w:rsidRDefault="00C11189" w:rsidP="00C11189">
      <w:pPr>
        <w:ind w:firstLine="142"/>
      </w:pPr>
      <w:r w:rsidRPr="00C11189">
        <w:t xml:space="preserve">Vzhledem k rozsahu navržených konstrukcí v prostoru foyer je návrhem odstraněn stávající podhled </w:t>
      </w:r>
      <w:proofErr w:type="spellStart"/>
      <w:r w:rsidRPr="00C11189">
        <w:t>keramid</w:t>
      </w:r>
      <w:proofErr w:type="spellEnd"/>
      <w:r w:rsidRPr="00C11189">
        <w:t xml:space="preserve"> s korkovým nástřikem, který bude nahrazen zavěšeným sádrovláknitým podhledem s korkovým nástřikem a kazetovým akustickým podhledem. Rozsah sádrovláknitých a kazetových podhledů je podrobněji řešen na výkrese D.1.1.10F – akustické obklady a podhledy.</w:t>
      </w:r>
      <w:r>
        <w:t xml:space="preserve">  </w:t>
      </w:r>
      <w:r w:rsidRPr="00AD7A83">
        <w:t xml:space="preserve"> </w:t>
      </w:r>
    </w:p>
    <w:p w:rsidR="00903389" w:rsidRPr="00C16568" w:rsidRDefault="00903389" w:rsidP="00921BC1">
      <w:pPr>
        <w:rPr>
          <w:highlight w:val="yellow"/>
        </w:rPr>
      </w:pPr>
    </w:p>
    <w:p w:rsidR="00903389" w:rsidRPr="00DE4BF9" w:rsidRDefault="00903389" w:rsidP="00625685">
      <w:pPr>
        <w:ind w:firstLine="142"/>
        <w:rPr>
          <w:b/>
          <w:i/>
        </w:rPr>
      </w:pPr>
      <w:r w:rsidRPr="00DE4BF9">
        <w:rPr>
          <w:b/>
          <w:i/>
        </w:rPr>
        <w:t>Hydroizolace, izolace tepelné a zvukové</w:t>
      </w:r>
    </w:p>
    <w:p w:rsidR="00903389" w:rsidRPr="00DE4BF9" w:rsidRDefault="00903389" w:rsidP="00625685">
      <w:pPr>
        <w:ind w:firstLine="142"/>
        <w:rPr>
          <w:b/>
          <w:i/>
        </w:rPr>
      </w:pPr>
    </w:p>
    <w:p w:rsidR="00D53F03" w:rsidRPr="00DE4BF9" w:rsidRDefault="00903389" w:rsidP="00C11189">
      <w:pPr>
        <w:autoSpaceDE w:val="0"/>
        <w:autoSpaceDN w:val="0"/>
        <w:adjustRightInd w:val="0"/>
        <w:ind w:firstLine="142"/>
      </w:pPr>
      <w:r w:rsidRPr="00DE4BF9">
        <w:t>Izolace proti zemní vlhkosti</w:t>
      </w:r>
      <w:r w:rsidR="00D85C38" w:rsidRPr="00DE4BF9">
        <w:t xml:space="preserve"> je stávající a</w:t>
      </w:r>
      <w:r w:rsidRPr="00DE4BF9">
        <w:t xml:space="preserve"> funkční. </w:t>
      </w:r>
      <w:r w:rsidR="00D85C38" w:rsidRPr="00DE4BF9">
        <w:t xml:space="preserve">Posuzována jsou místa pod výplněmi otvorů. </w:t>
      </w:r>
    </w:p>
    <w:p w:rsidR="00DE4BF9" w:rsidRPr="00DE4BF9" w:rsidRDefault="00101C2A" w:rsidP="00C11189">
      <w:pPr>
        <w:autoSpaceDE w:val="0"/>
        <w:autoSpaceDN w:val="0"/>
        <w:adjustRightInd w:val="0"/>
        <w:ind w:firstLine="142"/>
      </w:pPr>
      <w:r w:rsidRPr="00DE4BF9">
        <w:t>Bude provedeno vyspravení hydroizolace při výměně venkovních okenních a dveřních výplní otvorů</w:t>
      </w:r>
      <w:r w:rsidR="00DE4BF9" w:rsidRPr="00DE4BF9">
        <w:t>.</w:t>
      </w:r>
    </w:p>
    <w:p w:rsidR="00903389" w:rsidRPr="00DE4BF9" w:rsidRDefault="00DE4BF9" w:rsidP="00C11189">
      <w:pPr>
        <w:autoSpaceDE w:val="0"/>
        <w:autoSpaceDN w:val="0"/>
        <w:adjustRightInd w:val="0"/>
        <w:ind w:firstLine="142"/>
      </w:pPr>
      <w:r w:rsidRPr="00DE4BF9">
        <w:t>Jsou navrženy kročejové izolace v místě rekonstruovaných podlah.</w:t>
      </w:r>
    </w:p>
    <w:p w:rsidR="00903389" w:rsidRPr="00DE4BF9" w:rsidRDefault="00DE4BF9" w:rsidP="00625685">
      <w:pPr>
        <w:ind w:firstLine="142"/>
      </w:pPr>
      <w:r w:rsidRPr="00DE4BF9">
        <w:t xml:space="preserve">V interiéru </w:t>
      </w:r>
      <w:r w:rsidR="00D53F03" w:rsidRPr="00DE4BF9">
        <w:t>j</w:t>
      </w:r>
      <w:r w:rsidRPr="00DE4BF9">
        <w:t>e</w:t>
      </w:r>
      <w:r w:rsidR="00D53F03" w:rsidRPr="00DE4BF9">
        <w:t xml:space="preserve"> </w:t>
      </w:r>
      <w:r w:rsidRPr="00DE4BF9">
        <w:t xml:space="preserve">navržen </w:t>
      </w:r>
      <w:r w:rsidR="00D53F03" w:rsidRPr="00DE4BF9">
        <w:t xml:space="preserve">akustický </w:t>
      </w:r>
      <w:r w:rsidRPr="00DE4BF9">
        <w:t xml:space="preserve">obklad a podhledy, které budou </w:t>
      </w:r>
      <w:r w:rsidR="00903389" w:rsidRPr="00DE4BF9">
        <w:t>zlepš</w:t>
      </w:r>
      <w:r w:rsidRPr="00DE4BF9">
        <w:t>ovat</w:t>
      </w:r>
      <w:r w:rsidR="00903389" w:rsidRPr="00DE4BF9">
        <w:t xml:space="preserve"> akustick</w:t>
      </w:r>
      <w:r w:rsidRPr="00DE4BF9">
        <w:t>é</w:t>
      </w:r>
      <w:r w:rsidR="00903389" w:rsidRPr="00DE4BF9">
        <w:t xml:space="preserve"> vlastnost</w:t>
      </w:r>
      <w:r w:rsidRPr="00DE4BF9">
        <w:t>i</w:t>
      </w:r>
      <w:r w:rsidR="00903389" w:rsidRPr="00DE4BF9">
        <w:t xml:space="preserve"> </w:t>
      </w:r>
      <w:r w:rsidRPr="00DE4BF9">
        <w:t>řešených</w:t>
      </w:r>
      <w:r w:rsidR="00903389" w:rsidRPr="00DE4BF9">
        <w:t xml:space="preserve"> prostor. </w:t>
      </w:r>
    </w:p>
    <w:p w:rsidR="003532DC" w:rsidRPr="00C16568" w:rsidRDefault="003532DC" w:rsidP="00625685">
      <w:pPr>
        <w:ind w:firstLine="142"/>
        <w:rPr>
          <w:highlight w:val="yellow"/>
        </w:rPr>
      </w:pPr>
    </w:p>
    <w:p w:rsidR="00903389" w:rsidRPr="003532DC" w:rsidRDefault="00903389" w:rsidP="00625685">
      <w:pPr>
        <w:ind w:firstLine="142"/>
        <w:rPr>
          <w:b/>
          <w:i/>
        </w:rPr>
      </w:pPr>
      <w:r w:rsidRPr="003532DC">
        <w:rPr>
          <w:b/>
          <w:i/>
        </w:rPr>
        <w:t xml:space="preserve">Úpravy povrchů </w:t>
      </w:r>
    </w:p>
    <w:p w:rsidR="00903389" w:rsidRPr="003532DC" w:rsidRDefault="00903389" w:rsidP="00625685">
      <w:pPr>
        <w:ind w:firstLine="142"/>
        <w:rPr>
          <w:b/>
          <w:i/>
        </w:rPr>
      </w:pPr>
    </w:p>
    <w:p w:rsidR="00903389" w:rsidRPr="003532DC" w:rsidRDefault="00903389" w:rsidP="00625685">
      <w:pPr>
        <w:ind w:firstLine="142"/>
      </w:pPr>
      <w:r w:rsidRPr="003532DC">
        <w:t xml:space="preserve">Úpravy vnitřních i vnějších povrchů jsou popsány ve výkresové části. </w:t>
      </w:r>
    </w:p>
    <w:p w:rsidR="00903389" w:rsidRPr="003532DC" w:rsidRDefault="00903389" w:rsidP="00625685">
      <w:pPr>
        <w:ind w:firstLine="142"/>
      </w:pPr>
      <w:r w:rsidRPr="003532DC">
        <w:t xml:space="preserve">Barevné řešení fasády bude shodné </w:t>
      </w:r>
      <w:r w:rsidR="001D73C1" w:rsidRPr="003532DC">
        <w:t>se stávajícím stavem</w:t>
      </w:r>
      <w:r w:rsidRPr="003532DC">
        <w:t xml:space="preserve">. </w:t>
      </w:r>
    </w:p>
    <w:p w:rsidR="00C11189" w:rsidRDefault="00C11189" w:rsidP="00625685">
      <w:pPr>
        <w:ind w:firstLine="142"/>
      </w:pPr>
      <w:r>
        <w:t xml:space="preserve">Na navržené sádrovláknité </w:t>
      </w:r>
      <w:r w:rsidR="00600AE6">
        <w:t>stěny</w:t>
      </w:r>
      <w:r>
        <w:t xml:space="preserve"> a zděné</w:t>
      </w:r>
      <w:r w:rsidR="00600AE6">
        <w:t xml:space="preserve"> stěny je navržena sádrová omítka se systémovou výztužnou tkaninou.</w:t>
      </w:r>
      <w:r>
        <w:t xml:space="preserve"> </w:t>
      </w:r>
      <w:r w:rsidR="00600AE6">
        <w:t xml:space="preserve">Dále je navrženo lokální vyspravení stávajících omítek po demontovaných stávajících konstrukcích a navržených konstrukcích sádrovou omítkou.   </w:t>
      </w:r>
    </w:p>
    <w:p w:rsidR="00903389" w:rsidRPr="003532DC" w:rsidRDefault="00903389" w:rsidP="00625685">
      <w:pPr>
        <w:ind w:firstLine="142"/>
      </w:pPr>
      <w:r w:rsidRPr="003532DC">
        <w:t xml:space="preserve">Vnitřní malby budou bílé nebo v pastelových barvách přizpůsobených konkrétním materiálům podlah a obkladů – určeno bude na stavbě v rámci prováděného AD dle předložených vzorků vybranou dodavatelskou firmou. Musí vykazovat dostatečnou otěruvzdornost vzhledem k zatížení provozem DK a v schodišťových prostorech i částečnou omyvatelnost.  </w:t>
      </w:r>
    </w:p>
    <w:p w:rsidR="00903389" w:rsidRPr="00C16568" w:rsidRDefault="00903389" w:rsidP="00625685">
      <w:pPr>
        <w:ind w:firstLine="142"/>
        <w:rPr>
          <w:highlight w:val="yellow"/>
        </w:rPr>
      </w:pPr>
    </w:p>
    <w:p w:rsidR="00903389" w:rsidRPr="002D4853" w:rsidRDefault="00903389" w:rsidP="00625685">
      <w:pPr>
        <w:ind w:firstLine="142"/>
        <w:rPr>
          <w:b/>
          <w:bCs/>
          <w:i/>
          <w:iCs/>
        </w:rPr>
      </w:pPr>
      <w:r w:rsidRPr="002D4853">
        <w:rPr>
          <w:b/>
          <w:bCs/>
          <w:i/>
          <w:iCs/>
        </w:rPr>
        <w:t>Výplně otvorů</w:t>
      </w:r>
    </w:p>
    <w:p w:rsidR="00903389" w:rsidRPr="00C16568" w:rsidRDefault="00903389" w:rsidP="00625685">
      <w:pPr>
        <w:ind w:firstLine="142"/>
        <w:rPr>
          <w:b/>
          <w:bCs/>
          <w:i/>
          <w:iCs/>
          <w:highlight w:val="yellow"/>
        </w:rPr>
      </w:pPr>
    </w:p>
    <w:p w:rsidR="000F727B" w:rsidRDefault="00903389" w:rsidP="00625685">
      <w:pPr>
        <w:ind w:firstLine="142"/>
      </w:pPr>
      <w:r w:rsidRPr="002D4853">
        <w:t>Venkovní výpl</w:t>
      </w:r>
      <w:r w:rsidR="00865273" w:rsidRPr="002D4853">
        <w:t>ně otvorů budou z</w:t>
      </w:r>
      <w:r w:rsidR="004B72FD" w:rsidRPr="002D4853">
        <w:t xml:space="preserve"> dřevěných </w:t>
      </w:r>
      <w:r w:rsidRPr="002D4853">
        <w:t>profilů</w:t>
      </w:r>
      <w:r w:rsidR="004B72FD" w:rsidRPr="002D4853">
        <w:t xml:space="preserve"> (tvrdé dřevo</w:t>
      </w:r>
      <w:r w:rsidR="004E497B">
        <w:t>-</w:t>
      </w:r>
      <w:r w:rsidR="004B72FD" w:rsidRPr="002D4853">
        <w:t>buk)</w:t>
      </w:r>
      <w:r w:rsidRPr="002D4853">
        <w:t xml:space="preserve"> s tepelně izolačním </w:t>
      </w:r>
      <w:r w:rsidR="004B72FD" w:rsidRPr="002D4853">
        <w:t>za</w:t>
      </w:r>
      <w:r w:rsidRPr="002D4853">
        <w:t>sklením</w:t>
      </w:r>
      <w:r w:rsidR="004B72FD" w:rsidRPr="002D4853">
        <w:t>. V rámech východní fasády budou z výroby provedeny drážky pro imitaci stávajících dřevěných lišt. V krajních polích, kde navržené okenní výplně navazují na stávající konstrukce</w:t>
      </w:r>
      <w:r w:rsidR="000F727B">
        <w:t xml:space="preserve"> ocel. sloupků a bet. panelů</w:t>
      </w:r>
      <w:r w:rsidR="004B72FD" w:rsidRPr="002D4853">
        <w:t xml:space="preserve"> jsou navrženy</w:t>
      </w:r>
      <w:r w:rsidR="000F727B">
        <w:t xml:space="preserve"> krycí</w:t>
      </w:r>
      <w:r w:rsidR="004B72FD" w:rsidRPr="002D4853">
        <w:t xml:space="preserve"> lišty</w:t>
      </w:r>
      <w:r w:rsidRPr="002D4853">
        <w:t xml:space="preserve"> </w:t>
      </w:r>
      <w:r w:rsidR="004B72FD" w:rsidRPr="002D4853">
        <w:t>z hoblovaných fošen s krycí lazurou v barvě stávajících rámů okenních výplní.</w:t>
      </w:r>
    </w:p>
    <w:p w:rsidR="000F727B" w:rsidRDefault="002D4853" w:rsidP="00625685">
      <w:pPr>
        <w:ind w:firstLine="142"/>
      </w:pPr>
      <w:r w:rsidRPr="002D4853">
        <w:lastRenderedPageBreak/>
        <w:t xml:space="preserve"> Jsou navrženy repliky (tvrdé dřevo-buk, stejná profilace křídel vč. madel) stávajících dvoukřídlých dveří, které budou osazeny dle požárně bezpečnostního řešení panik. kováním</w:t>
      </w:r>
      <w:r w:rsidR="00865273" w:rsidRPr="002D4853">
        <w:t xml:space="preserve">. </w:t>
      </w:r>
      <w:r w:rsidR="00903389" w:rsidRPr="002D4853">
        <w:t xml:space="preserve">V součinnosti s vybranou firmou bude </w:t>
      </w:r>
      <w:r w:rsidRPr="002D4853">
        <w:t>vypracována dílenská dokumentace, která bude před zadáním do výroby odsouhlasena v rámci AD</w:t>
      </w:r>
      <w:r w:rsidR="00865273" w:rsidRPr="002D4853">
        <w:t>.</w:t>
      </w:r>
      <w:r w:rsidR="000F727B" w:rsidRPr="000F727B">
        <w:t xml:space="preserve"> </w:t>
      </w:r>
      <w:r w:rsidR="000F727B">
        <w:t>Dále jsou navrženy dvoje vnější a dvoje vnitřní hliníkové posuvné dveře.</w:t>
      </w:r>
    </w:p>
    <w:p w:rsidR="00865273" w:rsidRDefault="00865273" w:rsidP="00625685">
      <w:pPr>
        <w:ind w:firstLine="142"/>
      </w:pPr>
      <w:r w:rsidRPr="002D4853">
        <w:t xml:space="preserve"> </w:t>
      </w:r>
      <w:r w:rsidR="002D4853" w:rsidRPr="002D4853">
        <w:t xml:space="preserve">Pro navržené fasádní výplně je navrženo osazení pomocí ocel. </w:t>
      </w:r>
      <w:proofErr w:type="spellStart"/>
      <w:r w:rsidR="002D4853" w:rsidRPr="002D4853">
        <w:t>válc</w:t>
      </w:r>
      <w:proofErr w:type="spellEnd"/>
      <w:r w:rsidR="002D4853" w:rsidRPr="002D4853">
        <w:t xml:space="preserve">. profilu a zateplení soklu z polystyrenu, podrobnější řešení viz. D.1.1.8.F – pohledy nový stav. </w:t>
      </w:r>
      <w:r w:rsidR="000F727B">
        <w:t xml:space="preserve">Okenní výplně jsou navrženy jako nepřerušené stávajícími konstrukcemi pro zlepšení tepelně technických vlastností foyer. Pro osazení výplní je potřeba demontovat skryté stávající ocel. sloupky ve fasádě objektu, které sloužily jako nosné prvky stávajících výplní.   </w:t>
      </w:r>
    </w:p>
    <w:p w:rsidR="002D4853" w:rsidRPr="002D4853" w:rsidRDefault="002D4853" w:rsidP="00625685">
      <w:pPr>
        <w:ind w:firstLine="142"/>
      </w:pPr>
      <w:r w:rsidRPr="002D4853">
        <w:t xml:space="preserve">Vnitřní </w:t>
      </w:r>
      <w:r>
        <w:t xml:space="preserve">jednokřídlé </w:t>
      </w:r>
      <w:r w:rsidRPr="002D4853">
        <w:t>dveře</w:t>
      </w:r>
      <w:r>
        <w:t xml:space="preserve"> jsou navrženy celoskleněné se skrytou </w:t>
      </w:r>
      <w:r w:rsidR="003532DC">
        <w:t xml:space="preserve">hliníkovou </w:t>
      </w:r>
      <w:r>
        <w:t>zárubní</w:t>
      </w:r>
      <w:r w:rsidR="003532DC">
        <w:t xml:space="preserve">. </w:t>
      </w:r>
      <w:r>
        <w:t xml:space="preserve"> </w:t>
      </w:r>
      <w:r w:rsidRPr="002D4853">
        <w:t xml:space="preserve"> </w:t>
      </w:r>
      <w:r w:rsidR="003532DC">
        <w:t>Navržené výplně</w:t>
      </w:r>
      <w:r w:rsidRPr="002D4853">
        <w:t xml:space="preserve"> budou v co největší míře respektovat členění, vzhled a materiály dle stávajících konstrukcí s doplněním o bezpečnostní prvky dle požadavků PBŘ.</w:t>
      </w:r>
    </w:p>
    <w:p w:rsidR="002D4853" w:rsidRPr="00C16568" w:rsidRDefault="002D4853" w:rsidP="00625685">
      <w:pPr>
        <w:ind w:firstLine="142"/>
        <w:rPr>
          <w:highlight w:val="yellow"/>
        </w:rPr>
      </w:pPr>
    </w:p>
    <w:p w:rsidR="00903389" w:rsidRPr="00861361" w:rsidRDefault="00903389" w:rsidP="00625685">
      <w:pPr>
        <w:ind w:firstLine="142"/>
        <w:rPr>
          <w:b/>
          <w:bCs/>
          <w:i/>
          <w:iCs/>
        </w:rPr>
      </w:pPr>
      <w:r w:rsidRPr="00861361">
        <w:rPr>
          <w:b/>
          <w:bCs/>
          <w:i/>
          <w:iCs/>
        </w:rPr>
        <w:t>Úpravy interiéru</w:t>
      </w:r>
    </w:p>
    <w:p w:rsidR="00903389" w:rsidRPr="00C16568" w:rsidRDefault="00903389" w:rsidP="00625685">
      <w:pPr>
        <w:ind w:firstLine="142"/>
        <w:rPr>
          <w:b/>
          <w:bCs/>
          <w:i/>
          <w:iCs/>
          <w:highlight w:val="yellow"/>
        </w:rPr>
      </w:pPr>
    </w:p>
    <w:p w:rsidR="00903389" w:rsidRPr="00861361" w:rsidRDefault="00903389" w:rsidP="00625685">
      <w:pPr>
        <w:ind w:firstLine="142"/>
        <w:rPr>
          <w:bCs/>
          <w:iCs/>
        </w:rPr>
      </w:pPr>
      <w:r w:rsidRPr="00861361">
        <w:rPr>
          <w:bCs/>
          <w:iCs/>
        </w:rPr>
        <w:t>Umělecká výzdoba</w:t>
      </w:r>
      <w:r w:rsidR="00BD6FB5">
        <w:rPr>
          <w:bCs/>
          <w:iCs/>
        </w:rPr>
        <w:t xml:space="preserve"> (skleněná stěna, piktogramy, lustry)</w:t>
      </w:r>
      <w:r w:rsidRPr="00861361">
        <w:rPr>
          <w:bCs/>
          <w:iCs/>
        </w:rPr>
        <w:t xml:space="preserve"> interi</w:t>
      </w:r>
      <w:r w:rsidR="007F7A25" w:rsidRPr="00861361">
        <w:rPr>
          <w:bCs/>
          <w:iCs/>
        </w:rPr>
        <w:t>éru</w:t>
      </w:r>
      <w:r w:rsidRPr="00861361">
        <w:rPr>
          <w:bCs/>
          <w:iCs/>
        </w:rPr>
        <w:t xml:space="preserve"> bude zachována a během stavby ochráněna proti poškození. </w:t>
      </w:r>
    </w:p>
    <w:p w:rsidR="00903389" w:rsidRPr="00861361" w:rsidRDefault="00903389" w:rsidP="00625685">
      <w:pPr>
        <w:ind w:firstLine="142"/>
        <w:rPr>
          <w:bCs/>
          <w:iCs/>
        </w:rPr>
      </w:pPr>
    </w:p>
    <w:p w:rsidR="004E497B" w:rsidRDefault="00903389" w:rsidP="00625685">
      <w:pPr>
        <w:ind w:firstLine="142"/>
        <w:rPr>
          <w:bCs/>
          <w:iCs/>
        </w:rPr>
      </w:pPr>
      <w:r w:rsidRPr="00861361">
        <w:rPr>
          <w:bCs/>
          <w:iCs/>
        </w:rPr>
        <w:t>Taktéž budou zachovány veškeré kamenné obklady</w:t>
      </w:r>
      <w:r w:rsidR="00921BC1">
        <w:rPr>
          <w:bCs/>
          <w:iCs/>
        </w:rPr>
        <w:t xml:space="preserve">, dlažby a dřev. obklady rohů sloupů </w:t>
      </w:r>
      <w:r w:rsidRPr="00861361">
        <w:rPr>
          <w:bCs/>
          <w:iCs/>
        </w:rPr>
        <w:t>včetně jejich odborného očištění, repase, doplnění a ošetření impregnací</w:t>
      </w:r>
      <w:r w:rsidR="009B7E5D" w:rsidRPr="00861361">
        <w:rPr>
          <w:bCs/>
          <w:iCs/>
        </w:rPr>
        <w:t xml:space="preserve"> kromě obkladů, které musí být demontovány kvůli navrženým konstrukcím (styk navržených příček se stávajícími konstrukcemi, navržen</w:t>
      </w:r>
      <w:r w:rsidR="00861361" w:rsidRPr="00861361">
        <w:rPr>
          <w:bCs/>
          <w:iCs/>
        </w:rPr>
        <w:t>é pulty vč. zavěšených sádrovláknitých stěn</w:t>
      </w:r>
      <w:r w:rsidR="000637CF">
        <w:rPr>
          <w:bCs/>
          <w:iCs/>
        </w:rPr>
        <w:t>)</w:t>
      </w:r>
      <w:r w:rsidRPr="00861361">
        <w:rPr>
          <w:bCs/>
          <w:iCs/>
        </w:rPr>
        <w:t>.</w:t>
      </w:r>
      <w:r w:rsidR="00921BC1">
        <w:rPr>
          <w:bCs/>
          <w:iCs/>
        </w:rPr>
        <w:t xml:space="preserve"> Demontované kamenné obklady a dřev. obklady rohů sloupů budou upraveny dle navržených navazujících konstrukcí a zpětně namontovány. V případě poničení kamenných obkladů nebo dřev. obkladů budou prvky nahrazeny replikami.</w:t>
      </w:r>
      <w:r w:rsidRPr="00861361">
        <w:rPr>
          <w:bCs/>
          <w:iCs/>
        </w:rPr>
        <w:t xml:space="preserve"> St</w:t>
      </w:r>
      <w:r w:rsidR="000637CF">
        <w:rPr>
          <w:bCs/>
          <w:iCs/>
        </w:rPr>
        <w:t>ávající dřevěné prvky (lišty sloupů) budou přebroušeny a natřeny lazurou barva viz. stávající</w:t>
      </w:r>
      <w:r w:rsidR="00956458">
        <w:rPr>
          <w:bCs/>
          <w:iCs/>
        </w:rPr>
        <w:t>.</w:t>
      </w:r>
    </w:p>
    <w:p w:rsidR="00A352E7" w:rsidRDefault="00A352E7" w:rsidP="00625685">
      <w:pPr>
        <w:ind w:firstLine="142"/>
        <w:rPr>
          <w:bCs/>
          <w:iCs/>
        </w:rPr>
      </w:pPr>
    </w:p>
    <w:p w:rsidR="00A352E7" w:rsidRDefault="00A352E7" w:rsidP="00A352E7">
      <w:pPr>
        <w:ind w:firstLine="142"/>
        <w:rPr>
          <w:b/>
          <w:bCs/>
          <w:i/>
          <w:iCs/>
        </w:rPr>
      </w:pPr>
      <w:r>
        <w:rPr>
          <w:b/>
          <w:bCs/>
          <w:i/>
          <w:iCs/>
        </w:rPr>
        <w:t xml:space="preserve">Obecně </w:t>
      </w:r>
    </w:p>
    <w:p w:rsidR="00DF55AD" w:rsidRDefault="00DF55AD" w:rsidP="00A352E7">
      <w:pPr>
        <w:ind w:firstLine="142"/>
        <w:rPr>
          <w:b/>
          <w:bCs/>
          <w:i/>
          <w:iCs/>
        </w:rPr>
      </w:pPr>
    </w:p>
    <w:p w:rsidR="00DF55AD" w:rsidRPr="00DF55AD" w:rsidRDefault="00DF55AD" w:rsidP="00A352E7">
      <w:pPr>
        <w:ind w:firstLine="142"/>
      </w:pPr>
      <w:bookmarkStart w:id="8" w:name="_Hlk42079191"/>
      <w:r>
        <w:t xml:space="preserve">Všechny zmíněné stávající konstrukce jsou převzaty z poskytnuté prováděcí projektové dokumentace společenského střediska Teplice zpracované Ing. arch. Karlem Hubáčkem vydané v srpnu roku 1980. </w:t>
      </w:r>
      <w:r w:rsidR="000F727B">
        <w:t>Projektová dokumentace</w:t>
      </w:r>
      <w:r w:rsidR="00461D59">
        <w:t xml:space="preserve"> </w:t>
      </w:r>
      <w:r w:rsidR="000F727B">
        <w:t>byla zpracovávána za provozu a</w:t>
      </w:r>
      <w:r>
        <w:t xml:space="preserve"> nebylo možné provést destruktivní sondy stávajících konstrukcí, tím pádem všechny</w:t>
      </w:r>
      <w:r w:rsidR="000F727B">
        <w:t xml:space="preserve"> </w:t>
      </w:r>
      <w:r>
        <w:t xml:space="preserve">zmíněné stávající konstrukce jsou pouze předpokládané.  </w:t>
      </w:r>
    </w:p>
    <w:bookmarkEnd w:id="8"/>
    <w:p w:rsidR="004E497B" w:rsidRPr="00C867B4" w:rsidRDefault="004E497B" w:rsidP="00903389">
      <w:pPr>
        <w:rPr>
          <w:caps/>
        </w:rPr>
      </w:pPr>
    </w:p>
    <w:p w:rsidR="008759AA" w:rsidRDefault="00903389" w:rsidP="008759AA">
      <w:pPr>
        <w:pStyle w:val="StylVechnavelkDolejednoduchAutomatick05bka"/>
        <w:numPr>
          <w:ilvl w:val="0"/>
          <w:numId w:val="38"/>
        </w:numPr>
      </w:pPr>
      <w:bookmarkStart w:id="9" w:name="_Toc468006406"/>
      <w:r w:rsidRPr="008E262B">
        <w:t>Tepelně technické vlastnosti stavebních konstrukcí a výplní otvorů</w:t>
      </w:r>
      <w:bookmarkEnd w:id="9"/>
    </w:p>
    <w:p w:rsidR="00903389" w:rsidRPr="00A855AF" w:rsidRDefault="00903389" w:rsidP="00903389">
      <w:r>
        <w:tab/>
      </w:r>
      <w:r>
        <w:tab/>
      </w:r>
      <w:r w:rsidR="008759AA">
        <w:t xml:space="preserve">  </w:t>
      </w:r>
    </w:p>
    <w:p w:rsidR="00903389" w:rsidRDefault="00903389" w:rsidP="00903389">
      <w:pPr>
        <w:rPr>
          <w:vertAlign w:val="subscript"/>
        </w:rPr>
      </w:pPr>
      <w:r w:rsidRPr="00A855AF">
        <w:t xml:space="preserve">-  výplň </w:t>
      </w:r>
      <w:r w:rsidR="00C16568">
        <w:t xml:space="preserve">okenních </w:t>
      </w:r>
      <w:r w:rsidRPr="00A855AF">
        <w:t xml:space="preserve">otvorů Ø hodnota sklo – rám </w:t>
      </w:r>
      <w:r w:rsidRPr="00A855AF">
        <w:tab/>
        <w:t xml:space="preserve">          </w:t>
      </w:r>
      <w:r w:rsidRPr="00A855AF">
        <w:tab/>
      </w:r>
      <w:proofErr w:type="spellStart"/>
      <w:proofErr w:type="gramStart"/>
      <w:r w:rsidRPr="00A855AF">
        <w:t>U</w:t>
      </w:r>
      <w:r w:rsidR="00C16568">
        <w:rPr>
          <w:vertAlign w:val="subscript"/>
        </w:rPr>
        <w:t>w</w:t>
      </w:r>
      <w:proofErr w:type="spellEnd"/>
      <w:r w:rsidRPr="00A855AF">
        <w:t xml:space="preserve">  </w:t>
      </w:r>
      <w:r w:rsidRPr="006E6CE1">
        <w:t>=</w:t>
      </w:r>
      <w:proofErr w:type="gramEnd"/>
      <w:r w:rsidRPr="006E6CE1">
        <w:t xml:space="preserve">  </w:t>
      </w:r>
      <w:r w:rsidR="006E6CE1" w:rsidRPr="006E6CE1">
        <w:t>1,</w:t>
      </w:r>
      <w:r w:rsidR="006E6CE1">
        <w:t>2</w:t>
      </w:r>
      <w:r w:rsidRPr="006E6CE1">
        <w:t>0 W</w:t>
      </w:r>
      <w:r w:rsidRPr="00A855AF">
        <w:t xml:space="preserve"> m</w:t>
      </w:r>
      <w:r w:rsidRPr="00A855AF">
        <w:rPr>
          <w:vertAlign w:val="superscript"/>
        </w:rPr>
        <w:t>-2</w:t>
      </w:r>
      <w:r w:rsidRPr="00A855AF">
        <w:t xml:space="preserve"> K</w:t>
      </w:r>
      <w:r w:rsidRPr="00A855AF">
        <w:rPr>
          <w:vertAlign w:val="superscript"/>
        </w:rPr>
        <w:t>-1</w:t>
      </w:r>
    </w:p>
    <w:p w:rsidR="00C16568" w:rsidRDefault="00C16568" w:rsidP="00C16568">
      <w:pPr>
        <w:rPr>
          <w:vertAlign w:val="subscript"/>
        </w:rPr>
      </w:pPr>
      <w:r w:rsidRPr="00A855AF">
        <w:t xml:space="preserve">-  výplň </w:t>
      </w:r>
      <w:r>
        <w:t xml:space="preserve">dveřních </w:t>
      </w:r>
      <w:r w:rsidRPr="00A855AF">
        <w:t xml:space="preserve">otvorů Ø hodnota sklo – rám </w:t>
      </w:r>
      <w:r w:rsidRPr="00A855AF">
        <w:tab/>
        <w:t xml:space="preserve">          </w:t>
      </w:r>
      <w:r>
        <w:tab/>
      </w:r>
      <w:r w:rsidRPr="00A855AF">
        <w:tab/>
      </w:r>
      <w:proofErr w:type="spellStart"/>
      <w:proofErr w:type="gramStart"/>
      <w:r w:rsidRPr="00A855AF">
        <w:t>U</w:t>
      </w:r>
      <w:r>
        <w:rPr>
          <w:vertAlign w:val="subscript"/>
        </w:rPr>
        <w:t>w</w:t>
      </w:r>
      <w:proofErr w:type="spellEnd"/>
      <w:r w:rsidRPr="00A855AF">
        <w:t xml:space="preserve">  </w:t>
      </w:r>
      <w:r w:rsidRPr="006E6CE1">
        <w:t>=</w:t>
      </w:r>
      <w:proofErr w:type="gramEnd"/>
      <w:r w:rsidRPr="006E6CE1">
        <w:t xml:space="preserve">  1,</w:t>
      </w:r>
      <w:r>
        <w:t>3</w:t>
      </w:r>
      <w:r w:rsidRPr="006E6CE1">
        <w:t>0 W</w:t>
      </w:r>
      <w:r w:rsidRPr="00A855AF">
        <w:t xml:space="preserve"> m</w:t>
      </w:r>
      <w:r w:rsidRPr="00A855AF">
        <w:rPr>
          <w:vertAlign w:val="superscript"/>
        </w:rPr>
        <w:t>-2</w:t>
      </w:r>
      <w:r w:rsidRPr="00A855AF">
        <w:t xml:space="preserve"> K</w:t>
      </w:r>
      <w:r w:rsidRPr="00A855AF">
        <w:rPr>
          <w:vertAlign w:val="superscript"/>
        </w:rPr>
        <w:t>-1</w:t>
      </w:r>
    </w:p>
    <w:p w:rsidR="00903389" w:rsidRPr="00A710F3" w:rsidRDefault="00903389" w:rsidP="00903389">
      <w:pPr>
        <w:rPr>
          <w:vertAlign w:val="subscript"/>
        </w:rPr>
      </w:pPr>
    </w:p>
    <w:p w:rsidR="00903389" w:rsidRPr="007C2E27" w:rsidRDefault="00903389" w:rsidP="00903389">
      <w:pPr>
        <w:pStyle w:val="StylVechnavelkDolejednoduchAutomatick05bka"/>
        <w:numPr>
          <w:ilvl w:val="0"/>
          <w:numId w:val="38"/>
        </w:numPr>
      </w:pPr>
      <w:bookmarkStart w:id="10" w:name="_Toc468006407"/>
      <w:r w:rsidRPr="007C2E27">
        <w:lastRenderedPageBreak/>
        <w:t>Způsob založení objektu s ohledem na výsledky inženýrskogeologického a hydrogeologického průzkumu</w:t>
      </w:r>
      <w:bookmarkEnd w:id="10"/>
    </w:p>
    <w:p w:rsidR="00903389" w:rsidRDefault="00903389" w:rsidP="00903389">
      <w:pPr>
        <w:ind w:firstLine="360"/>
      </w:pPr>
      <w:r>
        <w:t xml:space="preserve">Nemění </w:t>
      </w:r>
      <w:proofErr w:type="gramStart"/>
      <w:r>
        <w:t>se - zůstává</w:t>
      </w:r>
      <w:proofErr w:type="gramEnd"/>
      <w:r>
        <w:t xml:space="preserve"> stávající. </w:t>
      </w:r>
    </w:p>
    <w:p w:rsidR="00903389" w:rsidRDefault="00903389" w:rsidP="00903389">
      <w:pPr>
        <w:rPr>
          <w:caps/>
        </w:rPr>
      </w:pPr>
    </w:p>
    <w:p w:rsidR="00903389" w:rsidRPr="00581216" w:rsidRDefault="00903389" w:rsidP="00903389">
      <w:pPr>
        <w:pStyle w:val="StylVechnavelkDolejednoduchAutomatick05bka"/>
        <w:numPr>
          <w:ilvl w:val="0"/>
          <w:numId w:val="38"/>
        </w:numPr>
      </w:pPr>
      <w:bookmarkStart w:id="11" w:name="_Toc468006408"/>
      <w:r>
        <w:t>V</w:t>
      </w:r>
      <w:r w:rsidRPr="00581216">
        <w:t>liv objektu a jeho užívání na životní prostředí a řešení případných negativních účinků</w:t>
      </w:r>
      <w:bookmarkEnd w:id="11"/>
    </w:p>
    <w:p w:rsidR="00903389" w:rsidRDefault="00903389" w:rsidP="00903389">
      <w:r>
        <w:t>Tato problematika je popsána v příslušné části souhrnné technické zprávy - B.1.f).</w:t>
      </w:r>
    </w:p>
    <w:p w:rsidR="008759AA" w:rsidRDefault="008759AA" w:rsidP="00903389">
      <w:pPr>
        <w:rPr>
          <w:caps/>
        </w:rPr>
      </w:pPr>
    </w:p>
    <w:p w:rsidR="00903389" w:rsidRPr="00581216" w:rsidRDefault="00903389" w:rsidP="00903389">
      <w:pPr>
        <w:pStyle w:val="StylVechnavelkDolejednoduchAutomatick05bka"/>
        <w:numPr>
          <w:ilvl w:val="0"/>
          <w:numId w:val="38"/>
        </w:numPr>
      </w:pPr>
      <w:bookmarkStart w:id="12" w:name="_Toc468006409"/>
      <w:r>
        <w:t>D</w:t>
      </w:r>
      <w:r w:rsidRPr="00581216">
        <w:t>opravní řešení</w:t>
      </w:r>
      <w:bookmarkEnd w:id="12"/>
    </w:p>
    <w:p w:rsidR="00903389" w:rsidRPr="00190979" w:rsidRDefault="00903389" w:rsidP="00903389">
      <w:r>
        <w:t>Napojení na dopravní infrastrukturu, která je stávající, je popsáno v části Souhrnná technická zpráva - B.1.d)</w:t>
      </w:r>
      <w:r w:rsidR="002509C6">
        <w:t>.</w:t>
      </w:r>
      <w:r>
        <w:t xml:space="preserve"> </w:t>
      </w:r>
      <w:r w:rsidR="002509C6">
        <w:t>V</w:t>
      </w:r>
      <w:r>
        <w:t>stupy do objek</w:t>
      </w:r>
      <w:r w:rsidR="008759AA">
        <w:t>tu jsou</w:t>
      </w:r>
      <w:r>
        <w:t xml:space="preserve"> patrné z výkresové části PD.</w:t>
      </w:r>
    </w:p>
    <w:p w:rsidR="00903389" w:rsidRDefault="00903389" w:rsidP="00903389">
      <w:pPr>
        <w:rPr>
          <w:caps/>
        </w:rPr>
      </w:pPr>
    </w:p>
    <w:p w:rsidR="00903389" w:rsidRPr="00581216" w:rsidRDefault="00903389" w:rsidP="00903389">
      <w:pPr>
        <w:pStyle w:val="StylVechnavelkDolejednoduchAutomatick05bka"/>
        <w:numPr>
          <w:ilvl w:val="0"/>
          <w:numId w:val="38"/>
        </w:numPr>
      </w:pPr>
      <w:bookmarkStart w:id="13" w:name="_Toc468006410"/>
      <w:r>
        <w:t>O</w:t>
      </w:r>
      <w:r w:rsidRPr="00581216">
        <w:t>chrana objektu před škodlivými vlivy vnějšího prostředí</w:t>
      </w:r>
      <w:bookmarkEnd w:id="13"/>
    </w:p>
    <w:p w:rsidR="00903389" w:rsidRDefault="00903389" w:rsidP="00600AE6">
      <w:pPr>
        <w:ind w:firstLine="142"/>
      </w:pPr>
      <w:r>
        <w:t xml:space="preserve">V rámci stavebně technického řešení nejsou navržena žádná mimořádná opatření ochrany před škodlivými vlivy vnějšího prostředí. Výměnou výplně otvorů za nová s izolačními dvojskly, dojde zcela jistě ke zlepšení odhlučnění vnitřních prostor.  </w:t>
      </w:r>
    </w:p>
    <w:p w:rsidR="00903389" w:rsidRDefault="00903389" w:rsidP="00600AE6">
      <w:pPr>
        <w:ind w:firstLine="142"/>
      </w:pPr>
    </w:p>
    <w:p w:rsidR="00903389" w:rsidRDefault="00903389" w:rsidP="00600AE6">
      <w:pPr>
        <w:ind w:firstLine="142"/>
        <w:rPr>
          <w:caps/>
        </w:rPr>
      </w:pPr>
      <w:r>
        <w:t xml:space="preserve">Další negativní vlivy, vyplývající z polohy objektu v centru </w:t>
      </w:r>
      <w:proofErr w:type="gramStart"/>
      <w:r>
        <w:t>města</w:t>
      </w:r>
      <w:proofErr w:type="gramEnd"/>
      <w:r>
        <w:t xml:space="preserve"> avšak v enklávě veřejné vzrostlé zeleně, nelze účinně stavebními opatřeními eliminovat (prašnost, emise z motorové dopravy). </w:t>
      </w:r>
    </w:p>
    <w:p w:rsidR="00E204F8" w:rsidRPr="008759AA" w:rsidRDefault="00E204F8" w:rsidP="00600AE6">
      <w:pPr>
        <w:ind w:firstLine="142"/>
      </w:pPr>
    </w:p>
    <w:p w:rsidR="00903389" w:rsidRPr="00581216" w:rsidRDefault="00903389" w:rsidP="00903389">
      <w:pPr>
        <w:pStyle w:val="StylVechnavelkDolejednoduchAutomatick05bka"/>
        <w:numPr>
          <w:ilvl w:val="0"/>
          <w:numId w:val="38"/>
        </w:numPr>
      </w:pPr>
      <w:bookmarkStart w:id="14" w:name="_Toc468006411"/>
      <w:r>
        <w:t>D</w:t>
      </w:r>
      <w:r w:rsidRPr="00581216">
        <w:t>održení obecných požadavků na výstavbu</w:t>
      </w:r>
      <w:bookmarkEnd w:id="14"/>
    </w:p>
    <w:p w:rsidR="00903389" w:rsidRPr="007B5580" w:rsidRDefault="00903389" w:rsidP="00600AE6">
      <w:pPr>
        <w:ind w:firstLine="142"/>
      </w:pPr>
      <w:r>
        <w:t>Zpracovaná projektová dokumentace splňuje platné požadavky vyplývající</w:t>
      </w:r>
      <w:r w:rsidR="002509C6">
        <w:t>,</w:t>
      </w:r>
      <w:r>
        <w:t xml:space="preserve"> jak z vyhlášky </w:t>
      </w:r>
      <w:r w:rsidR="00DB1C84">
        <w:t>268/2009</w:t>
      </w:r>
      <w:r>
        <w:t xml:space="preserve"> v platném znění, tak další předpisy, vyhlášky a technické normy, na které jsou odkazy v jednotlivých částech PD (PBŘ, Technika prostředí staveb, Stavebně konstrukční část).</w:t>
      </w:r>
    </w:p>
    <w:p w:rsidR="00903389" w:rsidRDefault="00903389" w:rsidP="00903389"/>
    <w:p w:rsidR="00903389" w:rsidRPr="007C2E27" w:rsidRDefault="00903389" w:rsidP="00903389">
      <w:pPr>
        <w:pStyle w:val="Nadpis3"/>
      </w:pPr>
      <w:r w:rsidRPr="00D567C2">
        <w:t xml:space="preserve"> </w:t>
      </w:r>
      <w:bookmarkStart w:id="15" w:name="_Toc468006412"/>
      <w:r w:rsidRPr="007C2E27">
        <w:t>Stavebně konstrukční část</w:t>
      </w:r>
      <w:bookmarkEnd w:id="15"/>
    </w:p>
    <w:p w:rsidR="00903389" w:rsidRDefault="00A72303" w:rsidP="00903389">
      <w:r>
        <w:t>Není zpracovávána.</w:t>
      </w:r>
    </w:p>
    <w:p w:rsidR="00903389" w:rsidRDefault="00903389" w:rsidP="00903389"/>
    <w:p w:rsidR="00903389" w:rsidRPr="006C63B1" w:rsidRDefault="00903389" w:rsidP="00903389">
      <w:pPr>
        <w:pStyle w:val="Nadpis3"/>
      </w:pPr>
      <w:bookmarkStart w:id="16" w:name="_Toc468006413"/>
      <w:r w:rsidRPr="006C63B1">
        <w:t>Požárně bezpečnostní řešení</w:t>
      </w:r>
      <w:bookmarkEnd w:id="16"/>
    </w:p>
    <w:p w:rsidR="008435CC" w:rsidRDefault="00903389" w:rsidP="00903389">
      <w:r>
        <w:t>Viz</w:t>
      </w:r>
      <w:r w:rsidR="008435CC">
        <w:t>. Požárně bezpečnostní řešení celého objektu Kulturního domu, které je součástí projektové dokumentace jiné etapy.</w:t>
      </w:r>
    </w:p>
    <w:p w:rsidR="00903389" w:rsidRDefault="008435CC" w:rsidP="00903389">
      <w:r>
        <w:t xml:space="preserve"> </w:t>
      </w:r>
    </w:p>
    <w:p w:rsidR="00833518" w:rsidRDefault="00833518" w:rsidP="00903389"/>
    <w:p w:rsidR="00833518" w:rsidRDefault="00833518" w:rsidP="00903389"/>
    <w:p w:rsidR="00833518" w:rsidRDefault="00833518" w:rsidP="00903389"/>
    <w:p w:rsidR="00833518" w:rsidRDefault="00833518" w:rsidP="00903389"/>
    <w:p w:rsidR="00903389" w:rsidRPr="006C63B1" w:rsidRDefault="00903389" w:rsidP="00903389">
      <w:pPr>
        <w:pStyle w:val="Nadpis3"/>
      </w:pPr>
      <w:bookmarkStart w:id="17" w:name="_Toc468006414"/>
      <w:r w:rsidRPr="006C63B1">
        <w:lastRenderedPageBreak/>
        <w:t>Technika prostředí staveb</w:t>
      </w:r>
      <w:bookmarkEnd w:id="17"/>
      <w:r w:rsidRPr="006C63B1">
        <w:t xml:space="preserve"> </w:t>
      </w:r>
    </w:p>
    <w:p w:rsidR="00563FC9" w:rsidRDefault="00563FC9" w:rsidP="00903389"/>
    <w:p w:rsidR="00A26F0A" w:rsidRPr="00A26F0A" w:rsidRDefault="00A26F0A" w:rsidP="00A26F0A">
      <w:pPr>
        <w:rPr>
          <w:b/>
          <w:bCs/>
          <w:i/>
          <w:iCs/>
          <w:u w:val="single"/>
        </w:rPr>
      </w:pPr>
      <w:r>
        <w:rPr>
          <w:b/>
          <w:bCs/>
          <w:i/>
          <w:iCs/>
          <w:u w:val="single"/>
        </w:rPr>
        <w:t>Zdravo</w:t>
      </w:r>
      <w:r w:rsidR="006E5B44">
        <w:rPr>
          <w:b/>
          <w:bCs/>
          <w:i/>
          <w:iCs/>
          <w:u w:val="single"/>
        </w:rPr>
        <w:t xml:space="preserve">tně </w:t>
      </w:r>
      <w:r>
        <w:rPr>
          <w:b/>
          <w:bCs/>
          <w:i/>
          <w:iCs/>
          <w:u w:val="single"/>
        </w:rPr>
        <w:t xml:space="preserve">technické </w:t>
      </w:r>
      <w:r w:rsidR="006E5B44">
        <w:rPr>
          <w:b/>
          <w:bCs/>
          <w:i/>
          <w:iCs/>
          <w:u w:val="single"/>
        </w:rPr>
        <w:t>instalace</w:t>
      </w:r>
    </w:p>
    <w:p w:rsidR="00A26F0A" w:rsidRDefault="00A26F0A" w:rsidP="00903389"/>
    <w:p w:rsidR="006E5B44" w:rsidRPr="006E5B44" w:rsidRDefault="006E5B44" w:rsidP="006E5B44">
      <w:pPr>
        <w:autoSpaceDE w:val="0"/>
        <w:autoSpaceDN w:val="0"/>
        <w:adjustRightInd w:val="0"/>
      </w:pPr>
      <w:r w:rsidRPr="006E5B44">
        <w:t>1. ÚVOD</w:t>
      </w:r>
    </w:p>
    <w:p w:rsidR="006E5B44" w:rsidRPr="006E5B44" w:rsidRDefault="006E5B44" w:rsidP="006E5B44">
      <w:pPr>
        <w:autoSpaceDE w:val="0"/>
        <w:autoSpaceDN w:val="0"/>
        <w:adjustRightInd w:val="0"/>
      </w:pPr>
      <w:r w:rsidRPr="006E5B44">
        <w:t>V kulturním domě v Teplicích dochází k rekonstrukci foyer.</w:t>
      </w:r>
    </w:p>
    <w:p w:rsidR="006E5B44" w:rsidRDefault="006E5B44" w:rsidP="006E5B44">
      <w:pPr>
        <w:autoSpaceDE w:val="0"/>
        <w:autoSpaceDN w:val="0"/>
        <w:adjustRightInd w:val="0"/>
      </w:pPr>
      <w:r w:rsidRPr="006E5B44">
        <w:t>Tato část PD řeší zřízení nového café baru ve foyer kulturního domu. V baru je navržen dřez,</w:t>
      </w:r>
      <w:r>
        <w:t xml:space="preserve"> </w:t>
      </w:r>
      <w:r w:rsidRPr="006E5B44">
        <w:t>myčka a umyvadlo.</w:t>
      </w:r>
      <w:r>
        <w:t xml:space="preserve"> </w:t>
      </w:r>
      <w:r w:rsidRPr="006E5B44">
        <w:t>K dispozici byl původní projekt zdravotní instalace kulturního a vlastní průzkum objektu.</w:t>
      </w:r>
    </w:p>
    <w:p w:rsidR="006E5B44" w:rsidRPr="006E5B44" w:rsidRDefault="006E5B44" w:rsidP="006E5B44">
      <w:pPr>
        <w:autoSpaceDE w:val="0"/>
        <w:autoSpaceDN w:val="0"/>
        <w:adjustRightInd w:val="0"/>
      </w:pPr>
      <w:r w:rsidRPr="006E5B44">
        <w:t>2. SPLAŠKOVÁ KANALIZACE</w:t>
      </w:r>
    </w:p>
    <w:p w:rsidR="006E5B44" w:rsidRDefault="006E5B44" w:rsidP="006E5B44">
      <w:pPr>
        <w:autoSpaceDE w:val="0"/>
        <w:autoSpaceDN w:val="0"/>
        <w:adjustRightInd w:val="0"/>
      </w:pPr>
    </w:p>
    <w:p w:rsidR="006E5B44" w:rsidRPr="006E5B44" w:rsidRDefault="006E5B44" w:rsidP="006E5B44">
      <w:pPr>
        <w:autoSpaceDE w:val="0"/>
        <w:autoSpaceDN w:val="0"/>
        <w:adjustRightInd w:val="0"/>
      </w:pPr>
      <w:r w:rsidRPr="006E5B44">
        <w:t>2.1 NÁVRH</w:t>
      </w:r>
    </w:p>
    <w:p w:rsidR="006E5B44" w:rsidRDefault="006E5B44" w:rsidP="006E5B44">
      <w:pPr>
        <w:autoSpaceDE w:val="0"/>
        <w:autoSpaceDN w:val="0"/>
        <w:adjustRightInd w:val="0"/>
      </w:pPr>
    </w:p>
    <w:p w:rsidR="006E5B44" w:rsidRPr="006E5B44" w:rsidRDefault="006E5B44" w:rsidP="006E5B44">
      <w:pPr>
        <w:autoSpaceDE w:val="0"/>
        <w:autoSpaceDN w:val="0"/>
        <w:adjustRightInd w:val="0"/>
      </w:pPr>
      <w:r w:rsidRPr="006E5B44">
        <w:t>Splaškové odpadní vody od nově navržených zařizovacích předmětů budou svedeny do stávající</w:t>
      </w:r>
      <w:r>
        <w:t xml:space="preserve"> </w:t>
      </w:r>
      <w:r w:rsidRPr="006E5B44">
        <w:t>přečerpávací jímky. Do této jímky jsou svedeny odpadní vody z 1.PP objektu, které nebylo</w:t>
      </w:r>
      <w:r>
        <w:t xml:space="preserve"> </w:t>
      </w:r>
      <w:r w:rsidRPr="006E5B44">
        <w:t>možné odvést do splaškové kanalizace gravitačně.</w:t>
      </w:r>
    </w:p>
    <w:p w:rsidR="006E5B44" w:rsidRPr="006E5B44" w:rsidRDefault="006E5B44" w:rsidP="006E5B44">
      <w:pPr>
        <w:autoSpaceDE w:val="0"/>
        <w:autoSpaceDN w:val="0"/>
        <w:adjustRightInd w:val="0"/>
      </w:pPr>
      <w:r w:rsidRPr="006E5B44">
        <w:t>Hlavní svod je veden pod stropem 1.PP. U všech změn směru jsou navrženy čistící kusy. Svodné</w:t>
      </w:r>
      <w:r>
        <w:t xml:space="preserve"> </w:t>
      </w:r>
      <w:r w:rsidRPr="006E5B44">
        <w:t>potrubí bude ukončeno cca 300 mm nad nejvyšší hladinou v jímce.</w:t>
      </w:r>
    </w:p>
    <w:p w:rsidR="006E5B44" w:rsidRPr="006E5B44" w:rsidRDefault="006E5B44" w:rsidP="006E5B44">
      <w:pPr>
        <w:autoSpaceDE w:val="0"/>
        <w:autoSpaceDN w:val="0"/>
        <w:adjustRightInd w:val="0"/>
      </w:pPr>
      <w:r w:rsidRPr="006E5B44">
        <w:t xml:space="preserve">Na začátku odpadního potrubí bude umístěn </w:t>
      </w:r>
      <w:proofErr w:type="spellStart"/>
      <w:r w:rsidRPr="006E5B44">
        <w:t>přivětrávací</w:t>
      </w:r>
      <w:proofErr w:type="spellEnd"/>
      <w:r w:rsidRPr="006E5B44">
        <w:t xml:space="preserve"> ventil v provedení pod omítku. Pro</w:t>
      </w:r>
      <w:r>
        <w:t xml:space="preserve"> </w:t>
      </w:r>
      <w:r w:rsidRPr="006E5B44">
        <w:t xml:space="preserve">myčku se instaluje </w:t>
      </w:r>
      <w:proofErr w:type="spellStart"/>
      <w:r w:rsidRPr="006E5B44">
        <w:t>podomítková</w:t>
      </w:r>
      <w:proofErr w:type="spellEnd"/>
      <w:r w:rsidRPr="006E5B44">
        <w:t xml:space="preserve"> zápachová uzávěrka.</w:t>
      </w:r>
    </w:p>
    <w:p w:rsidR="006E5B44" w:rsidRPr="006E5B44" w:rsidRDefault="006E5B44" w:rsidP="006E5B44">
      <w:pPr>
        <w:autoSpaceDE w:val="0"/>
        <w:autoSpaceDN w:val="0"/>
        <w:adjustRightInd w:val="0"/>
      </w:pPr>
      <w:r w:rsidRPr="006E5B44">
        <w:t>Průchod odpadu musí být veden z baru do 1.PP co nejblíže vnějšímu zdivu tak, aby v</w:t>
      </w:r>
      <w:r>
        <w:t> </w:t>
      </w:r>
      <w:r w:rsidRPr="006E5B44">
        <w:t>žádném</w:t>
      </w:r>
      <w:r>
        <w:t xml:space="preserve"> </w:t>
      </w:r>
      <w:r w:rsidRPr="006E5B44">
        <w:t>případě nezasahoval do prostoru kinosálu. Prostor se po instalaci potrubí následně vyplní</w:t>
      </w:r>
      <w:r>
        <w:t xml:space="preserve"> </w:t>
      </w:r>
      <w:r w:rsidRPr="006E5B44">
        <w:t>minerální vlnou, aby nedošlo k promrzání.</w:t>
      </w:r>
    </w:p>
    <w:p w:rsidR="006E5B44" w:rsidRDefault="006E5B44" w:rsidP="006E5B44">
      <w:pPr>
        <w:autoSpaceDE w:val="0"/>
        <w:autoSpaceDN w:val="0"/>
        <w:adjustRightInd w:val="0"/>
      </w:pPr>
    </w:p>
    <w:p w:rsidR="006E5B44" w:rsidRPr="006E5B44" w:rsidRDefault="006E5B44" w:rsidP="006E5B44">
      <w:pPr>
        <w:autoSpaceDE w:val="0"/>
        <w:autoSpaceDN w:val="0"/>
        <w:adjustRightInd w:val="0"/>
      </w:pPr>
      <w:r w:rsidRPr="006E5B44">
        <w:t>2.2 MATERIÁL PRO KANALIZACI</w:t>
      </w:r>
    </w:p>
    <w:p w:rsidR="006E5B44" w:rsidRDefault="006E5B44" w:rsidP="006E5B44">
      <w:pPr>
        <w:autoSpaceDE w:val="0"/>
        <w:autoSpaceDN w:val="0"/>
        <w:adjustRightInd w:val="0"/>
      </w:pPr>
    </w:p>
    <w:p w:rsidR="006E5B44" w:rsidRPr="006E5B44" w:rsidRDefault="006E5B44" w:rsidP="006E5B44">
      <w:pPr>
        <w:autoSpaceDE w:val="0"/>
        <w:autoSpaceDN w:val="0"/>
        <w:adjustRightInd w:val="0"/>
      </w:pPr>
      <w:r w:rsidRPr="006E5B44">
        <w:t>Odpadní a připojovací potrubí jsou navržena z trubek odpadních hrdlových PVC HT</w:t>
      </w:r>
    </w:p>
    <w:p w:rsidR="006E5B44" w:rsidRPr="006E5B44" w:rsidRDefault="006E5B44" w:rsidP="006E5B44">
      <w:pPr>
        <w:autoSpaceDE w:val="0"/>
        <w:autoSpaceDN w:val="0"/>
        <w:adjustRightInd w:val="0"/>
      </w:pPr>
      <w:r w:rsidRPr="006E5B44">
        <w:t>vícevrstvých trubek (jako např. FRIAPHON), které tlumí zvuk, aby nemohlo docházet k</w:t>
      </w:r>
      <w:r>
        <w:t> </w:t>
      </w:r>
      <w:r w:rsidRPr="006E5B44">
        <w:t>přenosu</w:t>
      </w:r>
      <w:r>
        <w:t xml:space="preserve"> </w:t>
      </w:r>
      <w:r w:rsidRPr="006E5B44">
        <w:t>hluku do kinosálu.</w:t>
      </w:r>
    </w:p>
    <w:p w:rsidR="006E5B44" w:rsidRDefault="006E5B44" w:rsidP="006E5B44">
      <w:pPr>
        <w:autoSpaceDE w:val="0"/>
        <w:autoSpaceDN w:val="0"/>
        <w:adjustRightInd w:val="0"/>
      </w:pPr>
    </w:p>
    <w:p w:rsidR="006E5B44" w:rsidRDefault="006E5B44" w:rsidP="006E5B44">
      <w:pPr>
        <w:autoSpaceDE w:val="0"/>
        <w:autoSpaceDN w:val="0"/>
        <w:adjustRightInd w:val="0"/>
      </w:pPr>
    </w:p>
    <w:p w:rsidR="006E5B44" w:rsidRPr="006E5B44" w:rsidRDefault="006E5B44" w:rsidP="006E5B44">
      <w:pPr>
        <w:autoSpaceDE w:val="0"/>
        <w:autoSpaceDN w:val="0"/>
        <w:adjustRightInd w:val="0"/>
      </w:pPr>
      <w:r w:rsidRPr="006E5B44">
        <w:t>3. VODOVOD</w:t>
      </w:r>
    </w:p>
    <w:p w:rsidR="006E5B44" w:rsidRDefault="006E5B44" w:rsidP="006E5B44">
      <w:pPr>
        <w:autoSpaceDE w:val="0"/>
        <w:autoSpaceDN w:val="0"/>
        <w:adjustRightInd w:val="0"/>
      </w:pPr>
    </w:p>
    <w:p w:rsidR="006E5B44" w:rsidRPr="006E5B44" w:rsidRDefault="006E5B44" w:rsidP="006E5B44">
      <w:pPr>
        <w:autoSpaceDE w:val="0"/>
        <w:autoSpaceDN w:val="0"/>
        <w:adjustRightInd w:val="0"/>
      </w:pPr>
      <w:r w:rsidRPr="006E5B44">
        <w:t>3.1 NÁVRH A DEMONTÁŽ</w:t>
      </w:r>
    </w:p>
    <w:p w:rsidR="006E5B44" w:rsidRDefault="006E5B44" w:rsidP="006E5B44">
      <w:pPr>
        <w:autoSpaceDE w:val="0"/>
        <w:autoSpaceDN w:val="0"/>
        <w:adjustRightInd w:val="0"/>
      </w:pPr>
    </w:p>
    <w:p w:rsidR="006E5B44" w:rsidRPr="006E5B44" w:rsidRDefault="006E5B44" w:rsidP="006E5B44">
      <w:pPr>
        <w:autoSpaceDE w:val="0"/>
        <w:autoSpaceDN w:val="0"/>
        <w:adjustRightInd w:val="0"/>
      </w:pPr>
      <w:r w:rsidRPr="006E5B44">
        <w:t>Nejbližší možné místo pro napojení rozvodu vody je rozvod studené pitné vody ve strojovnách</w:t>
      </w:r>
      <w:r>
        <w:t xml:space="preserve"> </w:t>
      </w:r>
      <w:r w:rsidRPr="006E5B44">
        <w:t>v 1. podzemním podlaží. Rozvod je napojen na jednu větev z rozdělovače. V průběhu času, kdy</w:t>
      </w:r>
      <w:r>
        <w:t xml:space="preserve"> </w:t>
      </w:r>
      <w:r w:rsidRPr="006E5B44">
        <w:t>se ve strojovnách rušila zařízení, bohužel nedošlo k odpojení již nefunkčních rozvodů. Proto je</w:t>
      </w:r>
      <w:r>
        <w:t xml:space="preserve"> </w:t>
      </w:r>
      <w:r w:rsidRPr="006E5B44">
        <w:t>nutné postupovat po trase hlavního rozvodu a ověřovat, zda jsou jednotlivé odbočky funkční.</w:t>
      </w:r>
    </w:p>
    <w:p w:rsidR="006E5B44" w:rsidRPr="006E5B44" w:rsidRDefault="006E5B44" w:rsidP="006E5B44">
      <w:pPr>
        <w:autoSpaceDE w:val="0"/>
        <w:autoSpaceDN w:val="0"/>
        <w:adjustRightInd w:val="0"/>
      </w:pPr>
      <w:r w:rsidRPr="006E5B44">
        <w:t>Nefunkční potrubí se na odbočkách odpojí a hlavní rozvod se v odbočce zazátkuje.</w:t>
      </w:r>
    </w:p>
    <w:p w:rsidR="006E5B44" w:rsidRPr="006E5B44" w:rsidRDefault="006E5B44" w:rsidP="006E5B44">
      <w:pPr>
        <w:autoSpaceDE w:val="0"/>
        <w:autoSpaceDN w:val="0"/>
        <w:adjustRightInd w:val="0"/>
      </w:pPr>
      <w:r w:rsidRPr="006E5B44">
        <w:t>Místo napojení je zřejmé z výkresu. Potrubí bude vedeno pod stropem 1.PP a ž ke stoupacímu</w:t>
      </w:r>
      <w:r>
        <w:t xml:space="preserve"> </w:t>
      </w:r>
      <w:r w:rsidRPr="006E5B44">
        <w:t>potrubí do baru. Potrubí bude vedeno v souběhu s odpadním potrubí.</w:t>
      </w:r>
    </w:p>
    <w:p w:rsidR="006E5B44" w:rsidRPr="006E5B44" w:rsidRDefault="006E5B44" w:rsidP="006E5B44">
      <w:pPr>
        <w:autoSpaceDE w:val="0"/>
        <w:autoSpaceDN w:val="0"/>
        <w:adjustRightInd w:val="0"/>
      </w:pPr>
      <w:r w:rsidRPr="006E5B44">
        <w:t xml:space="preserve">Průchod potrubí musí být veden z </w:t>
      </w:r>
      <w:proofErr w:type="spellStart"/>
      <w:r w:rsidRPr="006E5B44">
        <w:t>z</w:t>
      </w:r>
      <w:proofErr w:type="spellEnd"/>
      <w:r w:rsidRPr="006E5B44">
        <w:t xml:space="preserve"> 1.PP do baru co nejblíže vnějšímu zdivu tak, aby v</w:t>
      </w:r>
      <w:r>
        <w:t> </w:t>
      </w:r>
      <w:r w:rsidRPr="006E5B44">
        <w:t>žádném</w:t>
      </w:r>
      <w:r>
        <w:t xml:space="preserve"> </w:t>
      </w:r>
      <w:r w:rsidRPr="006E5B44">
        <w:t>případě nezasahoval do prostoru kinosálu. Prostor se po instalaci potrubí následně vyplní</w:t>
      </w:r>
      <w:r>
        <w:t xml:space="preserve"> </w:t>
      </w:r>
      <w:r w:rsidRPr="006E5B44">
        <w:t>minerální vlnou, aby nedošlo k promrzání.</w:t>
      </w:r>
    </w:p>
    <w:p w:rsidR="006E5B44" w:rsidRPr="006E5B44" w:rsidRDefault="006E5B44" w:rsidP="006E5B44">
      <w:pPr>
        <w:autoSpaceDE w:val="0"/>
        <w:autoSpaceDN w:val="0"/>
        <w:adjustRightInd w:val="0"/>
      </w:pPr>
      <w:r w:rsidRPr="006E5B44">
        <w:t>Do baru je přivedena pouze studená pitná voda. Teplá voda se připraví v elektrických</w:t>
      </w:r>
    </w:p>
    <w:p w:rsidR="00A26F0A" w:rsidRPr="006E5B44" w:rsidRDefault="006E5B44" w:rsidP="006E5B44">
      <w:pPr>
        <w:autoSpaceDE w:val="0"/>
        <w:autoSpaceDN w:val="0"/>
        <w:adjustRightInd w:val="0"/>
      </w:pPr>
      <w:r w:rsidRPr="006E5B44">
        <w:lastRenderedPageBreak/>
        <w:t>beztlakových zásobnících umístěných pod pracovní plochou. Pro napojení myčky je instalován</w:t>
      </w:r>
      <w:r>
        <w:t xml:space="preserve"> </w:t>
      </w:r>
      <w:r w:rsidRPr="006E5B44">
        <w:t xml:space="preserve">myčku je instalován </w:t>
      </w:r>
      <w:proofErr w:type="spellStart"/>
      <w:r w:rsidRPr="006E5B44">
        <w:t>pračkový</w:t>
      </w:r>
      <w:proofErr w:type="spellEnd"/>
      <w:r w:rsidRPr="006E5B44">
        <w:t xml:space="preserve"> ventil se zpětným a </w:t>
      </w:r>
      <w:proofErr w:type="spellStart"/>
      <w:r w:rsidRPr="006E5B44">
        <w:t>přivzdušňovacím</w:t>
      </w:r>
      <w:proofErr w:type="spellEnd"/>
      <w:r w:rsidRPr="006E5B44">
        <w:t xml:space="preserve"> ventilem.</w:t>
      </w:r>
    </w:p>
    <w:p w:rsidR="00A26F0A" w:rsidRDefault="00A26F0A" w:rsidP="00903389"/>
    <w:p w:rsidR="00612ACA" w:rsidRDefault="00612ACA" w:rsidP="00612ACA">
      <w:pPr>
        <w:rPr>
          <w:b/>
          <w:bCs/>
          <w:i/>
          <w:iCs/>
          <w:u w:val="single"/>
        </w:rPr>
      </w:pPr>
      <w:r>
        <w:rPr>
          <w:b/>
          <w:bCs/>
          <w:i/>
          <w:iCs/>
          <w:u w:val="single"/>
        </w:rPr>
        <w:t>Vzduchotechnika</w:t>
      </w:r>
    </w:p>
    <w:p w:rsidR="00612ACA" w:rsidRDefault="00612ACA" w:rsidP="00612ACA">
      <w:pPr>
        <w:rPr>
          <w:b/>
          <w:bCs/>
          <w:i/>
          <w:iCs/>
          <w:u w:val="single"/>
        </w:rPr>
      </w:pPr>
    </w:p>
    <w:p w:rsidR="00612ACA" w:rsidRPr="00612ACA" w:rsidRDefault="00612ACA" w:rsidP="00612ACA">
      <w:r w:rsidRPr="00612ACA">
        <w:rPr>
          <w:b/>
          <w:bCs/>
        </w:rPr>
        <w:t xml:space="preserve">1.ÚVOD </w:t>
      </w:r>
    </w:p>
    <w:p w:rsidR="00612ACA" w:rsidRPr="00612ACA" w:rsidRDefault="00612ACA" w:rsidP="00612ACA">
      <w:pPr>
        <w:rPr>
          <w:b/>
          <w:bCs/>
        </w:rPr>
      </w:pPr>
    </w:p>
    <w:p w:rsidR="00612ACA" w:rsidRPr="00612ACA" w:rsidRDefault="00612ACA" w:rsidP="00612ACA">
      <w:r w:rsidRPr="00612ACA">
        <w:t>Prováděcí dokumentace vzduchotechniky</w:t>
      </w:r>
      <w:r w:rsidRPr="00612ACA">
        <w:rPr>
          <w:rFonts w:eastAsia="Arial"/>
        </w:rPr>
        <w:t xml:space="preserve"> </w:t>
      </w:r>
      <w:r w:rsidRPr="00612ACA">
        <w:t>řeší v rámci rekonstrukce</w:t>
      </w:r>
    </w:p>
    <w:p w:rsidR="00612ACA" w:rsidRPr="00612ACA" w:rsidRDefault="00612ACA" w:rsidP="00612ACA">
      <w:r w:rsidRPr="00612ACA">
        <w:t xml:space="preserve">foyer Domu kultury v Teplicích výměnu klimatizační </w:t>
      </w:r>
      <w:proofErr w:type="spellStart"/>
      <w:proofErr w:type="gramStart"/>
      <w:r w:rsidRPr="00612ACA">
        <w:t>jednotky,která</w:t>
      </w:r>
      <w:proofErr w:type="spellEnd"/>
      <w:proofErr w:type="gramEnd"/>
      <w:r w:rsidRPr="00612ACA">
        <w:t xml:space="preserve"> slouží </w:t>
      </w:r>
    </w:p>
    <w:p w:rsidR="00612ACA" w:rsidRPr="00612ACA" w:rsidRDefault="00612ACA" w:rsidP="00612ACA">
      <w:r w:rsidRPr="00612ACA">
        <w:t xml:space="preserve">pro </w:t>
      </w:r>
      <w:proofErr w:type="spellStart"/>
      <w:proofErr w:type="gramStart"/>
      <w:r w:rsidRPr="00612ACA">
        <w:t>větrání,teplovzdušné</w:t>
      </w:r>
      <w:proofErr w:type="spellEnd"/>
      <w:proofErr w:type="gramEnd"/>
      <w:r w:rsidRPr="00612ACA">
        <w:t xml:space="preserve"> vytápění a chlazení prostoru foyer.</w:t>
      </w:r>
    </w:p>
    <w:p w:rsidR="00612ACA" w:rsidRPr="00612ACA" w:rsidRDefault="00612ACA" w:rsidP="00612ACA"/>
    <w:p w:rsidR="00612ACA" w:rsidRPr="00612ACA" w:rsidRDefault="00612ACA" w:rsidP="00612ACA">
      <w:r w:rsidRPr="00612ACA">
        <w:t>Dále je řešeno teplovzdušné větrání kavárny 1.07 a šatny 1.03.</w:t>
      </w:r>
    </w:p>
    <w:p w:rsidR="00612ACA" w:rsidRPr="00612ACA" w:rsidRDefault="00612ACA" w:rsidP="00612ACA">
      <w:pPr>
        <w:rPr>
          <w:rFonts w:eastAsia="Arial"/>
        </w:rPr>
      </w:pPr>
    </w:p>
    <w:p w:rsidR="00612ACA" w:rsidRPr="00612ACA" w:rsidRDefault="00612ACA" w:rsidP="00612ACA">
      <w:r w:rsidRPr="00612ACA">
        <w:rPr>
          <w:rFonts w:eastAsia="Arial"/>
        </w:rPr>
        <w:t>Dokumentace stávajícího zařízení vzduchotechniky obsahuje veškeré výkresy,</w:t>
      </w:r>
    </w:p>
    <w:p w:rsidR="00612ACA" w:rsidRPr="00612ACA" w:rsidRDefault="00612ACA" w:rsidP="00612ACA">
      <w:r w:rsidRPr="00612ACA">
        <w:rPr>
          <w:rFonts w:eastAsia="Arial"/>
        </w:rPr>
        <w:t>chybí Technická zpráva a Seznam strojů a zařízení.</w:t>
      </w:r>
    </w:p>
    <w:p w:rsidR="00612ACA" w:rsidRPr="00612ACA" w:rsidRDefault="00612ACA" w:rsidP="00612ACA">
      <w:pPr>
        <w:rPr>
          <w:rFonts w:eastAsia="Arial"/>
        </w:rPr>
      </w:pPr>
    </w:p>
    <w:p w:rsidR="00612ACA" w:rsidRPr="00612ACA" w:rsidRDefault="00612ACA" w:rsidP="00612ACA">
      <w:r w:rsidRPr="00612ACA">
        <w:t>Podkladem pro vypracování dokumentace bylo:</w:t>
      </w:r>
    </w:p>
    <w:p w:rsidR="00612ACA" w:rsidRPr="00612ACA" w:rsidRDefault="00612ACA" w:rsidP="00612ACA"/>
    <w:p w:rsidR="00612ACA" w:rsidRPr="00612ACA" w:rsidRDefault="00612ACA" w:rsidP="00612ACA">
      <w:r w:rsidRPr="00612ACA">
        <w:t>a) Dokumentace vzduchotechniky pro stavební povolení</w:t>
      </w:r>
    </w:p>
    <w:p w:rsidR="00612ACA" w:rsidRPr="00612ACA" w:rsidRDefault="00612ACA" w:rsidP="00612ACA">
      <w:r w:rsidRPr="00612ACA">
        <w:t>b) Požadavky zadavatele akce</w:t>
      </w:r>
    </w:p>
    <w:p w:rsidR="00612ACA" w:rsidRPr="00612ACA" w:rsidRDefault="00612ACA" w:rsidP="00612ACA">
      <w:r w:rsidRPr="00612ACA">
        <w:t>c) Výkresová dokumentace stavebního řešení</w:t>
      </w:r>
    </w:p>
    <w:p w:rsidR="00612ACA" w:rsidRPr="00612ACA" w:rsidRDefault="00612ACA" w:rsidP="00612ACA">
      <w:r w:rsidRPr="00612ACA">
        <w:t>d) Dokumentace stávajícího zařízení vzduchotechniky (z roku 1980)</w:t>
      </w:r>
    </w:p>
    <w:p w:rsidR="00612ACA" w:rsidRPr="00612ACA" w:rsidRDefault="00612ACA" w:rsidP="00612ACA">
      <w:r w:rsidRPr="00612ACA">
        <w:t>e) Osobní prohlídka dotčených prostorů včetně zaměření stávajícího zařízení</w:t>
      </w:r>
    </w:p>
    <w:p w:rsidR="00612ACA" w:rsidRPr="00612ACA" w:rsidRDefault="00612ACA" w:rsidP="00612ACA">
      <w:r w:rsidRPr="00612ACA">
        <w:t xml:space="preserve">f) Konzultace s projektanty stavební </w:t>
      </w:r>
      <w:proofErr w:type="spellStart"/>
      <w:proofErr w:type="gramStart"/>
      <w:r w:rsidRPr="00612ACA">
        <w:t>části,PBS</w:t>
      </w:r>
      <w:proofErr w:type="gramEnd"/>
      <w:r w:rsidRPr="00612ACA">
        <w:t>,EPS,elektro</w:t>
      </w:r>
      <w:proofErr w:type="spellEnd"/>
    </w:p>
    <w:p w:rsidR="00612ACA" w:rsidRPr="00612ACA" w:rsidRDefault="00612ACA" w:rsidP="00612ACA">
      <w:r w:rsidRPr="00612ACA">
        <w:t xml:space="preserve">g) Konzultace se zástupci uživatele </w:t>
      </w:r>
    </w:p>
    <w:p w:rsidR="00612ACA" w:rsidRPr="00612ACA" w:rsidRDefault="00612ACA" w:rsidP="00612ACA">
      <w:r w:rsidRPr="00612ACA">
        <w:t>h) Příslušné normy a hygienické předpisy</w:t>
      </w:r>
    </w:p>
    <w:p w:rsidR="00612ACA" w:rsidRPr="00612ACA" w:rsidRDefault="00612ACA" w:rsidP="00612ACA"/>
    <w:p w:rsidR="00612ACA" w:rsidRPr="00612ACA" w:rsidRDefault="00612ACA" w:rsidP="00612ACA">
      <w:r w:rsidRPr="00612ACA">
        <w:rPr>
          <w:b/>
        </w:rPr>
        <w:t>Parametry venkovního vzduchu:</w:t>
      </w:r>
    </w:p>
    <w:p w:rsidR="00612ACA" w:rsidRPr="00612ACA" w:rsidRDefault="00612ACA" w:rsidP="00612ACA">
      <w:pPr>
        <w:rPr>
          <w:b/>
        </w:rPr>
      </w:pPr>
    </w:p>
    <w:p w:rsidR="00612ACA" w:rsidRPr="00612ACA" w:rsidRDefault="00612ACA" w:rsidP="00612ACA">
      <w:r w:rsidRPr="00612ACA">
        <w:t>Léto – teplota ...............................</w:t>
      </w:r>
      <w:proofErr w:type="spellStart"/>
      <w:r w:rsidRPr="00612ACA">
        <w:t>t</w:t>
      </w:r>
      <w:r w:rsidRPr="00612ACA">
        <w:rPr>
          <w:vertAlign w:val="subscript"/>
        </w:rPr>
        <w:t>eL</w:t>
      </w:r>
      <w:proofErr w:type="spellEnd"/>
      <w:r w:rsidRPr="00612ACA">
        <w:rPr>
          <w:vertAlign w:val="subscript"/>
        </w:rPr>
        <w:t xml:space="preserve"> </w:t>
      </w:r>
      <w:r w:rsidRPr="00612ACA">
        <w:t>= +</w:t>
      </w:r>
      <w:proofErr w:type="gramStart"/>
      <w:r w:rsidRPr="00612ACA">
        <w:t>30°C</w:t>
      </w:r>
      <w:proofErr w:type="gramEnd"/>
    </w:p>
    <w:p w:rsidR="00612ACA" w:rsidRPr="00612ACA" w:rsidRDefault="00612ACA" w:rsidP="00612ACA">
      <w:pPr>
        <w:ind w:left="525"/>
      </w:pPr>
      <w:r w:rsidRPr="00612ACA">
        <w:rPr>
          <w:rFonts w:eastAsia="Arial"/>
        </w:rPr>
        <w:t xml:space="preserve">   </w:t>
      </w:r>
      <w:r w:rsidRPr="00612ACA">
        <w:t>entalpie………....................</w:t>
      </w:r>
      <w:proofErr w:type="spellStart"/>
      <w:r w:rsidRPr="00612ACA">
        <w:t>i</w:t>
      </w:r>
      <w:r w:rsidRPr="00612ACA">
        <w:rPr>
          <w:vertAlign w:val="subscript"/>
        </w:rPr>
        <w:t>eL</w:t>
      </w:r>
      <w:proofErr w:type="spellEnd"/>
      <w:r w:rsidRPr="00612ACA">
        <w:t xml:space="preserve">= +57 </w:t>
      </w:r>
      <w:proofErr w:type="spellStart"/>
      <w:r w:rsidRPr="00612ACA">
        <w:t>kJ</w:t>
      </w:r>
      <w:proofErr w:type="spellEnd"/>
      <w:r w:rsidRPr="00612ACA">
        <w:t>/kg</w:t>
      </w:r>
    </w:p>
    <w:p w:rsidR="00612ACA" w:rsidRPr="00612ACA" w:rsidRDefault="00612ACA" w:rsidP="00612ACA"/>
    <w:p w:rsidR="00612ACA" w:rsidRPr="00612ACA" w:rsidRDefault="00612ACA" w:rsidP="00612ACA">
      <w:r w:rsidRPr="00612ACA">
        <w:t>Zima –teplota................................</w:t>
      </w:r>
      <w:proofErr w:type="spellStart"/>
      <w:r w:rsidRPr="00612ACA">
        <w:t>t</w:t>
      </w:r>
      <w:r w:rsidRPr="00612ACA">
        <w:rPr>
          <w:vertAlign w:val="subscript"/>
        </w:rPr>
        <w:t>eZ</w:t>
      </w:r>
      <w:proofErr w:type="spellEnd"/>
      <w:r w:rsidRPr="00612ACA">
        <w:rPr>
          <w:vertAlign w:val="subscript"/>
        </w:rPr>
        <w:t xml:space="preserve"> </w:t>
      </w:r>
      <w:r w:rsidRPr="00612ACA">
        <w:t>= -</w:t>
      </w:r>
      <w:proofErr w:type="gramStart"/>
      <w:r w:rsidRPr="00612ACA">
        <w:t>15°C</w:t>
      </w:r>
      <w:proofErr w:type="gramEnd"/>
    </w:p>
    <w:p w:rsidR="00612ACA" w:rsidRPr="00612ACA" w:rsidRDefault="00612ACA" w:rsidP="00612ACA">
      <w:r w:rsidRPr="00612ACA">
        <w:rPr>
          <w:rFonts w:eastAsia="Arial"/>
        </w:rPr>
        <w:t xml:space="preserve">           </w:t>
      </w:r>
      <w:r w:rsidRPr="00612ACA">
        <w:t>entalpie………................…</w:t>
      </w:r>
      <w:proofErr w:type="spellStart"/>
      <w:r w:rsidRPr="00612ACA">
        <w:t>i</w:t>
      </w:r>
      <w:r w:rsidRPr="00612ACA">
        <w:rPr>
          <w:vertAlign w:val="subscript"/>
        </w:rPr>
        <w:t>eL</w:t>
      </w:r>
      <w:proofErr w:type="spellEnd"/>
      <w:r w:rsidRPr="00612ACA">
        <w:t xml:space="preserve">= -13 </w:t>
      </w:r>
      <w:proofErr w:type="spellStart"/>
      <w:r w:rsidRPr="00612ACA">
        <w:t>kJ</w:t>
      </w:r>
      <w:proofErr w:type="spellEnd"/>
      <w:r w:rsidRPr="00612ACA">
        <w:t>/kg</w:t>
      </w:r>
    </w:p>
    <w:p w:rsidR="00612ACA" w:rsidRPr="00612ACA" w:rsidRDefault="00612ACA" w:rsidP="00612ACA"/>
    <w:p w:rsidR="00612ACA" w:rsidRPr="00612ACA" w:rsidRDefault="00612ACA" w:rsidP="00612ACA">
      <w:pPr>
        <w:rPr>
          <w:b/>
        </w:rPr>
      </w:pPr>
    </w:p>
    <w:p w:rsidR="00612ACA" w:rsidRPr="00612ACA" w:rsidRDefault="00612ACA" w:rsidP="00612ACA">
      <w:r w:rsidRPr="00612ACA">
        <w:rPr>
          <w:b/>
        </w:rPr>
        <w:t>Požadované parametry vnitřního prostředí:</w:t>
      </w:r>
    </w:p>
    <w:p w:rsidR="00612ACA" w:rsidRPr="00612ACA" w:rsidRDefault="00612ACA" w:rsidP="00612ACA">
      <w:pPr>
        <w:rPr>
          <w:b/>
        </w:rPr>
      </w:pPr>
    </w:p>
    <w:p w:rsidR="00612ACA" w:rsidRPr="00612ACA" w:rsidRDefault="00612ACA" w:rsidP="00612ACA">
      <w:r w:rsidRPr="00612ACA">
        <w:t>Foyer</w:t>
      </w:r>
    </w:p>
    <w:p w:rsidR="00612ACA" w:rsidRPr="00612ACA" w:rsidRDefault="00612ACA" w:rsidP="00612ACA"/>
    <w:p w:rsidR="00612ACA" w:rsidRPr="00612ACA" w:rsidRDefault="00612ACA" w:rsidP="00612ACA">
      <w:r w:rsidRPr="00612ACA">
        <w:t xml:space="preserve">Léto  </w:t>
      </w:r>
    </w:p>
    <w:p w:rsidR="00612ACA" w:rsidRPr="00612ACA" w:rsidRDefault="00612ACA" w:rsidP="00612ACA">
      <w:r w:rsidRPr="00612ACA">
        <w:t>Teplota vzduchu..............................t</w:t>
      </w:r>
      <w:r w:rsidRPr="00612ACA">
        <w:rPr>
          <w:vertAlign w:val="subscript"/>
        </w:rPr>
        <w:t xml:space="preserve">i </w:t>
      </w:r>
      <w:r w:rsidRPr="00612ACA">
        <w:t>= +</w:t>
      </w:r>
      <w:proofErr w:type="gramStart"/>
      <w:r w:rsidRPr="00612ACA">
        <w:t>25°C</w:t>
      </w:r>
      <w:proofErr w:type="gramEnd"/>
      <w:r w:rsidRPr="00612ACA">
        <w:t>±3°C</w:t>
      </w:r>
    </w:p>
    <w:p w:rsidR="00612ACA" w:rsidRPr="00612ACA" w:rsidRDefault="00612ACA" w:rsidP="00612ACA"/>
    <w:p w:rsidR="00612ACA" w:rsidRPr="00612ACA" w:rsidRDefault="00612ACA" w:rsidP="00612ACA">
      <w:r w:rsidRPr="00612ACA">
        <w:t xml:space="preserve">Zima  </w:t>
      </w:r>
    </w:p>
    <w:p w:rsidR="00612ACA" w:rsidRPr="00612ACA" w:rsidRDefault="00612ACA" w:rsidP="00612ACA">
      <w:r w:rsidRPr="00612ACA">
        <w:t>Teplota vzduchu..............................t</w:t>
      </w:r>
      <w:r w:rsidRPr="00612ACA">
        <w:rPr>
          <w:vertAlign w:val="subscript"/>
        </w:rPr>
        <w:t xml:space="preserve">i </w:t>
      </w:r>
      <w:r w:rsidRPr="00612ACA">
        <w:t>= +</w:t>
      </w:r>
      <w:proofErr w:type="gramStart"/>
      <w:r w:rsidRPr="00612ACA">
        <w:t>20°C</w:t>
      </w:r>
      <w:proofErr w:type="gramEnd"/>
      <w:r w:rsidRPr="00612ACA">
        <w:t>±2°C</w:t>
      </w:r>
    </w:p>
    <w:p w:rsidR="00612ACA" w:rsidRPr="00612ACA" w:rsidRDefault="00612ACA" w:rsidP="00612ACA"/>
    <w:p w:rsidR="00612ACA" w:rsidRPr="00612ACA" w:rsidRDefault="00612ACA" w:rsidP="00612ACA">
      <w:r w:rsidRPr="00612ACA">
        <w:t>Kavárna a šatna</w:t>
      </w:r>
    </w:p>
    <w:p w:rsidR="00612ACA" w:rsidRPr="00612ACA" w:rsidRDefault="00612ACA" w:rsidP="00612ACA"/>
    <w:p w:rsidR="00612ACA" w:rsidRPr="00612ACA" w:rsidRDefault="00612ACA" w:rsidP="00612ACA">
      <w:r w:rsidRPr="00612ACA">
        <w:t xml:space="preserve">Léto  </w:t>
      </w:r>
    </w:p>
    <w:p w:rsidR="00612ACA" w:rsidRPr="00612ACA" w:rsidRDefault="00612ACA" w:rsidP="00612ACA">
      <w:r w:rsidRPr="00612ACA">
        <w:lastRenderedPageBreak/>
        <w:t>Teplota vzduchu..............................neupravováno</w:t>
      </w:r>
    </w:p>
    <w:p w:rsidR="00612ACA" w:rsidRPr="00612ACA" w:rsidRDefault="00612ACA" w:rsidP="00612ACA"/>
    <w:p w:rsidR="00612ACA" w:rsidRPr="00612ACA" w:rsidRDefault="00612ACA" w:rsidP="00612ACA">
      <w:r w:rsidRPr="00612ACA">
        <w:t xml:space="preserve">Zima  </w:t>
      </w:r>
    </w:p>
    <w:p w:rsidR="00612ACA" w:rsidRPr="00612ACA" w:rsidRDefault="00612ACA" w:rsidP="00612ACA">
      <w:r w:rsidRPr="00612ACA">
        <w:t>Teplota vzduchu..............................t</w:t>
      </w:r>
      <w:r w:rsidRPr="00612ACA">
        <w:rPr>
          <w:vertAlign w:val="subscript"/>
        </w:rPr>
        <w:t xml:space="preserve">i </w:t>
      </w:r>
      <w:r w:rsidRPr="00612ACA">
        <w:t>= +</w:t>
      </w:r>
      <w:proofErr w:type="gramStart"/>
      <w:r w:rsidRPr="00612ACA">
        <w:t>20°C</w:t>
      </w:r>
      <w:proofErr w:type="gramEnd"/>
      <w:r w:rsidRPr="00612ACA">
        <w:t>±2°C</w:t>
      </w:r>
    </w:p>
    <w:p w:rsidR="00612ACA" w:rsidRPr="00612ACA" w:rsidRDefault="00612ACA" w:rsidP="00612ACA"/>
    <w:p w:rsidR="00612ACA" w:rsidRPr="00612ACA" w:rsidRDefault="00612ACA" w:rsidP="00612ACA">
      <w:r w:rsidRPr="00612ACA">
        <w:rPr>
          <w:rFonts w:eastAsia="Arial"/>
        </w:rPr>
        <w:t xml:space="preserve">                                                                                                                                                                                                      </w:t>
      </w:r>
    </w:p>
    <w:p w:rsidR="00612ACA" w:rsidRPr="00612ACA" w:rsidRDefault="00612ACA" w:rsidP="00612ACA">
      <w:r w:rsidRPr="00612ACA">
        <w:rPr>
          <w:b/>
        </w:rPr>
        <w:t>Množství přiváděného venkovního čerstvého vzduchu:</w:t>
      </w:r>
    </w:p>
    <w:p w:rsidR="00612ACA" w:rsidRPr="00612ACA" w:rsidRDefault="00612ACA" w:rsidP="00612ACA"/>
    <w:p w:rsidR="00612ACA" w:rsidRPr="00612ACA" w:rsidRDefault="00612ACA" w:rsidP="00612ACA">
      <w:r w:rsidRPr="00612ACA">
        <w:t>Přívod čerstvého upraveného vzduchu musí být zajištěn do prostoru prodejny.</w:t>
      </w:r>
    </w:p>
    <w:p w:rsidR="00612ACA" w:rsidRPr="00612ACA" w:rsidRDefault="00612ACA" w:rsidP="00612ACA"/>
    <w:p w:rsidR="00612ACA" w:rsidRPr="00612ACA" w:rsidRDefault="00612ACA" w:rsidP="00612ACA">
      <w:r w:rsidRPr="00612ACA">
        <w:t xml:space="preserve">Množství přiváděného venkovního vzduchu do prostoru pobytu zaměstnanců </w:t>
      </w:r>
    </w:p>
    <w:p w:rsidR="00612ACA" w:rsidRPr="00612ACA" w:rsidRDefault="00612ACA" w:rsidP="00612ACA">
      <w:r w:rsidRPr="00612ACA">
        <w:t xml:space="preserve">je stanoveno dle 93/2012 </w:t>
      </w:r>
      <w:proofErr w:type="gramStart"/>
      <w:r w:rsidRPr="00612ACA">
        <w:t>Sb.,§</w:t>
      </w:r>
      <w:proofErr w:type="gramEnd"/>
      <w:r w:rsidRPr="00612ACA">
        <w:t xml:space="preserve"> 41 odstavec 2 c) 70 m3/h na jednoho zaměstnance vykonávající práci zařazenou do třídy </w:t>
      </w:r>
      <w:proofErr w:type="spellStart"/>
      <w:r w:rsidRPr="00612ACA">
        <w:t>IIb</w:t>
      </w:r>
      <w:proofErr w:type="spellEnd"/>
      <w:r w:rsidRPr="00612ACA">
        <w:t xml:space="preserve"> až </w:t>
      </w:r>
      <w:proofErr w:type="spellStart"/>
      <w:r w:rsidRPr="00612ACA">
        <w:t>IIIb</w:t>
      </w:r>
      <w:proofErr w:type="spellEnd"/>
      <w:r w:rsidRPr="00612ACA">
        <w:t>.</w:t>
      </w:r>
    </w:p>
    <w:p w:rsidR="00612ACA" w:rsidRPr="00612ACA" w:rsidRDefault="00612ACA" w:rsidP="00612ACA"/>
    <w:p w:rsidR="00612ACA" w:rsidRPr="00612ACA" w:rsidRDefault="00612ACA" w:rsidP="00612ACA">
      <w:r w:rsidRPr="00612ACA">
        <w:rPr>
          <w:rFonts w:eastAsia="Arial"/>
          <w:b/>
          <w:bCs/>
        </w:rPr>
        <w:t>Dle požadavků na větrání pobytových prostor je množství přiváděného venkovního vzduchu na jednoho zákazníka 25 m3/h.</w:t>
      </w:r>
    </w:p>
    <w:p w:rsidR="00612ACA" w:rsidRPr="00612ACA" w:rsidRDefault="00612ACA" w:rsidP="00612ACA">
      <w:pPr>
        <w:rPr>
          <w:b/>
          <w:bCs/>
        </w:rPr>
      </w:pPr>
    </w:p>
    <w:p w:rsidR="00612ACA" w:rsidRPr="00612ACA" w:rsidRDefault="00612ACA" w:rsidP="00612ACA">
      <w:pPr>
        <w:rPr>
          <w:b/>
          <w:bCs/>
        </w:rPr>
      </w:pPr>
    </w:p>
    <w:p w:rsidR="00612ACA" w:rsidRPr="00612ACA" w:rsidRDefault="00612ACA" w:rsidP="00612ACA">
      <w:r w:rsidRPr="00612ACA">
        <w:rPr>
          <w:b/>
          <w:bCs/>
        </w:rPr>
        <w:t>2.POPIS STÁVAJÍCÍHO ZAŘÍZENÍ</w:t>
      </w:r>
    </w:p>
    <w:p w:rsidR="00612ACA" w:rsidRPr="00612ACA" w:rsidRDefault="00612ACA" w:rsidP="00612ACA">
      <w:pPr>
        <w:rPr>
          <w:b/>
          <w:bCs/>
        </w:rPr>
      </w:pPr>
    </w:p>
    <w:p w:rsidR="00612ACA" w:rsidRPr="00612ACA" w:rsidRDefault="00612ACA" w:rsidP="00612ACA">
      <w:r w:rsidRPr="00612ACA">
        <w:t>Dle původní dokumentace vzduchotechniky se jedná o zařízení č.3.</w:t>
      </w:r>
    </w:p>
    <w:p w:rsidR="00612ACA" w:rsidRPr="00612ACA" w:rsidRDefault="00612ACA" w:rsidP="00612ACA">
      <w:r w:rsidRPr="00612ACA">
        <w:t xml:space="preserve">Stávající zařízení vzduchotechniky řeší </w:t>
      </w:r>
      <w:proofErr w:type="spellStart"/>
      <w:proofErr w:type="gramStart"/>
      <w:r w:rsidRPr="00612ACA">
        <w:t>větrání,teplovzdušné</w:t>
      </w:r>
      <w:proofErr w:type="spellEnd"/>
      <w:proofErr w:type="gramEnd"/>
      <w:r w:rsidRPr="00612ACA">
        <w:t xml:space="preserve"> vytápění a chlazení prostoru foyer.</w:t>
      </w:r>
    </w:p>
    <w:p w:rsidR="00612ACA" w:rsidRPr="00612ACA" w:rsidRDefault="00612ACA" w:rsidP="00612ACA">
      <w:pPr>
        <w:rPr>
          <w:b/>
          <w:bCs/>
        </w:rPr>
      </w:pPr>
    </w:p>
    <w:p w:rsidR="00612ACA" w:rsidRPr="00612ACA" w:rsidRDefault="00612ACA" w:rsidP="00612ACA">
      <w:r w:rsidRPr="00612ACA">
        <w:t xml:space="preserve">Tímto zařízením mělo být zajištěno </w:t>
      </w:r>
      <w:proofErr w:type="spellStart"/>
      <w:proofErr w:type="gramStart"/>
      <w:r w:rsidRPr="00612ACA">
        <w:t>větrání,teplovzdušné</w:t>
      </w:r>
      <w:proofErr w:type="spellEnd"/>
      <w:proofErr w:type="gramEnd"/>
      <w:r w:rsidRPr="00612ACA">
        <w:t xml:space="preserve"> vytápění a chlazení foyer</w:t>
      </w:r>
    </w:p>
    <w:p w:rsidR="00612ACA" w:rsidRPr="00612ACA" w:rsidRDefault="00612ACA" w:rsidP="00612ACA">
      <w:r w:rsidRPr="00612ACA">
        <w:t>v 1.N.P. včetně hlavního schodiště a přilehlých prostor ve 2. až 4.N.P.</w:t>
      </w:r>
    </w:p>
    <w:p w:rsidR="00612ACA" w:rsidRPr="00612ACA" w:rsidRDefault="00612ACA" w:rsidP="00612ACA">
      <w:r w:rsidRPr="00612ACA">
        <w:t xml:space="preserve">Součástí foyer jsou </w:t>
      </w:r>
      <w:proofErr w:type="spellStart"/>
      <w:proofErr w:type="gramStart"/>
      <w:r w:rsidRPr="00612ACA">
        <w:t>šatny,disponované</w:t>
      </w:r>
      <w:proofErr w:type="spellEnd"/>
      <w:proofErr w:type="gramEnd"/>
      <w:r w:rsidRPr="00612ACA">
        <w:t xml:space="preserve"> uprostřed </w:t>
      </w:r>
      <w:proofErr w:type="spellStart"/>
      <w:r w:rsidRPr="00612ACA">
        <w:t>prostoru,které</w:t>
      </w:r>
      <w:proofErr w:type="spellEnd"/>
      <w:r w:rsidRPr="00612ACA">
        <w:t xml:space="preserve"> jsou provětrávány </w:t>
      </w:r>
      <w:proofErr w:type="spellStart"/>
      <w:r w:rsidRPr="00612ACA">
        <w:t>tak,že</w:t>
      </w:r>
      <w:proofErr w:type="spellEnd"/>
      <w:r w:rsidRPr="00612ACA">
        <w:t xml:space="preserve"> při otevření na obou stranách obsluhy proudí vzduch šatnami příčně.</w:t>
      </w:r>
    </w:p>
    <w:p w:rsidR="00612ACA" w:rsidRPr="00612ACA" w:rsidRDefault="00612ACA" w:rsidP="00612ACA"/>
    <w:p w:rsidR="00612ACA" w:rsidRPr="00612ACA" w:rsidRDefault="00612ACA" w:rsidP="00612ACA">
      <w:r w:rsidRPr="00612ACA">
        <w:t xml:space="preserve">Celkové množství přiváděného vzduchu je </w:t>
      </w:r>
      <w:proofErr w:type="spellStart"/>
      <w:r w:rsidRPr="00612ACA">
        <w:t>Vp</w:t>
      </w:r>
      <w:proofErr w:type="spellEnd"/>
      <w:r w:rsidRPr="00612ACA">
        <w:t xml:space="preserve"> = 20 000 m3/h.</w:t>
      </w:r>
    </w:p>
    <w:p w:rsidR="00612ACA" w:rsidRPr="00612ACA" w:rsidRDefault="00612ACA" w:rsidP="00612ACA">
      <w:r w:rsidRPr="00612ACA">
        <w:t xml:space="preserve">Celkové množství odváděného vzduchu je </w:t>
      </w:r>
      <w:proofErr w:type="spellStart"/>
      <w:r w:rsidRPr="00612ACA">
        <w:t>Vo</w:t>
      </w:r>
      <w:proofErr w:type="spellEnd"/>
      <w:r w:rsidRPr="00612ACA">
        <w:t xml:space="preserve"> = 20 000 m3/h.</w:t>
      </w:r>
    </w:p>
    <w:p w:rsidR="00612ACA" w:rsidRPr="00612ACA" w:rsidRDefault="00612ACA" w:rsidP="00612ACA"/>
    <w:p w:rsidR="00612ACA" w:rsidRPr="00612ACA" w:rsidRDefault="00612ACA" w:rsidP="00612ACA">
      <w:r w:rsidRPr="00612ACA">
        <w:t>Z tohoto množství je pro foyer zajištěno množství</w:t>
      </w:r>
    </w:p>
    <w:p w:rsidR="00612ACA" w:rsidRPr="00612ACA" w:rsidRDefault="00612ACA" w:rsidP="00612ACA"/>
    <w:p w:rsidR="00612ACA" w:rsidRPr="00612ACA" w:rsidRDefault="00612ACA" w:rsidP="00612ACA">
      <w:r w:rsidRPr="00612ACA">
        <w:t xml:space="preserve">Množství přiváděného vzduchu do foyer je </w:t>
      </w:r>
      <w:proofErr w:type="spellStart"/>
      <w:r w:rsidRPr="00612ACA">
        <w:t>Vp</w:t>
      </w:r>
      <w:proofErr w:type="spellEnd"/>
      <w:r w:rsidRPr="00612ACA">
        <w:t xml:space="preserve"> = 10 000 m3/h.</w:t>
      </w:r>
    </w:p>
    <w:p w:rsidR="00612ACA" w:rsidRPr="00612ACA" w:rsidRDefault="00612ACA" w:rsidP="00612ACA">
      <w:r w:rsidRPr="00612ACA">
        <w:t xml:space="preserve">Množství odváděného z foyer je </w:t>
      </w:r>
      <w:proofErr w:type="spellStart"/>
      <w:r w:rsidRPr="00612ACA">
        <w:t>Vo</w:t>
      </w:r>
      <w:proofErr w:type="spellEnd"/>
      <w:r w:rsidRPr="00612ACA">
        <w:t xml:space="preserve"> = 10 000 m3/h.</w:t>
      </w:r>
    </w:p>
    <w:p w:rsidR="00612ACA" w:rsidRPr="00612ACA" w:rsidRDefault="00612ACA" w:rsidP="00612ACA">
      <w:pPr>
        <w:rPr>
          <w:b/>
          <w:bCs/>
        </w:rPr>
      </w:pPr>
    </w:p>
    <w:p w:rsidR="00612ACA" w:rsidRPr="00612ACA" w:rsidRDefault="00612ACA" w:rsidP="00612ACA">
      <w:r w:rsidRPr="00612ACA">
        <w:t xml:space="preserve">Zařízení vzduchotechniky sestává z jednotky přívodu </w:t>
      </w:r>
      <w:proofErr w:type="spellStart"/>
      <w:proofErr w:type="gramStart"/>
      <w:r w:rsidRPr="00612ACA">
        <w:t>vzduchu,která</w:t>
      </w:r>
      <w:proofErr w:type="spellEnd"/>
      <w:proofErr w:type="gramEnd"/>
      <w:r w:rsidRPr="00612ACA">
        <w:t xml:space="preserve"> je vybavena směšovací a filtrační </w:t>
      </w:r>
      <w:proofErr w:type="spellStart"/>
      <w:r w:rsidRPr="00612ACA">
        <w:t>komorou,vodním</w:t>
      </w:r>
      <w:proofErr w:type="spellEnd"/>
      <w:r w:rsidRPr="00612ACA">
        <w:t xml:space="preserve"> </w:t>
      </w:r>
      <w:proofErr w:type="spellStart"/>
      <w:r w:rsidRPr="00612ACA">
        <w:t>chladičem,vodním</w:t>
      </w:r>
      <w:proofErr w:type="spellEnd"/>
      <w:r w:rsidRPr="00612ACA">
        <w:t xml:space="preserve"> ohřívačem a ventilátorovou komorou a ventilátorové jednotky odvodu vzduchu.</w:t>
      </w:r>
    </w:p>
    <w:p w:rsidR="00612ACA" w:rsidRPr="00612ACA" w:rsidRDefault="00612ACA" w:rsidP="00612ACA">
      <w:r w:rsidRPr="00612ACA">
        <w:t>Jednotky jsou umístěny ve strojovně vzduchotechniky v 1.P.P.</w:t>
      </w:r>
    </w:p>
    <w:p w:rsidR="00612ACA" w:rsidRPr="00612ACA" w:rsidRDefault="00612ACA" w:rsidP="00612ACA"/>
    <w:p w:rsidR="00612ACA" w:rsidRPr="00612ACA" w:rsidRDefault="00612ACA" w:rsidP="00612ACA">
      <w:r w:rsidRPr="00612ACA">
        <w:t>Jednotka přívodu vzduchu je osazena na konstrukci v rohu strojovny.</w:t>
      </w:r>
    </w:p>
    <w:p w:rsidR="00612ACA" w:rsidRPr="00612ACA" w:rsidRDefault="00612ACA" w:rsidP="00612ACA">
      <w:r w:rsidRPr="00612ACA">
        <w:t xml:space="preserve">Sání čerstvého vzduchu je vedeno z </w:t>
      </w:r>
      <w:proofErr w:type="spellStart"/>
      <w:proofErr w:type="gramStart"/>
      <w:r w:rsidRPr="00612ACA">
        <w:t>šachty,jež</w:t>
      </w:r>
      <w:proofErr w:type="spellEnd"/>
      <w:proofErr w:type="gramEnd"/>
      <w:r w:rsidRPr="00612ACA">
        <w:t xml:space="preserve"> je vyvedena k </w:t>
      </w:r>
      <w:proofErr w:type="spellStart"/>
      <w:r w:rsidRPr="00612ACA">
        <w:t>fasádě,kde</w:t>
      </w:r>
      <w:proofErr w:type="spellEnd"/>
      <w:r w:rsidRPr="00612ACA">
        <w:t xml:space="preserve"> jsou otvory opatřeny žaluziemi.</w:t>
      </w:r>
    </w:p>
    <w:p w:rsidR="00612ACA" w:rsidRPr="00612ACA" w:rsidRDefault="00612ACA" w:rsidP="00612ACA"/>
    <w:p w:rsidR="00612ACA" w:rsidRPr="00612ACA" w:rsidRDefault="00612ACA" w:rsidP="00612ACA">
      <w:r w:rsidRPr="00612ACA">
        <w:t xml:space="preserve">Potrubí přívodu upraveného vzduchu je vedeno vertikální šachtou pod strop </w:t>
      </w:r>
      <w:proofErr w:type="spellStart"/>
      <w:r w:rsidRPr="00612ACA">
        <w:t>foye</w:t>
      </w:r>
      <w:proofErr w:type="spellEnd"/>
    </w:p>
    <w:p w:rsidR="00612ACA" w:rsidRPr="00612ACA" w:rsidRDefault="00612ACA" w:rsidP="00612ACA">
      <w:r w:rsidRPr="00612ACA">
        <w:t xml:space="preserve">a dále v betonovém podhledu nad větraným </w:t>
      </w:r>
      <w:proofErr w:type="spellStart"/>
      <w:proofErr w:type="gramStart"/>
      <w:r w:rsidRPr="00612ACA">
        <w:t>prostorem,kde</w:t>
      </w:r>
      <w:proofErr w:type="spellEnd"/>
      <w:proofErr w:type="gramEnd"/>
      <w:r w:rsidRPr="00612ACA">
        <w:t xml:space="preserve"> je propojeno </w:t>
      </w:r>
    </w:p>
    <w:p w:rsidR="00612ACA" w:rsidRPr="00612ACA" w:rsidRDefault="00612ACA" w:rsidP="00612ACA">
      <w:r w:rsidRPr="00612ACA">
        <w:t>s obdélníkovými vyústkami.</w:t>
      </w:r>
    </w:p>
    <w:p w:rsidR="00612ACA" w:rsidRPr="00612ACA" w:rsidRDefault="00612ACA" w:rsidP="00612ACA"/>
    <w:p w:rsidR="00612ACA" w:rsidRPr="00612ACA" w:rsidRDefault="00612ACA" w:rsidP="00612ACA">
      <w:r w:rsidRPr="00612ACA">
        <w:lastRenderedPageBreak/>
        <w:t>Ventilátorová jednotka odvodu vzduchu je osazena na konstrukci poblíž jednotky přívodní.</w:t>
      </w:r>
    </w:p>
    <w:p w:rsidR="00612ACA" w:rsidRPr="00612ACA" w:rsidRDefault="00612ACA" w:rsidP="00612ACA"/>
    <w:p w:rsidR="00612ACA" w:rsidRPr="00612ACA" w:rsidRDefault="00612ACA" w:rsidP="00612ACA">
      <w:r w:rsidRPr="00612ACA">
        <w:t>Výfuk odpadního vzduchu je veden potrubím vertikální šachtou nad střechu objektu.</w:t>
      </w:r>
    </w:p>
    <w:p w:rsidR="00612ACA" w:rsidRPr="00612ACA" w:rsidRDefault="00612ACA" w:rsidP="00612ACA"/>
    <w:p w:rsidR="00612ACA" w:rsidRPr="00612ACA" w:rsidRDefault="00612ACA" w:rsidP="00612ACA">
      <w:r w:rsidRPr="00612ACA">
        <w:t xml:space="preserve">Potrubí odvodu vzduchu je vedeno vertikální šachtou pod strop </w:t>
      </w:r>
      <w:proofErr w:type="spellStart"/>
      <w:r w:rsidRPr="00612ACA">
        <w:t>foye</w:t>
      </w:r>
      <w:proofErr w:type="spellEnd"/>
      <w:r w:rsidRPr="00612ACA">
        <w:t xml:space="preserve"> a dále </w:t>
      </w:r>
    </w:p>
    <w:p w:rsidR="00612ACA" w:rsidRPr="00612ACA" w:rsidRDefault="00612ACA" w:rsidP="00612ACA">
      <w:r w:rsidRPr="00612ACA">
        <w:t xml:space="preserve">v betonovém podhledu nad větraným </w:t>
      </w:r>
      <w:proofErr w:type="spellStart"/>
      <w:proofErr w:type="gramStart"/>
      <w:r w:rsidRPr="00612ACA">
        <w:t>prostorem,kde</w:t>
      </w:r>
      <w:proofErr w:type="spellEnd"/>
      <w:proofErr w:type="gramEnd"/>
      <w:r w:rsidRPr="00612ACA">
        <w:t xml:space="preserve"> je propojeno </w:t>
      </w:r>
    </w:p>
    <w:p w:rsidR="00612ACA" w:rsidRPr="00612ACA" w:rsidRDefault="00612ACA" w:rsidP="00612ACA">
      <w:r w:rsidRPr="00612ACA">
        <w:t>s obdélníkovými vyústkami.</w:t>
      </w:r>
    </w:p>
    <w:p w:rsidR="00612ACA" w:rsidRPr="00612ACA" w:rsidRDefault="00612ACA" w:rsidP="00612ACA">
      <w:r w:rsidRPr="00612ACA">
        <w:rPr>
          <w:rFonts w:eastAsia="Arial"/>
        </w:rPr>
        <w:t xml:space="preserve">                                                                 </w:t>
      </w:r>
      <w:r w:rsidRPr="00612ACA">
        <w:t>2</w:t>
      </w:r>
    </w:p>
    <w:p w:rsidR="00612ACA" w:rsidRPr="00612ACA" w:rsidRDefault="00612ACA" w:rsidP="00612ACA">
      <w:r w:rsidRPr="00612ACA">
        <w:t xml:space="preserve">Jak bylo výše </w:t>
      </w:r>
      <w:proofErr w:type="spellStart"/>
      <w:proofErr w:type="gramStart"/>
      <w:r w:rsidRPr="00612ACA">
        <w:t>uvedeno,jedná</w:t>
      </w:r>
      <w:proofErr w:type="spellEnd"/>
      <w:proofErr w:type="gramEnd"/>
      <w:r w:rsidRPr="00612ACA">
        <w:t xml:space="preserve"> o systém se směšováním čerstvého vzduchu </w:t>
      </w:r>
    </w:p>
    <w:p w:rsidR="00612ACA" w:rsidRPr="00612ACA" w:rsidRDefault="00612ACA" w:rsidP="00612ACA">
      <w:r w:rsidRPr="00612ACA">
        <w:t xml:space="preserve">se vzduchem </w:t>
      </w:r>
      <w:proofErr w:type="spellStart"/>
      <w:proofErr w:type="gramStart"/>
      <w:r w:rsidRPr="00612ACA">
        <w:t>odváděným.Jelikož</w:t>
      </w:r>
      <w:proofErr w:type="spellEnd"/>
      <w:proofErr w:type="gramEnd"/>
      <w:r w:rsidRPr="00612ACA">
        <w:t xml:space="preserve"> není k dispozici původní Technická </w:t>
      </w:r>
      <w:proofErr w:type="spellStart"/>
      <w:r w:rsidRPr="00612ACA">
        <w:t>zpráva,není</w:t>
      </w:r>
      <w:proofErr w:type="spellEnd"/>
      <w:r w:rsidRPr="00612ACA">
        <w:t xml:space="preserve"> zřejmé, s jakým poměrem vzduchu čerstvého a oběhového se pracovalo.</w:t>
      </w:r>
    </w:p>
    <w:p w:rsidR="00612ACA" w:rsidRPr="00612ACA" w:rsidRDefault="00612ACA" w:rsidP="00612ACA"/>
    <w:p w:rsidR="00612ACA" w:rsidRPr="00612ACA" w:rsidRDefault="00612ACA" w:rsidP="00612ACA">
      <w:r w:rsidRPr="00612ACA">
        <w:t xml:space="preserve">Vodní chlazení údajně nebylo v provozu </w:t>
      </w:r>
      <w:proofErr w:type="spellStart"/>
      <w:proofErr w:type="gramStart"/>
      <w:r w:rsidRPr="00612ACA">
        <w:t>nikdy,nebo</w:t>
      </w:r>
      <w:proofErr w:type="spellEnd"/>
      <w:proofErr w:type="gramEnd"/>
      <w:r w:rsidRPr="00612ACA">
        <w:t xml:space="preserve"> pouze na začátku.</w:t>
      </w:r>
    </w:p>
    <w:p w:rsidR="00612ACA" w:rsidRPr="00612ACA" w:rsidRDefault="00612ACA" w:rsidP="00612ACA">
      <w:r w:rsidRPr="00612ACA">
        <w:t xml:space="preserve">Studenou vodu zajišťovaly kompresory s olejovým </w:t>
      </w:r>
      <w:proofErr w:type="spellStart"/>
      <w:proofErr w:type="gramStart"/>
      <w:r w:rsidRPr="00612ACA">
        <w:t>chlazením,umístěné</w:t>
      </w:r>
      <w:proofErr w:type="spellEnd"/>
      <w:proofErr w:type="gramEnd"/>
      <w:r w:rsidRPr="00612ACA">
        <w:t xml:space="preserve"> ve strojovně </w:t>
      </w:r>
      <w:proofErr w:type="spellStart"/>
      <w:r w:rsidRPr="00612ACA">
        <w:t>chlazení,disponované</w:t>
      </w:r>
      <w:proofErr w:type="spellEnd"/>
      <w:r w:rsidRPr="00612ACA">
        <w:t xml:space="preserve"> vedle strojovny VZT.</w:t>
      </w:r>
      <w:r w:rsidRPr="00612ACA">
        <w:rPr>
          <w:rFonts w:eastAsia="Arial"/>
        </w:rPr>
        <w:t xml:space="preserve">                                                                    </w:t>
      </w:r>
    </w:p>
    <w:p w:rsidR="00612ACA" w:rsidRPr="00612ACA" w:rsidRDefault="00612ACA" w:rsidP="00612ACA">
      <w:r w:rsidRPr="00612ACA">
        <w:t>Odvod tepla ze strojovny chlazení byl zajišťován ventilátorem s výfukem do fasády nad terénem.</w:t>
      </w:r>
    </w:p>
    <w:p w:rsidR="00612ACA" w:rsidRPr="00612ACA" w:rsidRDefault="00612ACA" w:rsidP="00612ACA">
      <w:r w:rsidRPr="00612ACA">
        <w:t>Venkovní vzduch byl přisáván pomocí otvoru (opatřeném mřížkou) ze šachty společné se sáním vzduchu pro jednotky VZT.</w:t>
      </w:r>
    </w:p>
    <w:p w:rsidR="00612ACA" w:rsidRPr="00612ACA" w:rsidRDefault="00612ACA" w:rsidP="00612ACA">
      <w:r w:rsidRPr="00612ACA">
        <w:rPr>
          <w:rFonts w:eastAsia="Arial"/>
        </w:rPr>
        <w:t xml:space="preserve">                                                                   </w:t>
      </w:r>
    </w:p>
    <w:p w:rsidR="00612ACA" w:rsidRPr="00612ACA" w:rsidRDefault="00612ACA" w:rsidP="00612ACA">
      <w:r w:rsidRPr="00612ACA">
        <w:rPr>
          <w:b/>
          <w:bCs/>
        </w:rPr>
        <w:t>Technický stav jednotek odpovídá době výroby a instalace (1982).</w:t>
      </w:r>
    </w:p>
    <w:p w:rsidR="00612ACA" w:rsidRPr="00612ACA" w:rsidRDefault="00612ACA" w:rsidP="00612ACA">
      <w:r w:rsidRPr="00612ACA">
        <w:rPr>
          <w:b/>
          <w:bCs/>
        </w:rPr>
        <w:t>Zařízení vzduchotechniky je morálně a fyzicky dožité.</w:t>
      </w:r>
    </w:p>
    <w:p w:rsidR="00612ACA" w:rsidRPr="00612ACA" w:rsidRDefault="00612ACA" w:rsidP="00612ACA">
      <w:r w:rsidRPr="00612ACA">
        <w:rPr>
          <w:b/>
          <w:bCs/>
        </w:rPr>
        <w:t xml:space="preserve">Vodní </w:t>
      </w:r>
      <w:proofErr w:type="spellStart"/>
      <w:proofErr w:type="gramStart"/>
      <w:r w:rsidRPr="00612ACA">
        <w:rPr>
          <w:b/>
          <w:bCs/>
        </w:rPr>
        <w:t>ohřívač,ventilátory</w:t>
      </w:r>
      <w:proofErr w:type="gramEnd"/>
      <w:r w:rsidRPr="00612ACA">
        <w:rPr>
          <w:b/>
          <w:bCs/>
        </w:rPr>
        <w:t>,směšovací</w:t>
      </w:r>
      <w:proofErr w:type="spellEnd"/>
      <w:r w:rsidRPr="00612ACA">
        <w:rPr>
          <w:b/>
          <w:bCs/>
        </w:rPr>
        <w:t xml:space="preserve"> komora a filtrace jsou funkční s velkým</w:t>
      </w:r>
    </w:p>
    <w:p w:rsidR="00612ACA" w:rsidRPr="00612ACA" w:rsidRDefault="00612ACA" w:rsidP="00612ACA">
      <w:r w:rsidRPr="00612ACA">
        <w:rPr>
          <w:b/>
          <w:bCs/>
        </w:rPr>
        <w:t>omezením.</w:t>
      </w:r>
    </w:p>
    <w:p w:rsidR="00612ACA" w:rsidRPr="00612ACA" w:rsidRDefault="00612ACA" w:rsidP="00612ACA">
      <w:pPr>
        <w:rPr>
          <w:b/>
          <w:bCs/>
        </w:rPr>
      </w:pPr>
    </w:p>
    <w:p w:rsidR="00612ACA" w:rsidRPr="00612ACA" w:rsidRDefault="00612ACA" w:rsidP="00612ACA">
      <w:r w:rsidRPr="00612ACA">
        <w:rPr>
          <w:b/>
          <w:bCs/>
        </w:rPr>
        <w:t xml:space="preserve">Požadavkem zadavatele je výměna stávajících jednotek zařízení č.3 za nové </w:t>
      </w:r>
      <w:proofErr w:type="spellStart"/>
      <w:proofErr w:type="gramStart"/>
      <w:r w:rsidRPr="00612ACA">
        <w:rPr>
          <w:b/>
          <w:bCs/>
        </w:rPr>
        <w:t>tak,aby</w:t>
      </w:r>
      <w:proofErr w:type="spellEnd"/>
      <w:proofErr w:type="gramEnd"/>
      <w:r w:rsidRPr="00612ACA">
        <w:rPr>
          <w:b/>
          <w:bCs/>
        </w:rPr>
        <w:t xml:space="preserve"> bylo zajištěno také chlazení vzduchu.</w:t>
      </w:r>
    </w:p>
    <w:p w:rsidR="00612ACA" w:rsidRPr="00612ACA" w:rsidRDefault="00612ACA" w:rsidP="00612ACA">
      <w:r w:rsidRPr="00612ACA">
        <w:rPr>
          <w:b/>
          <w:bCs/>
        </w:rPr>
        <w:t>Dále je požadováno samostatné (tudíž nové) zařízení větrání kavárny 1.07</w:t>
      </w:r>
    </w:p>
    <w:p w:rsidR="00612ACA" w:rsidRPr="00612ACA" w:rsidRDefault="00612ACA" w:rsidP="00612ACA">
      <w:r w:rsidRPr="00612ACA">
        <w:rPr>
          <w:b/>
          <w:bCs/>
        </w:rPr>
        <w:t>a šatny 1.03.</w:t>
      </w:r>
    </w:p>
    <w:p w:rsidR="00612ACA" w:rsidRPr="00612ACA" w:rsidRDefault="00612ACA" w:rsidP="00612ACA">
      <w:pPr>
        <w:rPr>
          <w:b/>
          <w:bCs/>
        </w:rPr>
      </w:pPr>
    </w:p>
    <w:p w:rsidR="00612ACA" w:rsidRPr="00612ACA" w:rsidRDefault="00612ACA" w:rsidP="00612ACA">
      <w:r w:rsidRPr="00612ACA">
        <w:rPr>
          <w:rFonts w:eastAsia="Arial"/>
          <w:b/>
          <w:bCs/>
        </w:rPr>
        <w:t xml:space="preserve">                                                                                                                                    </w:t>
      </w:r>
    </w:p>
    <w:p w:rsidR="00612ACA" w:rsidRPr="00612ACA" w:rsidRDefault="00612ACA" w:rsidP="00612ACA">
      <w:r w:rsidRPr="00612ACA">
        <w:rPr>
          <w:b/>
          <w:bCs/>
        </w:rPr>
        <w:t>3.TECHNICKÝ POPIS A FUNKCE ZAŘÍZENÍ VZT</w:t>
      </w:r>
    </w:p>
    <w:p w:rsidR="00612ACA" w:rsidRPr="00612ACA" w:rsidRDefault="00612ACA" w:rsidP="00612ACA">
      <w:pPr>
        <w:rPr>
          <w:b/>
          <w:bCs/>
        </w:rPr>
      </w:pPr>
    </w:p>
    <w:p w:rsidR="00612ACA" w:rsidRPr="00612ACA" w:rsidRDefault="00612ACA" w:rsidP="00612ACA">
      <w:pPr>
        <w:rPr>
          <w:b/>
          <w:bCs/>
        </w:rPr>
      </w:pPr>
    </w:p>
    <w:p w:rsidR="00612ACA" w:rsidRPr="00612ACA" w:rsidRDefault="00612ACA" w:rsidP="00612ACA">
      <w:r w:rsidRPr="00612ACA">
        <w:rPr>
          <w:b/>
          <w:bCs/>
        </w:rPr>
        <w:t>Zař.č.</w:t>
      </w:r>
      <w:proofErr w:type="gramStart"/>
      <w:r w:rsidRPr="00612ACA">
        <w:rPr>
          <w:b/>
          <w:bCs/>
        </w:rPr>
        <w:t>3  Foyer</w:t>
      </w:r>
      <w:proofErr w:type="gramEnd"/>
      <w:r w:rsidRPr="00612ACA">
        <w:rPr>
          <w:b/>
          <w:bCs/>
        </w:rPr>
        <w:t xml:space="preserve"> – </w:t>
      </w:r>
      <w:proofErr w:type="spellStart"/>
      <w:r w:rsidRPr="00612ACA">
        <w:rPr>
          <w:b/>
          <w:bCs/>
        </w:rPr>
        <w:t>větrání,teplovzdušné</w:t>
      </w:r>
      <w:proofErr w:type="spellEnd"/>
      <w:r w:rsidRPr="00612ACA">
        <w:rPr>
          <w:b/>
          <w:bCs/>
        </w:rPr>
        <w:t xml:space="preserve"> vytápění a chlazení</w:t>
      </w:r>
    </w:p>
    <w:p w:rsidR="00612ACA" w:rsidRPr="00612ACA" w:rsidRDefault="00612ACA" w:rsidP="00612ACA">
      <w:pPr>
        <w:rPr>
          <w:b/>
          <w:bCs/>
        </w:rPr>
      </w:pPr>
    </w:p>
    <w:p w:rsidR="00612ACA" w:rsidRPr="00612ACA" w:rsidRDefault="00612ACA" w:rsidP="00612ACA">
      <w:r w:rsidRPr="00612ACA">
        <w:t xml:space="preserve">Systém </w:t>
      </w:r>
      <w:proofErr w:type="spellStart"/>
      <w:r w:rsidRPr="00612ACA">
        <w:t>větrnání</w:t>
      </w:r>
      <w:proofErr w:type="spellEnd"/>
      <w:r w:rsidRPr="00612ACA">
        <w:t xml:space="preserve"> zůstane zachován,</w:t>
      </w:r>
      <w:r>
        <w:t xml:space="preserve"> </w:t>
      </w:r>
      <w:r w:rsidRPr="00612ACA">
        <w:t>stejně jako množství přiváděného a odváděného vzduchu,</w:t>
      </w:r>
      <w:r>
        <w:t xml:space="preserve"> </w:t>
      </w:r>
      <w:r w:rsidRPr="00612ACA">
        <w:t>neboť jak je uvedeno výše,</w:t>
      </w:r>
      <w:r>
        <w:t xml:space="preserve"> </w:t>
      </w:r>
      <w:r w:rsidRPr="00612ACA">
        <w:t>prakticky nelze měnit systém distribuce vzduch.</w:t>
      </w:r>
    </w:p>
    <w:p w:rsidR="00612ACA" w:rsidRPr="00612ACA" w:rsidRDefault="00612ACA" w:rsidP="00612ACA"/>
    <w:p w:rsidR="00612ACA" w:rsidRPr="00612ACA" w:rsidRDefault="00612ACA" w:rsidP="00612ACA">
      <w:r w:rsidRPr="00612ACA">
        <w:t>Uvažované množství čerstvého vzduchu nelze z původní dokumentace určit.</w:t>
      </w:r>
    </w:p>
    <w:p w:rsidR="00612ACA" w:rsidRPr="00612ACA" w:rsidRDefault="00612ACA" w:rsidP="00612ACA">
      <w:r w:rsidRPr="00612ACA">
        <w:t>V době vypracování původní dokumentace bylo doporučována dvou až čtyřnásobná</w:t>
      </w:r>
    </w:p>
    <w:p w:rsidR="00612ACA" w:rsidRPr="00612ACA" w:rsidRDefault="00612ACA" w:rsidP="00612ACA">
      <w:r w:rsidRPr="00612ACA">
        <w:t>výměna vzduchu v prostoru a 20 m3/h na osobu.</w:t>
      </w:r>
    </w:p>
    <w:p w:rsidR="00612ACA" w:rsidRPr="00612ACA" w:rsidRDefault="00612ACA" w:rsidP="00612ACA"/>
    <w:p w:rsidR="00612ACA" w:rsidRPr="00612ACA" w:rsidRDefault="00612ACA" w:rsidP="00612ACA">
      <w:r w:rsidRPr="00612ACA">
        <w:t xml:space="preserve">Při čtyřnásobné výměně by mělo být celkové minimální množství vzduchu </w:t>
      </w:r>
    </w:p>
    <w:p w:rsidR="00612ACA" w:rsidRPr="00612ACA" w:rsidRDefault="00612ACA" w:rsidP="00612ACA">
      <w:r w:rsidRPr="00612ACA">
        <w:t>V = 400 x 3,25 x 4 = 5 200 m3/h,</w:t>
      </w:r>
      <w:r>
        <w:t xml:space="preserve"> </w:t>
      </w:r>
      <w:r w:rsidRPr="00612ACA">
        <w:t>což stávající systém dvounásobně překračuje.</w:t>
      </w:r>
    </w:p>
    <w:p w:rsidR="00612ACA" w:rsidRPr="00612ACA" w:rsidRDefault="00612ACA" w:rsidP="00612ACA">
      <w:proofErr w:type="spellStart"/>
      <w:r w:rsidRPr="00612ACA">
        <w:t>Vp</w:t>
      </w:r>
      <w:proofErr w:type="spellEnd"/>
      <w:r w:rsidRPr="00612ACA">
        <w:t xml:space="preserve"> = </w:t>
      </w:r>
      <w:proofErr w:type="spellStart"/>
      <w:r w:rsidRPr="00612ACA">
        <w:t>Vo</w:t>
      </w:r>
      <w:proofErr w:type="spellEnd"/>
      <w:r w:rsidRPr="00612ACA">
        <w:t xml:space="preserve"> = 10 000 m3/h pro foyer (</w:t>
      </w:r>
      <w:proofErr w:type="spellStart"/>
      <w:r w:rsidRPr="00612ACA">
        <w:t>Vp</w:t>
      </w:r>
      <w:proofErr w:type="spellEnd"/>
      <w:r w:rsidRPr="00612ACA">
        <w:t xml:space="preserve"> = </w:t>
      </w:r>
      <w:proofErr w:type="spellStart"/>
      <w:r w:rsidRPr="00612ACA">
        <w:t>Vo</w:t>
      </w:r>
      <w:proofErr w:type="spellEnd"/>
      <w:r w:rsidRPr="00612ACA">
        <w:t xml:space="preserve"> = 20 000 m3/h pro celou vstupní komunikaci).</w:t>
      </w:r>
    </w:p>
    <w:p w:rsidR="00612ACA" w:rsidRPr="00612ACA" w:rsidRDefault="00612ACA" w:rsidP="00612ACA"/>
    <w:p w:rsidR="00612ACA" w:rsidRPr="00612ACA" w:rsidRDefault="00612ACA" w:rsidP="00612ACA">
      <w:r w:rsidRPr="00612ACA">
        <w:t>Celkové množství vzduchu vycházelo z požadavků na vytápění a chlazení prostoru.</w:t>
      </w:r>
    </w:p>
    <w:p w:rsidR="00612ACA" w:rsidRPr="00612ACA" w:rsidRDefault="00612ACA" w:rsidP="00612ACA"/>
    <w:p w:rsidR="00612ACA" w:rsidRPr="00612ACA" w:rsidRDefault="00612ACA" w:rsidP="00612ACA">
      <w:r w:rsidRPr="00612ACA">
        <w:t>Při výpočtech pro návrh nového zařízení se vycházelo z poměru množství vzduchu</w:t>
      </w:r>
    </w:p>
    <w:p w:rsidR="00612ACA" w:rsidRPr="00612ACA" w:rsidRDefault="00612ACA" w:rsidP="00612ACA">
      <w:r w:rsidRPr="00612ACA">
        <w:t>čerstvého 4 000 m3/h k celkovému 20 000 m3/h (množství oběhového 16 000 m3/h),</w:t>
      </w:r>
    </w:p>
    <w:p w:rsidR="00612ACA" w:rsidRPr="00612ACA" w:rsidRDefault="00612ACA" w:rsidP="00612ACA">
      <w:r w:rsidRPr="00612ACA">
        <w:t xml:space="preserve">tudíž podíl množství čerstvého vzduchu bude standardně </w:t>
      </w:r>
      <w:proofErr w:type="gramStart"/>
      <w:r w:rsidRPr="00612ACA">
        <w:t>20%</w:t>
      </w:r>
      <w:proofErr w:type="gramEnd"/>
      <w:r w:rsidRPr="00612ACA">
        <w:t xml:space="preserve"> z celkového množství.</w:t>
      </w:r>
    </w:p>
    <w:p w:rsidR="00612ACA" w:rsidRPr="00612ACA" w:rsidRDefault="00612ACA" w:rsidP="00612ACA"/>
    <w:p w:rsidR="00612ACA" w:rsidRPr="00612ACA" w:rsidRDefault="00612ACA" w:rsidP="00612ACA">
      <w:r w:rsidRPr="00612ACA">
        <w:t>Jelikož se nejedná o shromažďovací prostor,</w:t>
      </w:r>
      <w:r>
        <w:t xml:space="preserve"> </w:t>
      </w:r>
      <w:r w:rsidRPr="00612ACA">
        <w:t xml:space="preserve">je množství čerstvého vzduchu </w:t>
      </w:r>
    </w:p>
    <w:p w:rsidR="00612ACA" w:rsidRPr="00612ACA" w:rsidRDefault="00612ACA" w:rsidP="00612ACA">
      <w:r w:rsidRPr="00612ACA">
        <w:t>pro prostor foyer se šatnami a kavárnou Vč = 2 000 m3/h dostatečný.</w:t>
      </w:r>
    </w:p>
    <w:p w:rsidR="00612ACA" w:rsidRPr="00612ACA" w:rsidRDefault="00612ACA" w:rsidP="00612ACA">
      <w:r w:rsidRPr="00612ACA">
        <w:t xml:space="preserve">Toto omezení je nutné vzhledem k požadavkům na hospodárný provoz pouze při špičkových venkovních teplotách (zima </w:t>
      </w:r>
      <w:proofErr w:type="spellStart"/>
      <w:r w:rsidRPr="00612ACA">
        <w:t>te</w:t>
      </w:r>
      <w:proofErr w:type="spellEnd"/>
      <w:r w:rsidRPr="00612ACA">
        <w:t>=-15°</w:t>
      </w:r>
      <w:proofErr w:type="gramStart"/>
      <w:r w:rsidRPr="00612ACA">
        <w:t>C,léto</w:t>
      </w:r>
      <w:proofErr w:type="gramEnd"/>
      <w:r w:rsidRPr="00612ACA">
        <w:t xml:space="preserve"> </w:t>
      </w:r>
      <w:proofErr w:type="spellStart"/>
      <w:r w:rsidRPr="00612ACA">
        <w:t>te</w:t>
      </w:r>
      <w:proofErr w:type="spellEnd"/>
      <w:r w:rsidRPr="00612ACA">
        <w:t>=+30°C).</w:t>
      </w:r>
    </w:p>
    <w:p w:rsidR="00612ACA" w:rsidRPr="00612ACA" w:rsidRDefault="00612ACA" w:rsidP="00612ACA"/>
    <w:p w:rsidR="00612ACA" w:rsidRPr="00612ACA" w:rsidRDefault="00612ACA" w:rsidP="00612ACA">
      <w:r w:rsidRPr="00612ACA">
        <w:rPr>
          <w:rFonts w:eastAsia="Arial"/>
        </w:rPr>
        <w:t xml:space="preserve">                                                                    </w:t>
      </w:r>
    </w:p>
    <w:p w:rsidR="00612ACA" w:rsidRPr="00612ACA" w:rsidRDefault="00612ACA" w:rsidP="00612ACA">
      <w:r w:rsidRPr="00612ACA">
        <w:t>Teoreticky je možné systémem se směšováním čerstvého vzduchu s odváděným zajistit až 100% podíl množství vzduchu čerstvého a naopak.</w:t>
      </w:r>
    </w:p>
    <w:p w:rsidR="00612ACA" w:rsidRPr="00612ACA" w:rsidRDefault="00612ACA" w:rsidP="00612ACA"/>
    <w:p w:rsidR="00612ACA" w:rsidRPr="00612ACA" w:rsidRDefault="00612ACA" w:rsidP="00612ACA">
      <w:r w:rsidRPr="00612ACA">
        <w:t xml:space="preserve">Regulace poměru množství čerstvého a oběhového bude řízena automaticky </w:t>
      </w:r>
    </w:p>
    <w:p w:rsidR="00612ACA" w:rsidRPr="00612ACA" w:rsidRDefault="00612ACA" w:rsidP="00612ACA">
      <w:r w:rsidRPr="00612ACA">
        <w:t>v závislosti na teplotě vzduchu ve větraném prostoru.</w:t>
      </w:r>
    </w:p>
    <w:p w:rsidR="00612ACA" w:rsidRPr="00612ACA" w:rsidRDefault="00612ACA" w:rsidP="00612ACA">
      <w:r w:rsidRPr="00612ACA">
        <w:rPr>
          <w:rFonts w:eastAsia="Arial"/>
        </w:rPr>
        <w:t xml:space="preserve">                                                                     </w:t>
      </w:r>
    </w:p>
    <w:p w:rsidR="00612ACA" w:rsidRPr="00612ACA" w:rsidRDefault="00612ACA" w:rsidP="00612ACA">
      <w:r w:rsidRPr="00612ACA">
        <w:t>Nová jednotka je navržena vzhledem k tomu,</w:t>
      </w:r>
      <w:r w:rsidR="00833518">
        <w:t xml:space="preserve"> </w:t>
      </w:r>
      <w:r w:rsidRPr="00612ACA">
        <w:t>že se předpokládá výměna pouze jedné,</w:t>
      </w:r>
      <w:r w:rsidR="00833518">
        <w:t xml:space="preserve"> </w:t>
      </w:r>
      <w:r w:rsidRPr="00612ACA">
        <w:t>ve stejné skladbě jako stávající.</w:t>
      </w:r>
    </w:p>
    <w:p w:rsidR="00612ACA" w:rsidRPr="00612ACA" w:rsidRDefault="00612ACA" w:rsidP="00612ACA">
      <w:r w:rsidRPr="00612ACA">
        <w:t>Návrh jednotky s rekuperací není možný vzhledem k její předpokládané velikosti,</w:t>
      </w:r>
      <w:r w:rsidR="00833518">
        <w:t xml:space="preserve"> </w:t>
      </w:r>
      <w:r w:rsidRPr="00612ACA">
        <w:t>neboť stávající zařízení,</w:t>
      </w:r>
      <w:r w:rsidR="00833518">
        <w:t xml:space="preserve"> </w:t>
      </w:r>
      <w:r w:rsidRPr="00612ACA">
        <w:t>které zůstane zachováno,</w:t>
      </w:r>
      <w:r w:rsidR="00833518">
        <w:t xml:space="preserve"> </w:t>
      </w:r>
      <w:r w:rsidRPr="00612ACA">
        <w:t>podstatně omezuje možnosti instalace.</w:t>
      </w:r>
    </w:p>
    <w:p w:rsidR="00612ACA" w:rsidRPr="00612ACA" w:rsidRDefault="00612ACA" w:rsidP="00612ACA">
      <w:r w:rsidRPr="00612ACA">
        <w:t>Navíc se předpokládá provoz se směšováním,</w:t>
      </w:r>
      <w:r w:rsidR="00833518">
        <w:t xml:space="preserve"> </w:t>
      </w:r>
      <w:r w:rsidRPr="00612ACA">
        <w:t>což je v podstatě nejúčinnější forma zpětného získávání tepla.</w:t>
      </w:r>
    </w:p>
    <w:p w:rsidR="00612ACA" w:rsidRPr="00612ACA" w:rsidRDefault="00612ACA" w:rsidP="00612ACA">
      <w:r w:rsidRPr="00612ACA">
        <w:rPr>
          <w:rFonts w:eastAsia="Arial"/>
        </w:rPr>
        <w:t xml:space="preserve">                                                                      </w:t>
      </w:r>
    </w:p>
    <w:p w:rsidR="00612ACA" w:rsidRPr="00612ACA" w:rsidRDefault="00612ACA" w:rsidP="00612ACA">
      <w:r w:rsidRPr="00612ACA">
        <w:rPr>
          <w:bCs/>
        </w:rPr>
        <w:t>Návrh zařízení VZT je vypracován s ohledem na nové požadavky,</w:t>
      </w:r>
      <w:r w:rsidR="00833518">
        <w:rPr>
          <w:bCs/>
        </w:rPr>
        <w:t xml:space="preserve"> </w:t>
      </w:r>
      <w:r w:rsidRPr="00612ACA">
        <w:rPr>
          <w:bCs/>
        </w:rPr>
        <w:t xml:space="preserve">kdy dle </w:t>
      </w:r>
    </w:p>
    <w:p w:rsidR="00612ACA" w:rsidRPr="00612ACA" w:rsidRDefault="00612ACA" w:rsidP="00612ACA">
      <w:r w:rsidRPr="00612ACA">
        <w:rPr>
          <w:rFonts w:eastAsia="Arial"/>
          <w:b/>
          <w:bCs/>
        </w:rPr>
        <w:t>„</w:t>
      </w:r>
      <w:r w:rsidRPr="00612ACA">
        <w:rPr>
          <w:b/>
          <w:bCs/>
        </w:rPr>
        <w:t>Modré příručky“</w:t>
      </w:r>
      <w:r w:rsidRPr="00612ACA">
        <w:rPr>
          <w:bCs/>
        </w:rPr>
        <w:t xml:space="preserve"> k provádění pravidel EU pro výrobky:</w:t>
      </w:r>
    </w:p>
    <w:p w:rsidR="00612ACA" w:rsidRPr="00612ACA" w:rsidRDefault="00612ACA" w:rsidP="00612ACA">
      <w:pPr>
        <w:rPr>
          <w:bCs/>
        </w:rPr>
      </w:pPr>
    </w:p>
    <w:p w:rsidR="00612ACA" w:rsidRPr="00612ACA" w:rsidRDefault="00612ACA" w:rsidP="00612ACA">
      <w:r w:rsidRPr="00612ACA">
        <w:rPr>
          <w:rFonts w:eastAsia="Arial"/>
          <w:bCs/>
        </w:rPr>
        <w:t>„</w:t>
      </w:r>
      <w:r w:rsidRPr="00612ACA">
        <w:rPr>
          <w:bCs/>
        </w:rPr>
        <w:t>Výrobky,</w:t>
      </w:r>
      <w:r w:rsidR="00833518">
        <w:rPr>
          <w:bCs/>
        </w:rPr>
        <w:t xml:space="preserve"> </w:t>
      </w:r>
      <w:r w:rsidRPr="00612ACA">
        <w:rPr>
          <w:bCs/>
        </w:rPr>
        <w:t>jež byly opraveny nebo vyměněny (např. kvůli závadě</w:t>
      </w:r>
      <w:proofErr w:type="gramStart"/>
      <w:r w:rsidRPr="00612ACA">
        <w:rPr>
          <w:bCs/>
        </w:rPr>
        <w:t>),aniž</w:t>
      </w:r>
      <w:proofErr w:type="gramEnd"/>
      <w:r w:rsidRPr="00612ACA">
        <w:rPr>
          <w:bCs/>
        </w:rPr>
        <w:t xml:space="preserve"> by došlo ke změně původní funkce,</w:t>
      </w:r>
      <w:r w:rsidR="00833518">
        <w:rPr>
          <w:bCs/>
        </w:rPr>
        <w:t xml:space="preserve"> </w:t>
      </w:r>
      <w:r w:rsidRPr="00612ACA">
        <w:rPr>
          <w:bCs/>
        </w:rPr>
        <w:t>účelu nebo typu,</w:t>
      </w:r>
      <w:r w:rsidR="00833518">
        <w:rPr>
          <w:bCs/>
        </w:rPr>
        <w:t xml:space="preserve"> </w:t>
      </w:r>
      <w:r w:rsidRPr="00612ACA">
        <w:rPr>
          <w:bCs/>
        </w:rPr>
        <w:t>se podle harmonizačních p</w:t>
      </w:r>
      <w:r w:rsidR="00833518">
        <w:rPr>
          <w:bCs/>
        </w:rPr>
        <w:t>r</w:t>
      </w:r>
      <w:r w:rsidRPr="00612ACA">
        <w:rPr>
          <w:bCs/>
        </w:rPr>
        <w:t xml:space="preserve">ávních předpisů </w:t>
      </w:r>
      <w:r w:rsidRPr="00612ACA">
        <w:rPr>
          <w:rFonts w:eastAsia="Arial"/>
        </w:rPr>
        <w:t>Unie nepokládají za nové výrobky.</w:t>
      </w:r>
      <w:r w:rsidR="00833518">
        <w:rPr>
          <w:rFonts w:eastAsia="Arial"/>
        </w:rPr>
        <w:t xml:space="preserve"> </w:t>
      </w:r>
      <w:r w:rsidRPr="00612ACA">
        <w:rPr>
          <w:rFonts w:eastAsia="Arial"/>
        </w:rPr>
        <w:t>Takové výrobky proto nemusí být znovu podrobeny posouzení shody,</w:t>
      </w:r>
      <w:r w:rsidR="00833518">
        <w:rPr>
          <w:rFonts w:eastAsia="Arial"/>
        </w:rPr>
        <w:t xml:space="preserve"> </w:t>
      </w:r>
      <w:r w:rsidRPr="00612ACA">
        <w:rPr>
          <w:rFonts w:eastAsia="Arial"/>
        </w:rPr>
        <w:t>ať už byl původní výrobek uveden na trh předtím,</w:t>
      </w:r>
      <w:r w:rsidR="00833518">
        <w:rPr>
          <w:rFonts w:eastAsia="Arial"/>
        </w:rPr>
        <w:t xml:space="preserve"> </w:t>
      </w:r>
      <w:r w:rsidRPr="00612ACA">
        <w:rPr>
          <w:rFonts w:eastAsia="Arial"/>
        </w:rPr>
        <w:t>než daný právní předpis vstoupil v platnost,</w:t>
      </w:r>
      <w:r w:rsidR="00833518">
        <w:rPr>
          <w:rFonts w:eastAsia="Arial"/>
        </w:rPr>
        <w:t xml:space="preserve"> </w:t>
      </w:r>
      <w:r w:rsidRPr="00612ACA">
        <w:rPr>
          <w:rFonts w:eastAsia="Arial"/>
        </w:rPr>
        <w:t>nebo až poté.“</w:t>
      </w:r>
    </w:p>
    <w:p w:rsidR="00612ACA" w:rsidRPr="00612ACA" w:rsidRDefault="00612ACA" w:rsidP="00612ACA"/>
    <w:p w:rsidR="00612ACA" w:rsidRPr="00612ACA" w:rsidRDefault="00612ACA" w:rsidP="00612ACA"/>
    <w:p w:rsidR="00612ACA" w:rsidRPr="00612ACA" w:rsidRDefault="00612ACA" w:rsidP="00612ACA">
      <w:r w:rsidRPr="00612ACA">
        <w:rPr>
          <w:rFonts w:eastAsia="Arial"/>
        </w:rPr>
        <w:t>Zařízení vzduchotechniky sestává z jednotky přívodu vzduchu,</w:t>
      </w:r>
      <w:r w:rsidR="00833518">
        <w:rPr>
          <w:rFonts w:eastAsia="Arial"/>
        </w:rPr>
        <w:t xml:space="preserve"> </w:t>
      </w:r>
      <w:r w:rsidRPr="00612ACA">
        <w:rPr>
          <w:rFonts w:eastAsia="Arial"/>
        </w:rPr>
        <w:t>která je vybavena směšovací a filtrační komorou,</w:t>
      </w:r>
      <w:r w:rsidR="00833518">
        <w:rPr>
          <w:rFonts w:eastAsia="Arial"/>
        </w:rPr>
        <w:t xml:space="preserve"> </w:t>
      </w:r>
      <w:r w:rsidRPr="00612ACA">
        <w:rPr>
          <w:rFonts w:eastAsia="Arial"/>
        </w:rPr>
        <w:t>přímým výparníkem/kondenzátorem (chlazení/ohřev),</w:t>
      </w:r>
    </w:p>
    <w:p w:rsidR="00612ACA" w:rsidRPr="00612ACA" w:rsidRDefault="00612ACA" w:rsidP="00612ACA">
      <w:r w:rsidRPr="00612ACA">
        <w:rPr>
          <w:rFonts w:eastAsia="Arial"/>
        </w:rPr>
        <w:t>vodním ohřívačem a ventilátorovou komorou a ventilátorové jednotky odvodu vzduchu.</w:t>
      </w:r>
    </w:p>
    <w:p w:rsidR="00612ACA" w:rsidRPr="00612ACA" w:rsidRDefault="00612ACA" w:rsidP="00612ACA">
      <w:r w:rsidRPr="00612ACA">
        <w:t>Jednotky budou umístěny ve strojovně vzduchotechniky v 1.P.P. na stejném místě jako stávající.</w:t>
      </w:r>
    </w:p>
    <w:p w:rsidR="00612ACA" w:rsidRPr="00612ACA" w:rsidRDefault="00612ACA" w:rsidP="00612ACA"/>
    <w:p w:rsidR="00612ACA" w:rsidRPr="00612ACA" w:rsidRDefault="00612ACA" w:rsidP="00612ACA">
      <w:r w:rsidRPr="00612ACA">
        <w:t>Jednotka přívodu vzduchu bude osazena na konstrukci v rohu strojovny na místě jednotky stávající.</w:t>
      </w:r>
    </w:p>
    <w:p w:rsidR="00612ACA" w:rsidRPr="00612ACA" w:rsidRDefault="00612ACA" w:rsidP="00612ACA">
      <w:r w:rsidRPr="00612ACA">
        <w:t>Sání čerstvého vzduchu je vedeno z šachty,</w:t>
      </w:r>
      <w:r w:rsidR="00833518">
        <w:t xml:space="preserve"> </w:t>
      </w:r>
      <w:r w:rsidRPr="00612ACA">
        <w:t>jež je vyvedena k fasádě,</w:t>
      </w:r>
      <w:r w:rsidR="00833518">
        <w:t xml:space="preserve"> </w:t>
      </w:r>
      <w:r w:rsidRPr="00612ACA">
        <w:t>kde jsou otvory opatřeny žaluziemi.</w:t>
      </w:r>
    </w:p>
    <w:p w:rsidR="00612ACA" w:rsidRPr="00612ACA" w:rsidRDefault="00612ACA" w:rsidP="00612ACA"/>
    <w:p w:rsidR="00612ACA" w:rsidRPr="00612ACA" w:rsidRDefault="00612ACA" w:rsidP="00612ACA">
      <w:r w:rsidRPr="00612ACA">
        <w:t>Potrubí přívodu upraveného vzduchu je vedeno vertikální šachtou pod strop foyer</w:t>
      </w:r>
    </w:p>
    <w:p w:rsidR="00612ACA" w:rsidRPr="00612ACA" w:rsidRDefault="00612ACA" w:rsidP="00612ACA">
      <w:r w:rsidRPr="00612ACA">
        <w:t>a dále v betonovém podhledu nad větraným prostorem,</w:t>
      </w:r>
      <w:r w:rsidR="00833518">
        <w:t xml:space="preserve"> </w:t>
      </w:r>
      <w:r w:rsidRPr="00612ACA">
        <w:t xml:space="preserve">kde je propojeno </w:t>
      </w:r>
    </w:p>
    <w:p w:rsidR="00612ACA" w:rsidRPr="00612ACA" w:rsidRDefault="00612ACA" w:rsidP="00612ACA">
      <w:r w:rsidRPr="00612ACA">
        <w:t>s obdélníkovými vyústkami.</w:t>
      </w:r>
    </w:p>
    <w:p w:rsidR="00612ACA" w:rsidRPr="00612ACA" w:rsidRDefault="00612ACA" w:rsidP="00612ACA"/>
    <w:p w:rsidR="00612ACA" w:rsidRPr="00612ACA" w:rsidRDefault="00612ACA" w:rsidP="00612ACA">
      <w:r w:rsidRPr="00612ACA">
        <w:t>Ventilátorová jednotka odvodu vzduchu bude osazena na konstrukci poblíž jednotky přívodní.</w:t>
      </w:r>
    </w:p>
    <w:p w:rsidR="00612ACA" w:rsidRPr="00612ACA" w:rsidRDefault="00612ACA" w:rsidP="00612ACA">
      <w:r w:rsidRPr="00612ACA">
        <w:t>Výfuk odpadního vzduchu je veden potrubím vertikální šachtou nad střechu objektu.</w:t>
      </w:r>
    </w:p>
    <w:p w:rsidR="00612ACA" w:rsidRPr="00612ACA" w:rsidRDefault="00612ACA" w:rsidP="00612ACA"/>
    <w:p w:rsidR="00612ACA" w:rsidRPr="00612ACA" w:rsidRDefault="00612ACA" w:rsidP="00612ACA">
      <w:r w:rsidRPr="00612ACA">
        <w:rPr>
          <w:b/>
          <w:bCs/>
        </w:rPr>
        <w:t>Systém distribuce vzduchu ve větraných prostorech zůstane zachován,</w:t>
      </w:r>
      <w:r w:rsidR="00833518">
        <w:rPr>
          <w:b/>
          <w:bCs/>
        </w:rPr>
        <w:t xml:space="preserve"> </w:t>
      </w:r>
      <w:r w:rsidRPr="00612ACA">
        <w:rPr>
          <w:b/>
          <w:bCs/>
        </w:rPr>
        <w:t>stejně jako sání čerstvého a výtlak odpadního vzduchu.</w:t>
      </w:r>
    </w:p>
    <w:p w:rsidR="00612ACA" w:rsidRPr="00612ACA" w:rsidRDefault="00612ACA" w:rsidP="00612ACA">
      <w:r w:rsidRPr="00612ACA">
        <w:rPr>
          <w:b/>
          <w:bCs/>
        </w:rPr>
        <w:t>Vyměněny budou pouze připojovací části potrubí k jednotkám.</w:t>
      </w:r>
    </w:p>
    <w:p w:rsidR="00612ACA" w:rsidRPr="00612ACA" w:rsidRDefault="00612ACA" w:rsidP="00612ACA">
      <w:r w:rsidRPr="00612ACA">
        <w:rPr>
          <w:b/>
          <w:bCs/>
        </w:rPr>
        <w:t xml:space="preserve">Musí být upraven otvor pro sání čerstvého vzduchu a nosné konstrukce </w:t>
      </w:r>
    </w:p>
    <w:p w:rsidR="00612ACA" w:rsidRPr="00612ACA" w:rsidRDefault="00612ACA" w:rsidP="00612ACA">
      <w:r w:rsidRPr="00612ACA">
        <w:rPr>
          <w:b/>
          <w:bCs/>
        </w:rPr>
        <w:t>pod jednotky.</w:t>
      </w:r>
    </w:p>
    <w:p w:rsidR="00612ACA" w:rsidRPr="00612ACA" w:rsidRDefault="00612ACA" w:rsidP="00612ACA">
      <w:pPr>
        <w:rPr>
          <w:b/>
          <w:bCs/>
        </w:rPr>
      </w:pPr>
    </w:p>
    <w:p w:rsidR="00612ACA" w:rsidRPr="00612ACA" w:rsidRDefault="00612ACA" w:rsidP="00612ACA">
      <w:r w:rsidRPr="00612ACA">
        <w:t>Jako zdroj chladu jsou navrženy kondenzační jednotky,</w:t>
      </w:r>
      <w:r w:rsidR="00833518">
        <w:t xml:space="preserve"> </w:t>
      </w:r>
      <w:r w:rsidRPr="00612ACA">
        <w:t>jejichž umístění je předběžně navrženo ve stávající strojovně chlazení,</w:t>
      </w:r>
      <w:r w:rsidR="00833518">
        <w:t xml:space="preserve"> </w:t>
      </w:r>
      <w:r w:rsidRPr="00612ACA">
        <w:t>disponované v sousedství strojovny VZT.</w:t>
      </w:r>
    </w:p>
    <w:p w:rsidR="00612ACA" w:rsidRPr="00612ACA" w:rsidRDefault="00612ACA" w:rsidP="00612ACA">
      <w:r w:rsidRPr="00612ACA">
        <w:t>Jelikož potřebují ke svému provozu velké množství chladícího vzduchu a vzhledem</w:t>
      </w:r>
    </w:p>
    <w:p w:rsidR="00612ACA" w:rsidRPr="00612ACA" w:rsidRDefault="00612ACA" w:rsidP="00612ACA">
      <w:r w:rsidRPr="00612ACA">
        <w:t>k nutnosti vytvořit zdroj chladu k dalším,</w:t>
      </w:r>
      <w:r w:rsidR="00833518">
        <w:t xml:space="preserve"> </w:t>
      </w:r>
      <w:r w:rsidRPr="00612ACA">
        <w:t>v budoucnu vyměněným jednotkám VZT</w:t>
      </w:r>
    </w:p>
    <w:p w:rsidR="00612ACA" w:rsidRPr="00612ACA" w:rsidRDefault="00612ACA" w:rsidP="00612ACA">
      <w:r w:rsidRPr="00612ACA">
        <w:t>musí být předběžně navrženo umístění kondenzačních jednotek ve venkovním prostoru.</w:t>
      </w:r>
      <w:r w:rsidR="00833518">
        <w:t xml:space="preserve"> </w:t>
      </w:r>
      <w:r w:rsidRPr="00612ACA">
        <w:t>Kondenzační jednotky budou s výparníkem jednotky propojeny izolovaným technologickým potrubím chladiva.</w:t>
      </w:r>
    </w:p>
    <w:p w:rsidR="00612ACA" w:rsidRPr="00612ACA" w:rsidRDefault="00612ACA" w:rsidP="00612ACA">
      <w:r w:rsidRPr="00612ACA">
        <w:t>Kondenzační jednotky mohou pracovat jako tepelná čerpadla,</w:t>
      </w:r>
      <w:r w:rsidR="00833518">
        <w:t xml:space="preserve"> </w:t>
      </w:r>
      <w:r w:rsidRPr="00612ACA">
        <w:t xml:space="preserve">proto je navržen </w:t>
      </w:r>
    </w:p>
    <w:p w:rsidR="00612ACA" w:rsidRPr="00612ACA" w:rsidRDefault="00612ACA" w:rsidP="00612ACA">
      <w:r w:rsidRPr="00612ACA">
        <w:t xml:space="preserve">v jednotce přívodu vzduchu výparník/kondenzátor pro využití této možnosti.                                                                            </w:t>
      </w:r>
    </w:p>
    <w:p w:rsidR="00612ACA" w:rsidRPr="00612ACA" w:rsidRDefault="00612ACA" w:rsidP="00612ACA">
      <w:r w:rsidRPr="00612ACA">
        <w:rPr>
          <w:rFonts w:eastAsia="Arial"/>
        </w:rPr>
        <w:t xml:space="preserve">                                                                 </w:t>
      </w:r>
    </w:p>
    <w:p w:rsidR="00612ACA" w:rsidRPr="00612ACA" w:rsidRDefault="00612ACA" w:rsidP="00612ACA">
      <w:r w:rsidRPr="00612ACA">
        <w:t>Je to výhodné vzhledem k tomu,</w:t>
      </w:r>
      <w:r w:rsidR="00833518">
        <w:t xml:space="preserve"> </w:t>
      </w:r>
      <w:r w:rsidRPr="00612ACA">
        <w:t>že zatím nedojde k modernizaci systému rozvodu</w:t>
      </w:r>
    </w:p>
    <w:p w:rsidR="00612ACA" w:rsidRPr="00612ACA" w:rsidRDefault="00612ACA" w:rsidP="00612ACA">
      <w:r w:rsidRPr="00612ACA">
        <w:t xml:space="preserve">teplé vody (centrální zdroj tepla) pro </w:t>
      </w:r>
      <w:proofErr w:type="gramStart"/>
      <w:r w:rsidRPr="00612ACA">
        <w:t>VZT</w:t>
      </w:r>
      <w:proofErr w:type="gramEnd"/>
      <w:r w:rsidRPr="00612ACA">
        <w:t xml:space="preserve"> a tudíž ohřev vzduchu bude nezávislý </w:t>
      </w:r>
    </w:p>
    <w:p w:rsidR="00612ACA" w:rsidRPr="00612ACA" w:rsidRDefault="00612ACA" w:rsidP="00612ACA">
      <w:r w:rsidRPr="00612ACA">
        <w:t>na tomto systému.</w:t>
      </w:r>
    </w:p>
    <w:p w:rsidR="00612ACA" w:rsidRPr="00612ACA" w:rsidRDefault="00612ACA" w:rsidP="00612ACA"/>
    <w:p w:rsidR="00612ACA" w:rsidRPr="00612ACA" w:rsidRDefault="00612ACA" w:rsidP="00612ACA">
      <w:r w:rsidRPr="00612ACA">
        <w:t>Pro využití budoucí možnosti napojení na centrální zdroj tepla,</w:t>
      </w:r>
      <w:r w:rsidR="00833518">
        <w:t xml:space="preserve"> </w:t>
      </w:r>
      <w:r w:rsidRPr="00612ACA">
        <w:t>je v nové jednotce navržen také vodní ohřívač.</w:t>
      </w:r>
    </w:p>
    <w:p w:rsidR="00612ACA" w:rsidRPr="00612ACA" w:rsidRDefault="00612ACA" w:rsidP="00612ACA"/>
    <w:p w:rsidR="00612ACA" w:rsidRPr="00612ACA" w:rsidRDefault="00612ACA" w:rsidP="00612ACA">
      <w:r w:rsidRPr="00612ACA">
        <w:rPr>
          <w:rFonts w:eastAsia="Arial"/>
        </w:rPr>
        <w:t xml:space="preserve">                                                                 </w:t>
      </w:r>
    </w:p>
    <w:p w:rsidR="00612ACA" w:rsidRPr="00612ACA" w:rsidRDefault="00612ACA" w:rsidP="00612ACA">
      <w:r w:rsidRPr="00612ACA">
        <w:rPr>
          <w:rFonts w:eastAsia="Arial"/>
          <w:b/>
          <w:bCs/>
        </w:rPr>
        <w:t>Zař.č.3</w:t>
      </w:r>
      <w:proofErr w:type="gramStart"/>
      <w:r w:rsidRPr="00612ACA">
        <w:rPr>
          <w:rFonts w:eastAsia="Arial"/>
          <w:b/>
          <w:bCs/>
        </w:rPr>
        <w:t>A  Foyer</w:t>
      </w:r>
      <w:proofErr w:type="gramEnd"/>
      <w:r w:rsidRPr="00612ACA">
        <w:rPr>
          <w:rFonts w:eastAsia="Arial"/>
          <w:b/>
          <w:bCs/>
        </w:rPr>
        <w:t xml:space="preserve"> – zázemí informací 1.06</w:t>
      </w:r>
    </w:p>
    <w:p w:rsidR="00612ACA" w:rsidRPr="00612ACA" w:rsidRDefault="00612ACA" w:rsidP="00612ACA">
      <w:pPr>
        <w:rPr>
          <w:rFonts w:eastAsia="Arial"/>
        </w:rPr>
      </w:pPr>
    </w:p>
    <w:p w:rsidR="00612ACA" w:rsidRPr="00612ACA" w:rsidRDefault="00612ACA" w:rsidP="00612ACA">
      <w:r w:rsidRPr="00612ACA">
        <w:rPr>
          <w:rFonts w:eastAsia="Arial"/>
        </w:rPr>
        <w:t>Jak bylo uvedeno,</w:t>
      </w:r>
      <w:r w:rsidR="00833518">
        <w:rPr>
          <w:rFonts w:eastAsia="Arial"/>
        </w:rPr>
        <w:t xml:space="preserve"> </w:t>
      </w:r>
      <w:r w:rsidRPr="00612ACA">
        <w:rPr>
          <w:rFonts w:eastAsia="Arial"/>
        </w:rPr>
        <w:t>nelze měnit z výše uvedených důvodů distribuci vzduchu.</w:t>
      </w:r>
    </w:p>
    <w:p w:rsidR="00612ACA" w:rsidRPr="00612ACA" w:rsidRDefault="00612ACA" w:rsidP="00612ACA">
      <w:r w:rsidRPr="00612ACA">
        <w:rPr>
          <w:rFonts w:eastAsia="Arial"/>
        </w:rPr>
        <w:t>Provětrávání prostoru bude zajištěno požárními větracími mřížkami,</w:t>
      </w:r>
      <w:r w:rsidR="00833518">
        <w:rPr>
          <w:rFonts w:eastAsia="Arial"/>
        </w:rPr>
        <w:t xml:space="preserve"> </w:t>
      </w:r>
      <w:r w:rsidRPr="00612ACA">
        <w:rPr>
          <w:rFonts w:eastAsia="Arial"/>
        </w:rPr>
        <w:t>kdy jedna bude osazena ve stěně nad podlahou a druhá pod stropem.</w:t>
      </w:r>
    </w:p>
    <w:p w:rsidR="00612ACA" w:rsidRPr="00612ACA" w:rsidRDefault="00612ACA" w:rsidP="00612ACA">
      <w:r w:rsidRPr="00612ACA">
        <w:rPr>
          <w:rFonts w:eastAsia="Arial"/>
        </w:rPr>
        <w:t>Množství větracího vzduchu bude zajištěno minimálně V = 200 m3/h.</w:t>
      </w:r>
    </w:p>
    <w:p w:rsidR="00612ACA" w:rsidRPr="00612ACA" w:rsidRDefault="00612ACA" w:rsidP="00612ACA">
      <w:pPr>
        <w:rPr>
          <w:rFonts w:eastAsia="Arial"/>
        </w:rPr>
      </w:pPr>
    </w:p>
    <w:p w:rsidR="00612ACA" w:rsidRPr="00612ACA" w:rsidRDefault="00612ACA" w:rsidP="00612ACA">
      <w:pPr>
        <w:rPr>
          <w:rFonts w:eastAsia="Arial"/>
        </w:rPr>
      </w:pPr>
    </w:p>
    <w:p w:rsidR="00612ACA" w:rsidRPr="00612ACA" w:rsidRDefault="00612ACA" w:rsidP="00612ACA">
      <w:r w:rsidRPr="00612ACA">
        <w:rPr>
          <w:rFonts w:eastAsia="Arial"/>
          <w:b/>
          <w:bCs/>
        </w:rPr>
        <w:t>Zař.č.3</w:t>
      </w:r>
      <w:proofErr w:type="gramStart"/>
      <w:r w:rsidRPr="00612ACA">
        <w:rPr>
          <w:rFonts w:eastAsia="Arial"/>
          <w:b/>
          <w:bCs/>
        </w:rPr>
        <w:t>D  Foyer</w:t>
      </w:r>
      <w:proofErr w:type="gramEnd"/>
      <w:r w:rsidRPr="00612ACA">
        <w:rPr>
          <w:rFonts w:eastAsia="Arial"/>
          <w:b/>
          <w:bCs/>
        </w:rPr>
        <w:t xml:space="preserve"> – kavárna 1.07 a šatna 1.03</w:t>
      </w:r>
    </w:p>
    <w:p w:rsidR="00612ACA" w:rsidRPr="00612ACA" w:rsidRDefault="00612ACA" w:rsidP="00612ACA">
      <w:pPr>
        <w:rPr>
          <w:rFonts w:eastAsia="Arial"/>
          <w:b/>
          <w:bCs/>
        </w:rPr>
      </w:pPr>
    </w:p>
    <w:p w:rsidR="00612ACA" w:rsidRPr="00612ACA" w:rsidRDefault="00612ACA" w:rsidP="00612ACA">
      <w:r w:rsidRPr="00612ACA">
        <w:rPr>
          <w:rFonts w:eastAsia="Arial"/>
        </w:rPr>
        <w:t xml:space="preserve">Množství vzduchu pro kavárnu vychází z doporučeného množství 25 m3/h </w:t>
      </w:r>
    </w:p>
    <w:p w:rsidR="00612ACA" w:rsidRPr="00612ACA" w:rsidRDefault="00612ACA" w:rsidP="00612ACA">
      <w:r w:rsidRPr="00612ACA">
        <w:rPr>
          <w:rFonts w:eastAsia="Arial"/>
        </w:rPr>
        <w:t>na zákazníka a 70 m3/h na obsluhu.</w:t>
      </w:r>
    </w:p>
    <w:p w:rsidR="00612ACA" w:rsidRPr="00612ACA" w:rsidRDefault="00612ACA" w:rsidP="00612ACA">
      <w:r w:rsidRPr="00612ACA">
        <w:rPr>
          <w:rFonts w:eastAsia="Arial"/>
        </w:rPr>
        <w:t>Maximální obsazení kavárny je 12 zákazníků a 2 obsluhy.</w:t>
      </w:r>
    </w:p>
    <w:p w:rsidR="00612ACA" w:rsidRPr="00612ACA" w:rsidRDefault="00612ACA" w:rsidP="00612ACA">
      <w:proofErr w:type="spellStart"/>
      <w:r w:rsidRPr="00612ACA">
        <w:rPr>
          <w:rFonts w:eastAsia="Arial"/>
        </w:rPr>
        <w:t>Vp</w:t>
      </w:r>
      <w:proofErr w:type="spellEnd"/>
      <w:r w:rsidRPr="00612ACA">
        <w:rPr>
          <w:rFonts w:eastAsia="Arial"/>
        </w:rPr>
        <w:t xml:space="preserve"> = 12 x 25 + 2 x 70 = 440 m3/h.</w:t>
      </w:r>
    </w:p>
    <w:p w:rsidR="00612ACA" w:rsidRPr="00612ACA" w:rsidRDefault="00612ACA" w:rsidP="00612ACA">
      <w:pPr>
        <w:rPr>
          <w:rFonts w:eastAsia="Arial"/>
        </w:rPr>
      </w:pPr>
    </w:p>
    <w:p w:rsidR="00612ACA" w:rsidRPr="00612ACA" w:rsidRDefault="00612ACA" w:rsidP="00612ACA">
      <w:r w:rsidRPr="00612ACA">
        <w:rPr>
          <w:rFonts w:eastAsia="Arial"/>
        </w:rPr>
        <w:t>Množství vzduchu pro šatnu vychází z doporučeného množství 70 m3/h na obsluhu.</w:t>
      </w:r>
    </w:p>
    <w:p w:rsidR="00612ACA" w:rsidRPr="00612ACA" w:rsidRDefault="00612ACA" w:rsidP="00612ACA">
      <w:r w:rsidRPr="00612ACA">
        <w:rPr>
          <w:rFonts w:eastAsia="Arial"/>
        </w:rPr>
        <w:t>Maximální obsazení kavárny je 3 obsluhy.</w:t>
      </w:r>
    </w:p>
    <w:p w:rsidR="00612ACA" w:rsidRPr="00612ACA" w:rsidRDefault="00612ACA" w:rsidP="00612ACA">
      <w:proofErr w:type="spellStart"/>
      <w:r w:rsidRPr="00612ACA">
        <w:rPr>
          <w:rFonts w:eastAsia="Arial"/>
        </w:rPr>
        <w:t>Vp</w:t>
      </w:r>
      <w:proofErr w:type="spellEnd"/>
      <w:r w:rsidRPr="00612ACA">
        <w:rPr>
          <w:rFonts w:eastAsia="Arial"/>
        </w:rPr>
        <w:t xml:space="preserve"> = 3 x 70 = 210 m3/h.</w:t>
      </w:r>
    </w:p>
    <w:p w:rsidR="00612ACA" w:rsidRPr="00612ACA" w:rsidRDefault="00612ACA" w:rsidP="00612ACA">
      <w:pPr>
        <w:rPr>
          <w:rFonts w:eastAsia="Arial"/>
        </w:rPr>
      </w:pPr>
    </w:p>
    <w:p w:rsidR="00612ACA" w:rsidRPr="00612ACA" w:rsidRDefault="00612ACA" w:rsidP="00612ACA">
      <w:r w:rsidRPr="00612ACA">
        <w:rPr>
          <w:rFonts w:eastAsia="Arial"/>
        </w:rPr>
        <w:t xml:space="preserve">Celkové množství přiváděného vzduchu je </w:t>
      </w:r>
      <w:proofErr w:type="spellStart"/>
      <w:r w:rsidRPr="00612ACA">
        <w:rPr>
          <w:rFonts w:eastAsia="Arial"/>
        </w:rPr>
        <w:t>Vp</w:t>
      </w:r>
      <w:proofErr w:type="spellEnd"/>
      <w:r w:rsidRPr="00612ACA">
        <w:rPr>
          <w:rFonts w:eastAsia="Arial"/>
        </w:rPr>
        <w:t xml:space="preserve"> = 650 m3/h.</w:t>
      </w:r>
    </w:p>
    <w:p w:rsidR="00612ACA" w:rsidRPr="00612ACA" w:rsidRDefault="00612ACA" w:rsidP="00612ACA">
      <w:r w:rsidRPr="00612ACA">
        <w:rPr>
          <w:rFonts w:eastAsia="Arial"/>
        </w:rPr>
        <w:t xml:space="preserve">Celkové množství odváděného vzduchu je </w:t>
      </w:r>
      <w:proofErr w:type="spellStart"/>
      <w:r w:rsidRPr="00612ACA">
        <w:rPr>
          <w:rFonts w:eastAsia="Arial"/>
        </w:rPr>
        <w:t>Vo</w:t>
      </w:r>
      <w:proofErr w:type="spellEnd"/>
      <w:r w:rsidRPr="00612ACA">
        <w:rPr>
          <w:rFonts w:eastAsia="Arial"/>
        </w:rPr>
        <w:t xml:space="preserve"> = 650 m3/h.</w:t>
      </w:r>
    </w:p>
    <w:p w:rsidR="00612ACA" w:rsidRPr="00612ACA" w:rsidRDefault="00612ACA" w:rsidP="00612ACA">
      <w:pPr>
        <w:rPr>
          <w:bCs/>
        </w:rPr>
      </w:pPr>
    </w:p>
    <w:p w:rsidR="00612ACA" w:rsidRPr="00612ACA" w:rsidRDefault="00612ACA" w:rsidP="00612ACA">
      <w:r w:rsidRPr="00612ACA">
        <w:t>Přívod,</w:t>
      </w:r>
      <w:r w:rsidR="00833518">
        <w:t xml:space="preserve"> </w:t>
      </w:r>
      <w:r w:rsidRPr="00612ACA">
        <w:t>odvod,</w:t>
      </w:r>
      <w:r w:rsidR="00833518">
        <w:t xml:space="preserve"> </w:t>
      </w:r>
      <w:r w:rsidRPr="00612ACA">
        <w:t xml:space="preserve">filtraci (F7 na </w:t>
      </w:r>
      <w:proofErr w:type="gramStart"/>
      <w:r w:rsidRPr="00612ACA">
        <w:t>přívodu,G</w:t>
      </w:r>
      <w:proofErr w:type="gramEnd"/>
      <w:r w:rsidRPr="00612ACA">
        <w:t>3 na odvodu) vzduchu zajistí kompaktní jednotka,</w:t>
      </w:r>
      <w:r w:rsidR="00833518">
        <w:t xml:space="preserve"> </w:t>
      </w:r>
      <w:r w:rsidRPr="00612ACA">
        <w:t xml:space="preserve">vybavená zpětným získáváním tepla pomocí rotačního výměníku </w:t>
      </w:r>
    </w:p>
    <w:p w:rsidR="00612ACA" w:rsidRPr="00612ACA" w:rsidRDefault="00612ACA" w:rsidP="00612ACA">
      <w:r w:rsidRPr="00612ACA">
        <w:t>o účinnosti 81</w:t>
      </w:r>
      <w:proofErr w:type="gramStart"/>
      <w:r w:rsidRPr="00612ACA">
        <w:t>%,osazená</w:t>
      </w:r>
      <w:proofErr w:type="gramEnd"/>
      <w:r w:rsidRPr="00612ACA">
        <w:t xml:space="preserve"> na stěně šatny.</w:t>
      </w:r>
    </w:p>
    <w:p w:rsidR="00612ACA" w:rsidRPr="00612ACA" w:rsidRDefault="00612ACA" w:rsidP="00612ACA">
      <w:r w:rsidRPr="00612ACA">
        <w:t>Jednotka je vybavena kompletním vestavěným řídícím systémem s externím ovladačem s týdenním časovačem.</w:t>
      </w:r>
      <w:r w:rsidR="00833518">
        <w:t xml:space="preserve"> </w:t>
      </w:r>
      <w:proofErr w:type="gramStart"/>
      <w:r w:rsidRPr="00612ACA">
        <w:t>Řídící</w:t>
      </w:r>
      <w:proofErr w:type="gramEnd"/>
      <w:r w:rsidRPr="00612ACA">
        <w:t xml:space="preserve"> systém umožňuje regulovat tepelný  </w:t>
      </w:r>
    </w:p>
    <w:p w:rsidR="00612ACA" w:rsidRPr="00612ACA" w:rsidRDefault="00612ACA" w:rsidP="00612ACA">
      <w:r w:rsidRPr="00612ACA">
        <w:rPr>
          <w:rFonts w:eastAsia="Arial"/>
        </w:rPr>
        <w:t>a vzduchový výkon,</w:t>
      </w:r>
      <w:r w:rsidR="00833518">
        <w:rPr>
          <w:rFonts w:eastAsia="Arial"/>
        </w:rPr>
        <w:t xml:space="preserve"> </w:t>
      </w:r>
      <w:r w:rsidRPr="00612ACA">
        <w:rPr>
          <w:rFonts w:eastAsia="Arial"/>
        </w:rPr>
        <w:t>tlak v potrubí,</w:t>
      </w:r>
      <w:r w:rsidR="00833518">
        <w:rPr>
          <w:rFonts w:eastAsia="Arial"/>
        </w:rPr>
        <w:t xml:space="preserve"> </w:t>
      </w:r>
      <w:r w:rsidRPr="00612ACA">
        <w:rPr>
          <w:rFonts w:eastAsia="Arial"/>
        </w:rPr>
        <w:t>teplotu,</w:t>
      </w:r>
      <w:r w:rsidR="00833518">
        <w:rPr>
          <w:rFonts w:eastAsia="Arial"/>
        </w:rPr>
        <w:t xml:space="preserve"> </w:t>
      </w:r>
      <w:r w:rsidRPr="00612ACA">
        <w:rPr>
          <w:rFonts w:eastAsia="Arial"/>
        </w:rPr>
        <w:t>rekuperaci a čas provozu.</w:t>
      </w:r>
    </w:p>
    <w:p w:rsidR="00612ACA" w:rsidRPr="00612ACA" w:rsidRDefault="00612ACA" w:rsidP="00612ACA">
      <w:pPr>
        <w:rPr>
          <w:rFonts w:eastAsia="Arial"/>
        </w:rPr>
      </w:pPr>
    </w:p>
    <w:p w:rsidR="00612ACA" w:rsidRPr="00612ACA" w:rsidRDefault="00612ACA" w:rsidP="00612ACA">
      <w:r w:rsidRPr="00612ACA">
        <w:rPr>
          <w:rFonts w:eastAsia="Arial"/>
          <w:b/>
          <w:bCs/>
        </w:rPr>
        <w:t>Poznámka:</w:t>
      </w:r>
    </w:p>
    <w:p w:rsidR="00612ACA" w:rsidRPr="00612ACA" w:rsidRDefault="00612ACA" w:rsidP="00612ACA">
      <w:pPr>
        <w:rPr>
          <w:rFonts w:eastAsia="Arial"/>
          <w:b/>
          <w:bCs/>
        </w:rPr>
      </w:pPr>
    </w:p>
    <w:p w:rsidR="00612ACA" w:rsidRPr="00612ACA" w:rsidRDefault="00612ACA" w:rsidP="00612ACA">
      <w:r w:rsidRPr="00612ACA">
        <w:rPr>
          <w:rFonts w:eastAsia="Arial"/>
          <w:b/>
          <w:bCs/>
        </w:rPr>
        <w:t>Větrání prostoru části původní kavárny „</w:t>
      </w:r>
      <w:proofErr w:type="spellStart"/>
      <w:r w:rsidRPr="00612ACA">
        <w:rPr>
          <w:rFonts w:eastAsia="Arial"/>
          <w:b/>
          <w:bCs/>
        </w:rPr>
        <w:t>Kalinka</w:t>
      </w:r>
      <w:proofErr w:type="spellEnd"/>
      <w:r w:rsidRPr="00612ACA">
        <w:rPr>
          <w:rFonts w:eastAsia="Arial"/>
          <w:b/>
          <w:bCs/>
        </w:rPr>
        <w:t>“ (</w:t>
      </w:r>
      <w:proofErr w:type="spellStart"/>
      <w:r w:rsidRPr="00612ACA">
        <w:rPr>
          <w:rFonts w:eastAsia="Arial"/>
          <w:b/>
          <w:bCs/>
        </w:rPr>
        <w:t>minibistro</w:t>
      </w:r>
      <w:proofErr w:type="spellEnd"/>
      <w:r w:rsidRPr="00612ACA">
        <w:rPr>
          <w:rFonts w:eastAsia="Arial"/>
          <w:b/>
          <w:bCs/>
        </w:rPr>
        <w:t xml:space="preserve"> 1.08) je zajištěno stávajícím zařízením č.12.</w:t>
      </w:r>
    </w:p>
    <w:p w:rsidR="00612ACA" w:rsidRPr="00612ACA" w:rsidRDefault="00612ACA" w:rsidP="00612ACA">
      <w:r w:rsidRPr="00612ACA">
        <w:rPr>
          <w:rFonts w:eastAsia="Arial"/>
          <w:b/>
          <w:bCs/>
        </w:rPr>
        <w:t>Jelikož toto zařízení slouží převážně pro další prostory objektu,</w:t>
      </w:r>
      <w:r w:rsidR="00833518">
        <w:rPr>
          <w:rFonts w:eastAsia="Arial"/>
          <w:b/>
          <w:bCs/>
        </w:rPr>
        <w:t xml:space="preserve"> </w:t>
      </w:r>
      <w:r w:rsidRPr="00612ACA">
        <w:rPr>
          <w:rFonts w:eastAsia="Arial"/>
          <w:b/>
          <w:bCs/>
        </w:rPr>
        <w:t xml:space="preserve">není předmětem této dokumentace. </w:t>
      </w:r>
    </w:p>
    <w:p w:rsidR="00612ACA" w:rsidRPr="00612ACA" w:rsidRDefault="00612ACA" w:rsidP="00612ACA">
      <w:pPr>
        <w:rPr>
          <w:rFonts w:eastAsia="Arial"/>
          <w:b/>
          <w:bCs/>
        </w:rPr>
      </w:pPr>
    </w:p>
    <w:p w:rsidR="00612ACA" w:rsidRPr="00612ACA" w:rsidRDefault="00612ACA" w:rsidP="00612ACA">
      <w:r w:rsidRPr="00612ACA">
        <w:rPr>
          <w:rFonts w:eastAsia="Arial"/>
          <w:b/>
          <w:bCs/>
        </w:rPr>
        <w:t xml:space="preserve">Větrání prostoru recepce 1.10 </w:t>
      </w:r>
      <w:r w:rsidRPr="00612ACA">
        <w:rPr>
          <w:rFonts w:eastAsia="Arial"/>
        </w:rPr>
        <w:t>bude dostatečně zajištěno oknem,</w:t>
      </w:r>
    </w:p>
    <w:p w:rsidR="00612ACA" w:rsidRPr="00612ACA" w:rsidRDefault="00612ACA" w:rsidP="00612ACA">
      <w:r w:rsidRPr="00612ACA">
        <w:rPr>
          <w:rFonts w:eastAsia="Arial"/>
        </w:rPr>
        <w:t>otevíratelným z podlahy.</w:t>
      </w:r>
    </w:p>
    <w:p w:rsidR="00612ACA" w:rsidRPr="00612ACA" w:rsidRDefault="00612ACA" w:rsidP="00612ACA">
      <w:r w:rsidRPr="00612ACA">
        <w:rPr>
          <w:rFonts w:eastAsia="Arial"/>
        </w:rPr>
        <w:t xml:space="preserve">                                                                    5</w:t>
      </w:r>
      <w:r w:rsidRPr="00612ACA">
        <w:rPr>
          <w:rFonts w:eastAsia="Arial"/>
          <w:b/>
          <w:bCs/>
        </w:rPr>
        <w:t xml:space="preserve"> </w:t>
      </w:r>
      <w:r w:rsidRPr="00612ACA">
        <w:rPr>
          <w:rFonts w:eastAsia="Arial"/>
        </w:rPr>
        <w:t xml:space="preserve">                                                                                                                         </w:t>
      </w:r>
    </w:p>
    <w:p w:rsidR="00612ACA" w:rsidRPr="00612ACA" w:rsidRDefault="00612ACA" w:rsidP="00612ACA">
      <w:r w:rsidRPr="00612ACA">
        <w:rPr>
          <w:b/>
          <w:bCs/>
        </w:rPr>
        <w:t>4.POTŘEBA TEPELNÉ ENERGIE</w:t>
      </w:r>
    </w:p>
    <w:p w:rsidR="00612ACA" w:rsidRPr="00612ACA" w:rsidRDefault="00612ACA" w:rsidP="00612ACA">
      <w:pPr>
        <w:rPr>
          <w:b/>
          <w:bCs/>
        </w:rPr>
      </w:pPr>
    </w:p>
    <w:p w:rsidR="00612ACA" w:rsidRPr="00612ACA" w:rsidRDefault="00612ACA" w:rsidP="00612ACA">
      <w:r w:rsidRPr="00612ACA">
        <w:rPr>
          <w:b/>
          <w:bCs/>
        </w:rPr>
        <w:t>Nové zařízení</w:t>
      </w:r>
    </w:p>
    <w:p w:rsidR="00612ACA" w:rsidRPr="00612ACA" w:rsidRDefault="00612ACA" w:rsidP="00612ACA">
      <w:pPr>
        <w:rPr>
          <w:b/>
          <w:bCs/>
        </w:rPr>
      </w:pPr>
    </w:p>
    <w:p w:rsidR="00612ACA" w:rsidRPr="00612ACA" w:rsidRDefault="00612ACA" w:rsidP="00612ACA">
      <w:r w:rsidRPr="00612ACA">
        <w:t xml:space="preserve">Zař.č.3     </w:t>
      </w:r>
      <w:proofErr w:type="spellStart"/>
      <w:r w:rsidRPr="00612ACA">
        <w:t>Qt</w:t>
      </w:r>
      <w:proofErr w:type="spellEnd"/>
      <w:r w:rsidRPr="00612ACA">
        <w:t xml:space="preserve"> = 88 kW (pokud systém nebude pracovat s tepelným čerpadlem)</w:t>
      </w:r>
    </w:p>
    <w:p w:rsidR="00612ACA" w:rsidRPr="00612ACA" w:rsidRDefault="00612ACA" w:rsidP="00612ACA"/>
    <w:p w:rsidR="00612ACA" w:rsidRPr="00612ACA" w:rsidRDefault="00612ACA" w:rsidP="00612ACA">
      <w:r w:rsidRPr="00612ACA">
        <w:rPr>
          <w:b/>
        </w:rPr>
        <w:t xml:space="preserve">Celkem   </w:t>
      </w:r>
      <w:proofErr w:type="spellStart"/>
      <w:r w:rsidRPr="00612ACA">
        <w:rPr>
          <w:b/>
        </w:rPr>
        <w:t>Qt</w:t>
      </w:r>
      <w:proofErr w:type="spellEnd"/>
      <w:r w:rsidRPr="00612ACA">
        <w:rPr>
          <w:b/>
        </w:rPr>
        <w:t xml:space="preserve"> = 88 kW </w:t>
      </w:r>
    </w:p>
    <w:p w:rsidR="00612ACA" w:rsidRPr="00612ACA" w:rsidRDefault="00612ACA" w:rsidP="00612ACA">
      <w:pPr>
        <w:rPr>
          <w:b/>
        </w:rPr>
      </w:pPr>
    </w:p>
    <w:p w:rsidR="00612ACA" w:rsidRPr="00612ACA" w:rsidRDefault="00612ACA" w:rsidP="00612ACA">
      <w:r w:rsidRPr="00612ACA">
        <w:rPr>
          <w:b/>
        </w:rPr>
        <w:t>Stávající zařízení</w:t>
      </w:r>
    </w:p>
    <w:p w:rsidR="00612ACA" w:rsidRPr="00612ACA" w:rsidRDefault="00612ACA" w:rsidP="00612ACA">
      <w:r w:rsidRPr="00612ACA">
        <w:rPr>
          <w:rFonts w:eastAsia="Arial"/>
        </w:rPr>
        <w:t xml:space="preserve">    </w:t>
      </w:r>
    </w:p>
    <w:p w:rsidR="00612ACA" w:rsidRPr="00612ACA" w:rsidRDefault="00612ACA" w:rsidP="00612ACA">
      <w:r w:rsidRPr="00612ACA">
        <w:t xml:space="preserve">Zař.č.3     </w:t>
      </w:r>
      <w:proofErr w:type="spellStart"/>
      <w:r w:rsidRPr="00612ACA">
        <w:t>Qt</w:t>
      </w:r>
      <w:proofErr w:type="spellEnd"/>
      <w:r w:rsidRPr="00612ACA">
        <w:t xml:space="preserve"> = 118 kW  </w:t>
      </w:r>
    </w:p>
    <w:p w:rsidR="00612ACA" w:rsidRPr="00612ACA" w:rsidRDefault="00612ACA" w:rsidP="00612ACA"/>
    <w:p w:rsidR="00612ACA" w:rsidRPr="00612ACA" w:rsidRDefault="00612ACA" w:rsidP="00612ACA">
      <w:r w:rsidRPr="00612ACA">
        <w:rPr>
          <w:b/>
          <w:bCs/>
        </w:rPr>
        <w:t xml:space="preserve">Celkem   </w:t>
      </w:r>
      <w:proofErr w:type="spellStart"/>
      <w:r w:rsidRPr="00612ACA">
        <w:rPr>
          <w:b/>
          <w:bCs/>
        </w:rPr>
        <w:t>Qt</w:t>
      </w:r>
      <w:proofErr w:type="spellEnd"/>
      <w:r w:rsidRPr="00612ACA">
        <w:rPr>
          <w:b/>
          <w:bCs/>
        </w:rPr>
        <w:t xml:space="preserve"> = 118 kW</w:t>
      </w:r>
    </w:p>
    <w:p w:rsidR="00612ACA" w:rsidRPr="00612ACA" w:rsidRDefault="00612ACA" w:rsidP="00612ACA">
      <w:pPr>
        <w:rPr>
          <w:b/>
        </w:rPr>
      </w:pPr>
    </w:p>
    <w:p w:rsidR="00612ACA" w:rsidRPr="00612ACA" w:rsidRDefault="00612ACA" w:rsidP="00612ACA">
      <w:pPr>
        <w:rPr>
          <w:b/>
        </w:rPr>
      </w:pPr>
    </w:p>
    <w:p w:rsidR="00612ACA" w:rsidRPr="00612ACA" w:rsidRDefault="00612ACA" w:rsidP="00612ACA">
      <w:r w:rsidRPr="00612ACA">
        <w:rPr>
          <w:b/>
          <w:bCs/>
        </w:rPr>
        <w:t>5.POTŘEBA CHLADU</w:t>
      </w:r>
    </w:p>
    <w:p w:rsidR="00612ACA" w:rsidRPr="00612ACA" w:rsidRDefault="00612ACA" w:rsidP="00612ACA">
      <w:pPr>
        <w:rPr>
          <w:b/>
          <w:bCs/>
        </w:rPr>
      </w:pPr>
    </w:p>
    <w:p w:rsidR="00612ACA" w:rsidRPr="00612ACA" w:rsidRDefault="00612ACA" w:rsidP="00612ACA">
      <w:r w:rsidRPr="00612ACA">
        <w:rPr>
          <w:b/>
          <w:bCs/>
        </w:rPr>
        <w:t>Nové zařízení</w:t>
      </w:r>
    </w:p>
    <w:p w:rsidR="00612ACA" w:rsidRPr="00612ACA" w:rsidRDefault="00612ACA" w:rsidP="00612ACA">
      <w:pPr>
        <w:rPr>
          <w:b/>
          <w:bCs/>
        </w:rPr>
      </w:pPr>
    </w:p>
    <w:p w:rsidR="00612ACA" w:rsidRPr="00612ACA" w:rsidRDefault="00612ACA" w:rsidP="00612ACA">
      <w:r w:rsidRPr="00612ACA">
        <w:t xml:space="preserve">Zař.č.3     </w:t>
      </w:r>
      <w:proofErr w:type="spellStart"/>
      <w:r w:rsidRPr="00612ACA">
        <w:t>Qch</w:t>
      </w:r>
      <w:proofErr w:type="spellEnd"/>
      <w:r w:rsidRPr="00612ACA">
        <w:t xml:space="preserve"> = 65 kW</w:t>
      </w:r>
    </w:p>
    <w:p w:rsidR="00612ACA" w:rsidRPr="00612ACA" w:rsidRDefault="00612ACA" w:rsidP="00612ACA"/>
    <w:p w:rsidR="00612ACA" w:rsidRPr="00612ACA" w:rsidRDefault="00612ACA" w:rsidP="00612ACA">
      <w:r w:rsidRPr="00612ACA">
        <w:rPr>
          <w:b/>
        </w:rPr>
        <w:t xml:space="preserve">Celkem   </w:t>
      </w:r>
      <w:proofErr w:type="spellStart"/>
      <w:r w:rsidRPr="00612ACA">
        <w:rPr>
          <w:b/>
        </w:rPr>
        <w:t>Qch</w:t>
      </w:r>
      <w:proofErr w:type="spellEnd"/>
      <w:r w:rsidRPr="00612ACA">
        <w:rPr>
          <w:b/>
        </w:rPr>
        <w:t xml:space="preserve"> = 65 kW</w:t>
      </w:r>
    </w:p>
    <w:p w:rsidR="00612ACA" w:rsidRPr="00612ACA" w:rsidRDefault="00612ACA" w:rsidP="00612ACA">
      <w:pPr>
        <w:rPr>
          <w:b/>
        </w:rPr>
      </w:pPr>
    </w:p>
    <w:p w:rsidR="00612ACA" w:rsidRPr="00612ACA" w:rsidRDefault="00612ACA" w:rsidP="00612ACA">
      <w:r w:rsidRPr="00612ACA">
        <w:rPr>
          <w:b/>
        </w:rPr>
        <w:t>Stávající zařízení</w:t>
      </w:r>
    </w:p>
    <w:p w:rsidR="00612ACA" w:rsidRPr="00612ACA" w:rsidRDefault="00612ACA" w:rsidP="00612ACA">
      <w:r w:rsidRPr="00612ACA">
        <w:rPr>
          <w:rFonts w:eastAsia="Arial"/>
        </w:rPr>
        <w:t xml:space="preserve">    </w:t>
      </w:r>
    </w:p>
    <w:p w:rsidR="00612ACA" w:rsidRPr="00612ACA" w:rsidRDefault="00612ACA" w:rsidP="00612ACA">
      <w:r w:rsidRPr="00612ACA">
        <w:t xml:space="preserve">Zař.č.3     </w:t>
      </w:r>
      <w:proofErr w:type="spellStart"/>
      <w:r w:rsidRPr="00612ACA">
        <w:t>Qch</w:t>
      </w:r>
      <w:proofErr w:type="spellEnd"/>
      <w:r w:rsidRPr="00612ACA">
        <w:t xml:space="preserve"> = 54 kW  </w:t>
      </w:r>
    </w:p>
    <w:p w:rsidR="00612ACA" w:rsidRPr="00612ACA" w:rsidRDefault="00612ACA" w:rsidP="00612ACA"/>
    <w:p w:rsidR="00612ACA" w:rsidRPr="00612ACA" w:rsidRDefault="00612ACA" w:rsidP="00612ACA">
      <w:r w:rsidRPr="00612ACA">
        <w:rPr>
          <w:b/>
          <w:bCs/>
        </w:rPr>
        <w:t xml:space="preserve">Celkem   </w:t>
      </w:r>
      <w:proofErr w:type="spellStart"/>
      <w:r w:rsidRPr="00612ACA">
        <w:rPr>
          <w:b/>
          <w:bCs/>
        </w:rPr>
        <w:t>Qch</w:t>
      </w:r>
      <w:proofErr w:type="spellEnd"/>
      <w:r w:rsidRPr="00612ACA">
        <w:rPr>
          <w:b/>
          <w:bCs/>
        </w:rPr>
        <w:t xml:space="preserve"> = 54 kW</w:t>
      </w:r>
    </w:p>
    <w:p w:rsidR="00612ACA" w:rsidRPr="00612ACA" w:rsidRDefault="00612ACA" w:rsidP="00612ACA">
      <w:pPr>
        <w:rPr>
          <w:b/>
        </w:rPr>
      </w:pPr>
    </w:p>
    <w:p w:rsidR="00612ACA" w:rsidRPr="00612ACA" w:rsidRDefault="00612ACA" w:rsidP="00612ACA">
      <w:r w:rsidRPr="00612ACA">
        <w:rPr>
          <w:rFonts w:eastAsia="Arial"/>
        </w:rPr>
        <w:t xml:space="preserve">                                                                   </w:t>
      </w:r>
    </w:p>
    <w:p w:rsidR="00612ACA" w:rsidRPr="00612ACA" w:rsidRDefault="00612ACA" w:rsidP="00612ACA">
      <w:r w:rsidRPr="00612ACA">
        <w:rPr>
          <w:b/>
          <w:bCs/>
        </w:rPr>
        <w:t>6.POTŘEBA ELEKTRICKÉ ENERGIE</w:t>
      </w:r>
    </w:p>
    <w:p w:rsidR="00612ACA" w:rsidRPr="00612ACA" w:rsidRDefault="00612ACA" w:rsidP="00612ACA">
      <w:pPr>
        <w:rPr>
          <w:b/>
          <w:bCs/>
        </w:rPr>
      </w:pPr>
    </w:p>
    <w:p w:rsidR="00612ACA" w:rsidRPr="00612ACA" w:rsidRDefault="00612ACA" w:rsidP="00612ACA">
      <w:r w:rsidRPr="00612ACA">
        <w:rPr>
          <w:b/>
          <w:bCs/>
        </w:rPr>
        <w:lastRenderedPageBreak/>
        <w:t>Nové zařízení</w:t>
      </w:r>
    </w:p>
    <w:p w:rsidR="00612ACA" w:rsidRPr="00612ACA" w:rsidRDefault="00612ACA" w:rsidP="00612ACA"/>
    <w:p w:rsidR="00612ACA" w:rsidRPr="00612ACA" w:rsidRDefault="00612ACA" w:rsidP="00612ACA">
      <w:r w:rsidRPr="00612ACA">
        <w:t>Zař.č.3</w:t>
      </w:r>
      <w:proofErr w:type="gramStart"/>
      <w:r w:rsidRPr="00612ACA">
        <w:t>A,B</w:t>
      </w:r>
      <w:proofErr w:type="gramEnd"/>
      <w:r w:rsidRPr="00612ACA">
        <w:t xml:space="preserve">    N = 14,1 kW / 44 A / 3 x 400 V / 50 Hz  </w:t>
      </w:r>
    </w:p>
    <w:p w:rsidR="00612ACA" w:rsidRPr="00612ACA" w:rsidRDefault="00612ACA" w:rsidP="00612ACA">
      <w:r w:rsidRPr="00612ACA">
        <w:t>Zař.č.3C       N = 3,36 až 12,76 kW / 3 x 25 A / 3 x 400 V / 50 Hz – 3 ks</w:t>
      </w:r>
    </w:p>
    <w:p w:rsidR="00612ACA" w:rsidRPr="00612ACA" w:rsidRDefault="00612ACA" w:rsidP="00612ACA">
      <w:proofErr w:type="gramStart"/>
      <w:r w:rsidRPr="00612ACA">
        <w:t>Zař,č</w:t>
      </w:r>
      <w:proofErr w:type="gramEnd"/>
      <w:r w:rsidRPr="00612ACA">
        <w:t>,3D       N = 2,006 kW/ 230 V / 13 A</w:t>
      </w:r>
    </w:p>
    <w:p w:rsidR="00612ACA" w:rsidRPr="00612ACA" w:rsidRDefault="00612ACA" w:rsidP="00612ACA"/>
    <w:p w:rsidR="00612ACA" w:rsidRPr="00612ACA" w:rsidRDefault="00612ACA" w:rsidP="00612ACA">
      <w:r w:rsidRPr="00612ACA">
        <w:rPr>
          <w:b/>
        </w:rPr>
        <w:t>Celkem        N = 26,186 až 54,286 kW</w:t>
      </w:r>
    </w:p>
    <w:p w:rsidR="00612ACA" w:rsidRPr="00612ACA" w:rsidRDefault="00612ACA" w:rsidP="00612ACA">
      <w:pPr>
        <w:rPr>
          <w:b/>
          <w:bCs/>
        </w:rPr>
      </w:pPr>
    </w:p>
    <w:p w:rsidR="00612ACA" w:rsidRPr="00612ACA" w:rsidRDefault="00612ACA" w:rsidP="00612ACA">
      <w:r w:rsidRPr="00612ACA">
        <w:rPr>
          <w:b/>
          <w:bCs/>
        </w:rPr>
        <w:t>Stávající zařízení nelze určit</w:t>
      </w:r>
    </w:p>
    <w:p w:rsidR="00E26561" w:rsidRDefault="00E26561" w:rsidP="00612ACA">
      <w:pPr>
        <w:rPr>
          <w:rFonts w:eastAsia="Arial"/>
          <w:b/>
          <w:bCs/>
        </w:rPr>
      </w:pPr>
    </w:p>
    <w:p w:rsidR="00E26561" w:rsidRDefault="00E26561" w:rsidP="00612ACA">
      <w:pPr>
        <w:rPr>
          <w:rFonts w:eastAsia="Arial"/>
          <w:b/>
          <w:bCs/>
        </w:rPr>
      </w:pPr>
      <w:r>
        <w:rPr>
          <w:rFonts w:eastAsia="Arial"/>
          <w:b/>
          <w:bCs/>
        </w:rPr>
        <w:t>Výměna vzduchotechnické jednotky pro stávající vzduchotechnické potrubí foyer bude provedena současně s plánovanou výměnou všech jednotek ve strojovně vzduchotechniky. Ve výkresech je ponechána jako informativní údaj. Je vypuštěna z výkaz výměr a rozpočtu.</w:t>
      </w:r>
      <w:r w:rsidR="00612ACA" w:rsidRPr="00612ACA">
        <w:rPr>
          <w:rFonts w:eastAsia="Arial"/>
          <w:b/>
          <w:bCs/>
        </w:rPr>
        <w:t xml:space="preserve"> </w:t>
      </w:r>
    </w:p>
    <w:p w:rsidR="00612ACA" w:rsidRPr="00612ACA" w:rsidRDefault="00612ACA" w:rsidP="00612ACA">
      <w:r w:rsidRPr="00612ACA">
        <w:rPr>
          <w:rFonts w:eastAsia="Arial"/>
          <w:b/>
          <w:bCs/>
        </w:rPr>
        <w:t xml:space="preserve">                                                           </w:t>
      </w:r>
    </w:p>
    <w:p w:rsidR="00612ACA" w:rsidRPr="00612ACA" w:rsidRDefault="00612ACA" w:rsidP="00612ACA">
      <w:r w:rsidRPr="00612ACA">
        <w:rPr>
          <w:b/>
          <w:bCs/>
        </w:rPr>
        <w:t>7.PROTIHLUKOVÁ OPATŘENÍ</w:t>
      </w:r>
    </w:p>
    <w:p w:rsidR="00612ACA" w:rsidRPr="00612ACA" w:rsidRDefault="00612ACA" w:rsidP="00612ACA">
      <w:pPr>
        <w:rPr>
          <w:b/>
          <w:bCs/>
        </w:rPr>
      </w:pPr>
    </w:p>
    <w:p w:rsidR="00612ACA" w:rsidRPr="00612ACA" w:rsidRDefault="00612ACA" w:rsidP="00612ACA">
      <w:r w:rsidRPr="00612ACA">
        <w:t>Ve větraných prostorech bude respektována hladina hluku 50 dB(A).</w:t>
      </w:r>
    </w:p>
    <w:p w:rsidR="00612ACA" w:rsidRPr="00612ACA" w:rsidRDefault="00612ACA" w:rsidP="00612ACA">
      <w:r w:rsidRPr="00612ACA">
        <w:rPr>
          <w:rFonts w:eastAsia="Arial"/>
        </w:rPr>
        <w:t xml:space="preserve">                                                         </w:t>
      </w:r>
    </w:p>
    <w:p w:rsidR="00612ACA" w:rsidRPr="00612ACA" w:rsidRDefault="00612ACA" w:rsidP="00612ACA">
      <w:pPr>
        <w:pStyle w:val="Zkladntext"/>
      </w:pPr>
      <w:r w:rsidRPr="00612ACA">
        <w:t>Ve venkovním prostoru bude respektována hladina hluku na nejbližší obytné fasádě 40 dB(A).</w:t>
      </w:r>
    </w:p>
    <w:p w:rsidR="00612ACA" w:rsidRPr="00612ACA" w:rsidRDefault="00612ACA" w:rsidP="00612ACA">
      <w:pPr>
        <w:pStyle w:val="Zkladntext"/>
      </w:pPr>
      <w:r w:rsidRPr="00612ACA">
        <w:t xml:space="preserve">Ve venkovním prostoru ve vzdálenosti 6 m od výfuku a žaluzie sání jednotky </w:t>
      </w:r>
    </w:p>
    <w:p w:rsidR="00612ACA" w:rsidRPr="00612ACA" w:rsidRDefault="00612ACA" w:rsidP="00612ACA">
      <w:pPr>
        <w:pStyle w:val="Zkladntext"/>
      </w:pPr>
      <w:r w:rsidRPr="00612ACA">
        <w:t>bude respektována hladina hluku 50 dB(A</w:t>
      </w:r>
      <w:proofErr w:type="gramStart"/>
      <w:r w:rsidRPr="00612ACA">
        <w:t>),ve</w:t>
      </w:r>
      <w:proofErr w:type="gramEnd"/>
      <w:r w:rsidRPr="00612ACA">
        <w:t xml:space="preserve"> 12 m 40 dB(A).</w:t>
      </w:r>
    </w:p>
    <w:p w:rsidR="00612ACA" w:rsidRPr="00612ACA" w:rsidRDefault="00612ACA" w:rsidP="00612ACA">
      <w:r w:rsidRPr="00612ACA">
        <w:t xml:space="preserve">Vzduchotechnická zařízení budou dle potřeby opatřena tlumiči hluku. </w:t>
      </w:r>
    </w:p>
    <w:p w:rsidR="00612ACA" w:rsidRPr="00612ACA" w:rsidRDefault="00612ACA" w:rsidP="00612ACA"/>
    <w:p w:rsidR="00612ACA" w:rsidRPr="00612ACA" w:rsidRDefault="00612ACA" w:rsidP="00612ACA">
      <w:r w:rsidRPr="00612ACA">
        <w:t>Prostupy potrubí stavebními konstrukcemi musí být opatřeny pružnými tmely.</w:t>
      </w:r>
    </w:p>
    <w:p w:rsidR="00612ACA" w:rsidRPr="00612ACA" w:rsidRDefault="00612ACA" w:rsidP="00612ACA"/>
    <w:p w:rsidR="00612ACA" w:rsidRPr="00612ACA" w:rsidRDefault="00612ACA" w:rsidP="00612ACA">
      <w:r w:rsidRPr="00612ACA">
        <w:rPr>
          <w:b/>
          <w:bCs/>
        </w:rPr>
        <w:t>8.PROTIPOŽÁRNÍ OPATŘENÍ</w:t>
      </w:r>
    </w:p>
    <w:p w:rsidR="00612ACA" w:rsidRPr="00612ACA" w:rsidRDefault="00612ACA" w:rsidP="00612ACA">
      <w:pPr>
        <w:rPr>
          <w:b/>
          <w:bCs/>
        </w:rPr>
      </w:pPr>
    </w:p>
    <w:p w:rsidR="00612ACA" w:rsidRPr="00612ACA" w:rsidRDefault="00612ACA" w:rsidP="00612ACA">
      <w:r w:rsidRPr="00612ACA">
        <w:t>Dokumentace vzduchotechniky je zpracována v souladu s </w:t>
      </w:r>
      <w:proofErr w:type="spellStart"/>
      <w:r w:rsidRPr="00612ACA">
        <w:t>dokumetací</w:t>
      </w:r>
      <w:proofErr w:type="spellEnd"/>
      <w:r w:rsidRPr="00612ACA">
        <w:t xml:space="preserve"> „Požární bezpečnost stavby“.</w:t>
      </w:r>
    </w:p>
    <w:p w:rsidR="00612ACA" w:rsidRPr="00612ACA" w:rsidRDefault="00612ACA" w:rsidP="00612ACA">
      <w:r w:rsidRPr="00612ACA">
        <w:t>Jsou respektovány ČSN 73 0802 „Požární bezpečnost staveb“ a ČSN 73 0872</w:t>
      </w:r>
    </w:p>
    <w:p w:rsidR="00612ACA" w:rsidRPr="00612ACA" w:rsidRDefault="00612ACA" w:rsidP="00612ACA">
      <w:r w:rsidRPr="00612ACA">
        <w:rPr>
          <w:rFonts w:eastAsia="Arial"/>
        </w:rPr>
        <w:t>„</w:t>
      </w:r>
      <w:r w:rsidRPr="00612ACA">
        <w:t>Ochrana staveb proti šíření požáru vzduchotechnickým zařízením“.</w:t>
      </w:r>
    </w:p>
    <w:p w:rsidR="00612ACA" w:rsidRPr="00612ACA" w:rsidRDefault="00612ACA" w:rsidP="00612ACA"/>
    <w:p w:rsidR="00612ACA" w:rsidRPr="00612ACA" w:rsidRDefault="00612ACA" w:rsidP="00612ACA">
      <w:r w:rsidRPr="00612ACA">
        <w:t>Prostor recepce 1.10 tvoří samostatný požární úsek.</w:t>
      </w:r>
    </w:p>
    <w:p w:rsidR="00612ACA" w:rsidRPr="00612ACA" w:rsidRDefault="00612ACA" w:rsidP="00612ACA">
      <w:r w:rsidRPr="00612ACA">
        <w:t>Větrací otvory budou opatřeny požárními stěnovými uzávěry EI60 se servopohony</w:t>
      </w:r>
    </w:p>
    <w:p w:rsidR="00612ACA" w:rsidRPr="00612ACA" w:rsidRDefault="00612ACA" w:rsidP="00612ACA">
      <w:r w:rsidRPr="00612ACA">
        <w:t xml:space="preserve">24 V (DC) s </w:t>
      </w:r>
      <w:proofErr w:type="spellStart"/>
      <w:proofErr w:type="gramStart"/>
      <w:r w:rsidRPr="00612ACA">
        <w:t>pružinou,vybavené</w:t>
      </w:r>
      <w:proofErr w:type="spellEnd"/>
      <w:proofErr w:type="gramEnd"/>
      <w:r w:rsidRPr="00612ACA">
        <w:t xml:space="preserve"> termoelektrickým spouštěcím čidlem.</w:t>
      </w:r>
    </w:p>
    <w:p w:rsidR="00612ACA" w:rsidRPr="00612ACA" w:rsidRDefault="00612ACA" w:rsidP="00612ACA">
      <w:r w:rsidRPr="00612ACA">
        <w:t>Součástí servopohonu jsou také pomocné spínače se signalizací polohu listy klapky</w:t>
      </w:r>
    </w:p>
    <w:p w:rsidR="00612ACA" w:rsidRPr="00612ACA" w:rsidRDefault="00612ACA" w:rsidP="00612ACA">
      <w:r w:rsidRPr="00612ACA">
        <w:t>(otevřeno a zavřeno).</w:t>
      </w:r>
    </w:p>
    <w:p w:rsidR="00612ACA" w:rsidRDefault="00612ACA" w:rsidP="00903389"/>
    <w:p w:rsidR="00461D59" w:rsidRPr="00A26F0A" w:rsidRDefault="00FB2945" w:rsidP="00903389">
      <w:pPr>
        <w:rPr>
          <w:b/>
          <w:bCs/>
          <w:i/>
          <w:iCs/>
          <w:u w:val="single"/>
        </w:rPr>
      </w:pPr>
      <w:r w:rsidRPr="00A26F0A">
        <w:rPr>
          <w:b/>
          <w:bCs/>
          <w:i/>
          <w:iCs/>
          <w:u w:val="single"/>
        </w:rPr>
        <w:t>Elektro</w:t>
      </w:r>
      <w:r w:rsidR="00A26F0A">
        <w:rPr>
          <w:b/>
          <w:bCs/>
          <w:i/>
          <w:iCs/>
          <w:u w:val="single"/>
        </w:rPr>
        <w:t>instalace silnoproudé</w:t>
      </w:r>
    </w:p>
    <w:p w:rsidR="00A26F0A" w:rsidRPr="00FB2945" w:rsidRDefault="00A26F0A" w:rsidP="00903389">
      <w:pPr>
        <w:rPr>
          <w:b/>
          <w:bCs/>
        </w:rPr>
      </w:pPr>
    </w:p>
    <w:p w:rsidR="00461D59" w:rsidRPr="00A26F0A" w:rsidRDefault="00461D59" w:rsidP="00461D59">
      <w:pPr>
        <w:pStyle w:val="Nadpis2"/>
        <w:numPr>
          <w:ilvl w:val="1"/>
          <w:numId w:val="42"/>
        </w:numPr>
        <w:autoSpaceDE w:val="0"/>
        <w:autoSpaceDN w:val="0"/>
        <w:spacing w:after="60"/>
        <w:jc w:val="both"/>
      </w:pPr>
      <w:bookmarkStart w:id="18" w:name="_Toc42004585"/>
      <w:bookmarkStart w:id="19" w:name="_Toc5699152"/>
      <w:r w:rsidRPr="00A26F0A">
        <w:rPr>
          <w:b w:val="0"/>
          <w:bCs w:val="0"/>
        </w:rPr>
        <w:t>Všeobecný popis</w:t>
      </w:r>
      <w:bookmarkEnd w:id="18"/>
      <w:bookmarkEnd w:id="19"/>
    </w:p>
    <w:p w:rsidR="00461D59" w:rsidRPr="00A26F0A" w:rsidRDefault="00461D59" w:rsidP="00461D59">
      <w:pPr>
        <w:spacing w:before="60"/>
        <w:ind w:firstLine="170"/>
        <w:rPr>
          <w:color w:val="000000"/>
        </w:rPr>
      </w:pPr>
      <w:r w:rsidRPr="00A26F0A">
        <w:rPr>
          <w:color w:val="000000"/>
        </w:rPr>
        <w:t>Projektová dokumentace řeší novou silnoproudou elektroinstalaci ve foyer KD Teplice. Objekt je již napojen na síť NN dodavatelem elektrické energie ČEZ distribuce a.s. a elektroinstalaci ve zbytku objektu řeší samostatná projektová dokumentace z roku 2020. Rozvaděč RS1 pro foyer bude napojen ze stávající elektrorozvodny, rozvaděč RS2 pro kavárnu bude jako podružný rozvaděč napájený z RS1.</w:t>
      </w:r>
    </w:p>
    <w:p w:rsidR="00461D59" w:rsidRPr="00A26F0A" w:rsidRDefault="00461D59" w:rsidP="00461D59">
      <w:pPr>
        <w:pStyle w:val="Nadpis2"/>
        <w:numPr>
          <w:ilvl w:val="1"/>
          <w:numId w:val="42"/>
        </w:numPr>
        <w:autoSpaceDE w:val="0"/>
        <w:autoSpaceDN w:val="0"/>
        <w:spacing w:after="60"/>
        <w:jc w:val="both"/>
      </w:pPr>
      <w:bookmarkStart w:id="20" w:name="_Toc227061672"/>
      <w:bookmarkStart w:id="21" w:name="_Toc42004586"/>
      <w:bookmarkStart w:id="22" w:name="_Toc5699153"/>
      <w:r w:rsidRPr="00A26F0A">
        <w:rPr>
          <w:b w:val="0"/>
          <w:bCs w:val="0"/>
        </w:rPr>
        <w:lastRenderedPageBreak/>
        <w:t xml:space="preserve">Rozvaděč </w:t>
      </w:r>
      <w:bookmarkEnd w:id="20"/>
      <w:r w:rsidRPr="00A26F0A">
        <w:rPr>
          <w:b w:val="0"/>
          <w:bCs w:val="0"/>
        </w:rPr>
        <w:t>RS1 pro foyer</w:t>
      </w:r>
      <w:bookmarkEnd w:id="21"/>
    </w:p>
    <w:p w:rsidR="00461D59" w:rsidRPr="00A26F0A" w:rsidRDefault="00461D59" w:rsidP="00461D59">
      <w:pPr>
        <w:spacing w:before="60"/>
        <w:ind w:firstLine="170"/>
        <w:rPr>
          <w:color w:val="000000"/>
        </w:rPr>
      </w:pPr>
      <w:r w:rsidRPr="00A26F0A">
        <w:rPr>
          <w:color w:val="000000"/>
        </w:rPr>
        <w:t>Rozvaděč RS1 je plastová rozvodnice v zapuštěném provedení do SDK příčky s jednokřídlými dveřmi v krytí IP40/30 a je určena pro napájení všech elektrických obvodů ve foyer mimo kavárny. Přístroje budou umístěny pod krytem na DIN liště. Rozvaděč je umístěn v prostoru 1.NP foyer v technickém zázemí recepce.</w:t>
      </w:r>
    </w:p>
    <w:p w:rsidR="00461D59" w:rsidRPr="00A26F0A" w:rsidRDefault="00461D59" w:rsidP="00461D59">
      <w:pPr>
        <w:spacing w:before="60"/>
        <w:ind w:firstLine="170"/>
        <w:rPr>
          <w:color w:val="000000"/>
        </w:rPr>
      </w:pPr>
      <w:r w:rsidRPr="00A26F0A">
        <w:rPr>
          <w:color w:val="000000"/>
        </w:rPr>
        <w:t>Na vstupu rozvaděče bude za hlavním vypínačem osazena přepěťová ochrana T2. Rozvaděč dále obsahuje vývody elektroinstalace pro jednotlivé světelné, zásuvkové a ostatní rozvody ve foyer.</w:t>
      </w:r>
    </w:p>
    <w:p w:rsidR="00461D59" w:rsidRPr="00A26F0A" w:rsidRDefault="00461D59" w:rsidP="00461D59">
      <w:pPr>
        <w:spacing w:before="60"/>
        <w:ind w:firstLine="170"/>
        <w:rPr>
          <w:color w:val="000000"/>
        </w:rPr>
      </w:pPr>
      <w:r w:rsidRPr="00A26F0A">
        <w:rPr>
          <w:color w:val="000000"/>
        </w:rPr>
        <w:t>Vývody pro zásuvky budou chráněny kombinovanými proudovými chrániči s proudovou hodnotou 16 A s charakteristikou vedení B a s hodnotou chybového vybavovacího proudu 30 mA. Světelné obvody budou jištěny jističi s proudovou hodnotou 10 A s charakteristikou vedení B. Ostatní vývody budou jištěny dle doporučení výrobce nebo požadavku projektanta jiné profese.</w:t>
      </w:r>
    </w:p>
    <w:p w:rsidR="00461D59" w:rsidRPr="00A26F0A" w:rsidRDefault="00461D59" w:rsidP="00461D59">
      <w:pPr>
        <w:spacing w:before="60"/>
        <w:ind w:firstLine="170"/>
        <w:rPr>
          <w:color w:val="000000"/>
        </w:rPr>
      </w:pPr>
      <w:r w:rsidRPr="00A26F0A">
        <w:rPr>
          <w:color w:val="000000"/>
        </w:rPr>
        <w:t>Dle typů jednotlivých vývodů budou použity jednopólové nebo trojpólové jističe a kombinované proudové chrániče s nadproudovou ochranou (chránič + jistič).</w:t>
      </w:r>
    </w:p>
    <w:p w:rsidR="00461D59" w:rsidRPr="00A26F0A" w:rsidRDefault="00461D59" w:rsidP="00461D59">
      <w:pPr>
        <w:pStyle w:val="Nadpis2"/>
        <w:numPr>
          <w:ilvl w:val="1"/>
          <w:numId w:val="42"/>
        </w:numPr>
        <w:autoSpaceDE w:val="0"/>
        <w:autoSpaceDN w:val="0"/>
        <w:spacing w:after="60"/>
        <w:jc w:val="both"/>
      </w:pPr>
      <w:bookmarkStart w:id="23" w:name="_Toc42004587"/>
      <w:bookmarkStart w:id="24" w:name="_Toc5699154"/>
      <w:bookmarkEnd w:id="22"/>
      <w:r w:rsidRPr="00A26F0A">
        <w:rPr>
          <w:b w:val="0"/>
          <w:bCs w:val="0"/>
        </w:rPr>
        <w:t>Podružný rozvaděč RS2 pro kavárnu</w:t>
      </w:r>
      <w:bookmarkEnd w:id="23"/>
    </w:p>
    <w:p w:rsidR="00461D59" w:rsidRPr="00A26F0A" w:rsidRDefault="00461D59" w:rsidP="00461D59">
      <w:pPr>
        <w:spacing w:before="60"/>
        <w:ind w:firstLine="170"/>
        <w:rPr>
          <w:color w:val="000000"/>
        </w:rPr>
      </w:pPr>
      <w:r w:rsidRPr="00A26F0A">
        <w:rPr>
          <w:color w:val="000000"/>
        </w:rPr>
        <w:t>Rozvaděč RS2 je určen pro kavárnu a bude jako podružný rozvaděč napojen z rozvaděče RS1 za podružným elektroměrem dle bodu „Měření odběru elektrické energie“. Rozvaděč je platová rozvodnice v provedení pod omítku s jednokřídlými dveřmi v krytí IP40/30 a je určen pro napájení všech elektrických obvodů v prostoru kavárny. Přístroje budou umístěny pod krytem na DIN liště. Rozvaděč je umístěn v prostoru 1.NP v kavárně ve stávajícím výklenku původního rozvaděče – výklenek bude dozděn a náležitě upraven.</w:t>
      </w:r>
    </w:p>
    <w:p w:rsidR="00461D59" w:rsidRPr="00A26F0A" w:rsidRDefault="00461D59" w:rsidP="00461D59">
      <w:pPr>
        <w:spacing w:before="60"/>
        <w:ind w:firstLine="170"/>
        <w:rPr>
          <w:color w:val="000000"/>
        </w:rPr>
      </w:pPr>
      <w:r w:rsidRPr="00A26F0A">
        <w:rPr>
          <w:color w:val="000000"/>
        </w:rPr>
        <w:t>Na vstupu rozvaděče bude za hlavním vypínačem osazena přepěťová ochrana T2. Rozvaděč dále obsahuje vývody elektroinstalace pro jednotlivé světelné, zásuvkové a ostatní rozvody v kavárně.</w:t>
      </w:r>
    </w:p>
    <w:p w:rsidR="00461D59" w:rsidRPr="00A26F0A" w:rsidRDefault="00461D59" w:rsidP="00461D59">
      <w:pPr>
        <w:spacing w:before="60"/>
        <w:ind w:firstLine="170"/>
        <w:rPr>
          <w:color w:val="000000"/>
        </w:rPr>
      </w:pPr>
      <w:r w:rsidRPr="00A26F0A">
        <w:rPr>
          <w:color w:val="000000"/>
        </w:rPr>
        <w:t>Vývody pro zásuvky budou chráněny kombinovanými proudovými chrániči s proudovou hodnotou 16 A s charakteristikou vedení B a s hodnotou chybového vybavovacího proudu 30 mA. Světelné obvody budou jištěny jističi s proudovou hodnotou 10 A s charakteristikou vedení B. Ostatní vývody budou jištěny dle doporučení výrobce nebo požadavku projektanta jiné profese.</w:t>
      </w:r>
    </w:p>
    <w:p w:rsidR="00461D59" w:rsidRPr="00A26F0A" w:rsidRDefault="00461D59" w:rsidP="00461D59">
      <w:pPr>
        <w:spacing w:before="60"/>
        <w:ind w:firstLine="170"/>
        <w:rPr>
          <w:color w:val="000000"/>
        </w:rPr>
      </w:pPr>
      <w:r w:rsidRPr="00A26F0A">
        <w:rPr>
          <w:color w:val="000000"/>
        </w:rPr>
        <w:t>Dle typů jednotlivých vývodů budou použity jednopólové nebo trojpólové jističe a kombinované proudové chrániče s nadproudovou ochranou (chránič + jistič).</w:t>
      </w:r>
    </w:p>
    <w:p w:rsidR="00461D59" w:rsidRPr="00A26F0A" w:rsidRDefault="00461D59" w:rsidP="00461D59">
      <w:pPr>
        <w:pStyle w:val="Nadpis2"/>
        <w:numPr>
          <w:ilvl w:val="1"/>
          <w:numId w:val="42"/>
        </w:numPr>
        <w:autoSpaceDE w:val="0"/>
        <w:autoSpaceDN w:val="0"/>
        <w:spacing w:after="60"/>
        <w:jc w:val="both"/>
      </w:pPr>
      <w:bookmarkStart w:id="25" w:name="_Toc42004588"/>
      <w:r w:rsidRPr="00A26F0A">
        <w:rPr>
          <w:b w:val="0"/>
          <w:bCs w:val="0"/>
        </w:rPr>
        <w:t>Světelné rozvody</w:t>
      </w:r>
      <w:bookmarkEnd w:id="24"/>
      <w:bookmarkEnd w:id="25"/>
    </w:p>
    <w:p w:rsidR="00461D59" w:rsidRPr="00A26F0A" w:rsidRDefault="00461D59" w:rsidP="00461D59">
      <w:pPr>
        <w:spacing w:before="60"/>
        <w:ind w:firstLine="170"/>
      </w:pPr>
      <w:bookmarkStart w:id="26" w:name="_Toc5699155"/>
      <w:r w:rsidRPr="00A26F0A">
        <w:t xml:space="preserve">Osvětlení je rozděleno dle požadované normové intenzity a standardu pro prostory tohoto typu. Rozvody budou provedeny ve společných kabelových trasách nad stropními podhledy </w:t>
      </w:r>
      <w:r w:rsidRPr="00A26F0A">
        <w:rPr>
          <w:color w:val="000000"/>
        </w:rPr>
        <w:t>v kabelových žlabech</w:t>
      </w:r>
      <w:r w:rsidRPr="00A26F0A">
        <w:t xml:space="preserve"> a ke spínačům pod omítkou nebo v SDK příčkách. Svítidla budou přisazená na požární podhled.</w:t>
      </w:r>
      <w:r w:rsidRPr="00A26F0A">
        <w:rPr>
          <w:color w:val="000000"/>
        </w:rPr>
        <w:t xml:space="preserve"> Pro osvětlení objektu projektant navrhuje použít svítidla osazená LED zdroji.</w:t>
      </w:r>
    </w:p>
    <w:p w:rsidR="00461D59" w:rsidRPr="00A26F0A" w:rsidRDefault="00461D59" w:rsidP="00461D59">
      <w:pPr>
        <w:spacing w:before="60"/>
        <w:ind w:firstLine="170"/>
      </w:pPr>
      <w:r w:rsidRPr="00A26F0A">
        <w:t>Napájení světelných okruhů bude provedeno z rozvaděčů RS1 a RS2 dle příslušnosti k jednotlivým prostorám. Na vybrané prostory jsou provedeny výpočty umělého osvětlení (dále jen VUO). V prostorách, kde jsou provedeny VUO budou umístěna svítidla definovaná ve výpočtech, která zajistí splnění požadovaných parametrů uvedených ve výsledcích výpočtů. Pro povrchy vnitřních prostor doporučuje projektant použít nelesklé materiály pro zamezení oslňování odrazem světla.</w:t>
      </w:r>
    </w:p>
    <w:p w:rsidR="00461D59" w:rsidRPr="00A26F0A" w:rsidRDefault="00461D59" w:rsidP="00461D59">
      <w:pPr>
        <w:spacing w:before="60"/>
        <w:ind w:firstLine="170"/>
      </w:pPr>
      <w:r w:rsidRPr="00A26F0A">
        <w:rPr>
          <w:color w:val="000000"/>
        </w:rPr>
        <w:lastRenderedPageBreak/>
        <w:t xml:space="preserve">Ovládání bude provedeno pomocí individuálních spínačů umístěných v jednotlivých prostorách </w:t>
      </w:r>
      <w:proofErr w:type="spellStart"/>
      <w:proofErr w:type="gramStart"/>
      <w:r w:rsidRPr="00A26F0A">
        <w:rPr>
          <w:color w:val="000000"/>
        </w:rPr>
        <w:t>objektu.</w:t>
      </w:r>
      <w:r w:rsidRPr="00A26F0A">
        <w:t>Spínače</w:t>
      </w:r>
      <w:proofErr w:type="spellEnd"/>
      <w:proofErr w:type="gramEnd"/>
      <w:r w:rsidRPr="00A26F0A">
        <w:t xml:space="preserve"> osvětlení budou umístěny ve výšce 1,2 m nad podlahou, u kuchyňské linky přednostně 1,2m nad podlahou (cca 40 cm nad pracovní deskou). Spínače osvětlení u umývacích prostorů musí být umístěny v ZÓNĚ 3, což je minimálně 20 cm od hrany umývacího prostoru.</w:t>
      </w:r>
    </w:p>
    <w:p w:rsidR="00461D59" w:rsidRPr="00A26F0A" w:rsidRDefault="00461D59" w:rsidP="00461D59">
      <w:pPr>
        <w:pStyle w:val="Nadpis2"/>
        <w:numPr>
          <w:ilvl w:val="1"/>
          <w:numId w:val="42"/>
        </w:numPr>
        <w:autoSpaceDE w:val="0"/>
        <w:autoSpaceDN w:val="0"/>
        <w:spacing w:after="60"/>
        <w:jc w:val="both"/>
      </w:pPr>
      <w:bookmarkStart w:id="27" w:name="_Toc42004589"/>
      <w:bookmarkStart w:id="28" w:name="_Toc41304584"/>
      <w:bookmarkEnd w:id="26"/>
      <w:r w:rsidRPr="00A26F0A">
        <w:rPr>
          <w:b w:val="0"/>
          <w:bCs w:val="0"/>
        </w:rPr>
        <w:t>Repase a repliky stávajících svítidel</w:t>
      </w:r>
      <w:bookmarkEnd w:id="27"/>
    </w:p>
    <w:p w:rsidR="00A26F0A" w:rsidRPr="00A26F0A" w:rsidRDefault="00A26F0A" w:rsidP="00A26F0A">
      <w:pPr>
        <w:pStyle w:val="Zkladntext2"/>
        <w:autoSpaceDE w:val="0"/>
        <w:autoSpaceDN w:val="0"/>
        <w:spacing w:before="60" w:line="240" w:lineRule="auto"/>
        <w:ind w:left="567" w:firstLine="170"/>
      </w:pPr>
    </w:p>
    <w:p w:rsidR="00461D59" w:rsidRPr="00A26F0A" w:rsidRDefault="00461D59" w:rsidP="006E5B44">
      <w:pPr>
        <w:pStyle w:val="Zkladntext2"/>
        <w:autoSpaceDE w:val="0"/>
        <w:autoSpaceDN w:val="0"/>
        <w:spacing w:before="60" w:line="240" w:lineRule="auto"/>
        <w:ind w:firstLine="170"/>
      </w:pPr>
      <w:r w:rsidRPr="00A26F0A">
        <w:t>Stávající tříramenná svítidla ve Foyer budou demontována a spodní „koule“ bude i s ramenem odstraněna. Zásah je nutné provést esteticky, protože svítidla budou vrácena na původní místa jako dvojramenná. Část svítidel tedy bude pouze takto upravena, chybějící svítidla budou nově vyrobena jako repliky původních svítidel – pokud bude možné využít k tomu odstraněná spodní ramena, tím by byl vyřešen zásadní problém vzhledu replik.</w:t>
      </w:r>
    </w:p>
    <w:p w:rsidR="00461D59" w:rsidRPr="00A26F0A" w:rsidRDefault="00461D59" w:rsidP="00461D59">
      <w:pPr>
        <w:pStyle w:val="Zkladntext2"/>
        <w:autoSpaceDE w:val="0"/>
        <w:autoSpaceDN w:val="0"/>
        <w:spacing w:before="60"/>
        <w:ind w:left="567" w:firstLine="170"/>
        <w:rPr>
          <w:b/>
          <w:bCs/>
        </w:rPr>
      </w:pPr>
      <w:r w:rsidRPr="00A26F0A">
        <w:rPr>
          <w:b/>
          <w:bCs/>
        </w:rPr>
        <w:t>V případě nejasností bude upřesněno projektantem na stavbě během realizace.</w:t>
      </w:r>
    </w:p>
    <w:p w:rsidR="00461D59" w:rsidRPr="00A26F0A" w:rsidRDefault="00461D59" w:rsidP="00461D59">
      <w:pPr>
        <w:pStyle w:val="Nadpis2"/>
        <w:numPr>
          <w:ilvl w:val="1"/>
          <w:numId w:val="42"/>
        </w:numPr>
        <w:autoSpaceDE w:val="0"/>
        <w:autoSpaceDN w:val="0"/>
        <w:spacing w:after="60"/>
        <w:jc w:val="both"/>
        <w:rPr>
          <w:b w:val="0"/>
          <w:bCs w:val="0"/>
        </w:rPr>
      </w:pPr>
      <w:bookmarkStart w:id="29" w:name="_Toc42004590"/>
      <w:r w:rsidRPr="00A26F0A">
        <w:rPr>
          <w:b w:val="0"/>
          <w:bCs w:val="0"/>
        </w:rPr>
        <w:t>Nouzové osvětlení ”NO”</w:t>
      </w:r>
      <w:bookmarkEnd w:id="28"/>
      <w:bookmarkEnd w:id="29"/>
    </w:p>
    <w:p w:rsidR="00A26F0A" w:rsidRPr="00A26F0A" w:rsidRDefault="00A26F0A" w:rsidP="00A26F0A">
      <w:pPr>
        <w:pStyle w:val="Zkladntext2"/>
        <w:autoSpaceDE w:val="0"/>
        <w:autoSpaceDN w:val="0"/>
        <w:spacing w:before="60" w:line="240" w:lineRule="auto"/>
        <w:ind w:left="567" w:firstLine="170"/>
      </w:pPr>
    </w:p>
    <w:p w:rsidR="00461D59" w:rsidRPr="00A26F0A" w:rsidRDefault="00461D59" w:rsidP="006E5B44">
      <w:pPr>
        <w:pStyle w:val="Zkladntext2"/>
        <w:autoSpaceDE w:val="0"/>
        <w:autoSpaceDN w:val="0"/>
        <w:spacing w:before="60" w:line="240" w:lineRule="auto"/>
        <w:ind w:firstLine="170"/>
      </w:pPr>
      <w:r w:rsidRPr="00A26F0A">
        <w:t>V souladu s ČSN EN1838 „Světlo a nouzové osvětlení“ a ČSN 73 0802+Z1 čl.8.14.2 v případě výpadku elektrického napájení musí být zajištěna intenzita osvětlení na srovnávací rovině v prostoru únikových cest nejméně 1 lux.</w:t>
      </w:r>
    </w:p>
    <w:p w:rsidR="00461D59" w:rsidRPr="00A26F0A" w:rsidRDefault="00461D59" w:rsidP="006E5B44">
      <w:pPr>
        <w:pStyle w:val="Zkladntext2"/>
        <w:autoSpaceDE w:val="0"/>
        <w:autoSpaceDN w:val="0"/>
        <w:spacing w:before="60" w:line="240" w:lineRule="auto"/>
        <w:ind w:firstLine="170"/>
      </w:pPr>
      <w:r w:rsidRPr="00A26F0A">
        <w:t>V souladu s požadavky budou ve společných prostorách rozmístěna nouzová svítidla s integrovanými záložními bateriovými zdroji. Při ztrátě napětí dojde k rozsvícení svítidel, která pracují na vlastní vestavěné bateriové zdroje. Trvanlivost zdrojů bude min. 1 hodina.</w:t>
      </w:r>
    </w:p>
    <w:p w:rsidR="00461D59" w:rsidRPr="00A26F0A" w:rsidRDefault="00461D59" w:rsidP="006E5B44">
      <w:pPr>
        <w:pStyle w:val="Zkladntext2"/>
        <w:autoSpaceDE w:val="0"/>
        <w:autoSpaceDN w:val="0"/>
        <w:spacing w:before="60" w:line="240" w:lineRule="auto"/>
        <w:ind w:firstLine="170"/>
      </w:pPr>
      <w:r w:rsidRPr="00A26F0A">
        <w:t>Vybraná svítidla budou doplněna piktogramy s označením směru úniku osob.</w:t>
      </w:r>
      <w:r w:rsidRPr="00A26F0A">
        <w:rPr>
          <w:color w:val="FF0000"/>
        </w:rPr>
        <w:t xml:space="preserve"> </w:t>
      </w:r>
      <w:r w:rsidRPr="00A26F0A">
        <w:t xml:space="preserve">Budou použita nouzová svítidla s </w:t>
      </w:r>
      <w:proofErr w:type="spellStart"/>
      <w:r w:rsidRPr="00A26F0A">
        <w:t>autotestem</w:t>
      </w:r>
      <w:proofErr w:type="spellEnd"/>
      <w:r w:rsidRPr="00A26F0A">
        <w:t>, která indikačními LED signalizují provozní a poruchové stavy svítidla.</w:t>
      </w:r>
    </w:p>
    <w:p w:rsidR="00A26F0A" w:rsidRPr="00A26F0A" w:rsidRDefault="00A26F0A" w:rsidP="00A26F0A">
      <w:pPr>
        <w:pStyle w:val="Zkladntext2"/>
        <w:autoSpaceDE w:val="0"/>
        <w:autoSpaceDN w:val="0"/>
        <w:spacing w:before="60" w:line="240" w:lineRule="auto"/>
        <w:ind w:left="567" w:firstLine="170"/>
      </w:pPr>
    </w:p>
    <w:p w:rsidR="00461D59" w:rsidRPr="00A26F0A" w:rsidRDefault="00461D59" w:rsidP="00461D59">
      <w:pPr>
        <w:pStyle w:val="Nadpis2"/>
        <w:numPr>
          <w:ilvl w:val="1"/>
          <w:numId w:val="42"/>
        </w:numPr>
        <w:autoSpaceDE w:val="0"/>
        <w:autoSpaceDN w:val="0"/>
        <w:spacing w:after="60"/>
        <w:jc w:val="both"/>
      </w:pPr>
      <w:bookmarkStart w:id="30" w:name="_Toc42004591"/>
      <w:bookmarkStart w:id="31" w:name="_Toc41304585"/>
      <w:r w:rsidRPr="00A26F0A">
        <w:rPr>
          <w:b w:val="0"/>
          <w:bCs w:val="0"/>
        </w:rPr>
        <w:t>Údržba osvětlovací soustavy</w:t>
      </w:r>
      <w:bookmarkEnd w:id="30"/>
      <w:bookmarkEnd w:id="31"/>
    </w:p>
    <w:p w:rsidR="00A26F0A" w:rsidRPr="00A26F0A" w:rsidRDefault="00A26F0A" w:rsidP="00A26F0A">
      <w:pPr>
        <w:pStyle w:val="Zkladntext2"/>
        <w:autoSpaceDE w:val="0"/>
        <w:autoSpaceDN w:val="0"/>
        <w:spacing w:before="60" w:line="240" w:lineRule="auto"/>
        <w:ind w:left="567" w:firstLine="170"/>
      </w:pPr>
    </w:p>
    <w:p w:rsidR="00461D59" w:rsidRPr="00A26F0A" w:rsidRDefault="00461D59" w:rsidP="006E5B44">
      <w:pPr>
        <w:pStyle w:val="Zkladntext2"/>
        <w:autoSpaceDE w:val="0"/>
        <w:autoSpaceDN w:val="0"/>
        <w:spacing w:before="60" w:line="240" w:lineRule="auto"/>
        <w:ind w:firstLine="170"/>
      </w:pPr>
      <w:r w:rsidRPr="00A26F0A">
        <w:t>Údržba osvětlovací soustavy bude spočívat v pravidelném čištění krytů svítidel a ve výměně světelných zdrojů. Dále s údržbou souvisí i obnova povrchů ploch, které přispívají k odrazům či propuštění světelného toku.</w:t>
      </w:r>
    </w:p>
    <w:p w:rsidR="00A26F0A" w:rsidRPr="00A26F0A" w:rsidRDefault="00A26F0A" w:rsidP="00A26F0A">
      <w:pPr>
        <w:pStyle w:val="Zkladntext2"/>
        <w:autoSpaceDE w:val="0"/>
        <w:autoSpaceDN w:val="0"/>
        <w:spacing w:before="60" w:line="240" w:lineRule="auto"/>
        <w:ind w:left="567" w:firstLine="170"/>
      </w:pPr>
    </w:p>
    <w:p w:rsidR="00461D59" w:rsidRPr="00A26F0A" w:rsidRDefault="00461D59" w:rsidP="00461D59">
      <w:pPr>
        <w:pStyle w:val="Nadpis2"/>
        <w:numPr>
          <w:ilvl w:val="1"/>
          <w:numId w:val="42"/>
        </w:numPr>
        <w:autoSpaceDE w:val="0"/>
        <w:autoSpaceDN w:val="0"/>
        <w:spacing w:after="60"/>
        <w:jc w:val="both"/>
      </w:pPr>
      <w:bookmarkStart w:id="32" w:name="_Toc42004592"/>
      <w:r w:rsidRPr="00A26F0A">
        <w:rPr>
          <w:b w:val="0"/>
          <w:bCs w:val="0"/>
        </w:rPr>
        <w:t>Zásuvkové rozvody</w:t>
      </w:r>
      <w:bookmarkEnd w:id="32"/>
    </w:p>
    <w:p w:rsidR="00461D59" w:rsidRPr="00A26F0A" w:rsidRDefault="00461D59" w:rsidP="00461D59">
      <w:pPr>
        <w:spacing w:before="60"/>
        <w:ind w:firstLine="170"/>
      </w:pPr>
      <w:r w:rsidRPr="00A26F0A">
        <w:t xml:space="preserve">Zásuvkové rozvody budou provedeny ve společných kabelových trasách nad stropními podhledy </w:t>
      </w:r>
      <w:r w:rsidRPr="00A26F0A">
        <w:rPr>
          <w:color w:val="000000"/>
        </w:rPr>
        <w:t>v kabelových žlabech</w:t>
      </w:r>
      <w:r w:rsidRPr="00A26F0A">
        <w:t xml:space="preserve"> a k zásuvkám pod omítkou nebo v SDK příčkách, v recepci a v šatnách v parapetním kanálu pod stolem. Provedení rozvodů a umístění zásuvek je zřejmé z výkresové dokumentace.</w:t>
      </w:r>
    </w:p>
    <w:p w:rsidR="00461D59" w:rsidRPr="00A26F0A" w:rsidRDefault="00461D59" w:rsidP="00461D59">
      <w:pPr>
        <w:spacing w:before="60"/>
        <w:ind w:firstLine="170"/>
      </w:pPr>
      <w:r w:rsidRPr="00A26F0A">
        <w:t xml:space="preserve">Výšky umístění zásuvek jsou buď uvedeny v situačních výkresech nebo obecně platí, že zásuvky budou umístěny ve výšce 0,4 m nad podlahou, v kuchyňce 0,6 m </w:t>
      </w:r>
      <w:r w:rsidRPr="00A26F0A">
        <w:lastRenderedPageBreak/>
        <w:t>nad podlahou (pod pracovní deskou) a 1,2 m nad podlahou (cca 40 cm nad pracovní deskou).</w:t>
      </w:r>
    </w:p>
    <w:p w:rsidR="00461D59" w:rsidRPr="00A26F0A" w:rsidRDefault="00461D59" w:rsidP="00461D59">
      <w:pPr>
        <w:spacing w:before="60"/>
        <w:ind w:firstLine="170"/>
        <w:rPr>
          <w:color w:val="000000"/>
        </w:rPr>
      </w:pPr>
      <w:r w:rsidRPr="00A26F0A">
        <w:rPr>
          <w:color w:val="000000"/>
        </w:rPr>
        <w:t>Zásuvkové rozvody budou napájeny z rozvaděčů RS1 a RS2</w:t>
      </w:r>
      <w:r w:rsidRPr="00A26F0A">
        <w:t xml:space="preserve"> dle příslušnosti k jednotlivým prostorám</w:t>
      </w:r>
      <w:r w:rsidRPr="00A26F0A">
        <w:rPr>
          <w:color w:val="000000"/>
        </w:rPr>
        <w:t>. Rozdělení zásuvek bude provedeno do samostatných dílčích obvodů po max. 10 ks zásuvek na 1 okruh. Zásuvkové rozvody jsou rozděleny takto:</w:t>
      </w:r>
    </w:p>
    <w:p w:rsidR="00461D59" w:rsidRPr="00A26F0A" w:rsidRDefault="00461D59" w:rsidP="00461D59">
      <w:pPr>
        <w:pStyle w:val="Nadpis3"/>
        <w:numPr>
          <w:ilvl w:val="2"/>
          <w:numId w:val="42"/>
        </w:numPr>
        <w:tabs>
          <w:tab w:val="num" w:pos="567"/>
        </w:tabs>
        <w:autoSpaceDE w:val="0"/>
        <w:autoSpaceDN w:val="0"/>
        <w:spacing w:after="0" w:line="240" w:lineRule="auto"/>
        <w:ind w:left="993" w:hanging="709"/>
        <w:jc w:val="both"/>
      </w:pPr>
      <w:bookmarkStart w:id="33" w:name="_Toc42004593"/>
      <w:bookmarkStart w:id="34" w:name="_Toc227061677"/>
      <w:r w:rsidRPr="00A26F0A">
        <w:t>Zásuvky jednonásobné pro běžné spotřebiče</w:t>
      </w:r>
      <w:bookmarkEnd w:id="33"/>
      <w:bookmarkEnd w:id="34"/>
    </w:p>
    <w:p w:rsidR="00461D59" w:rsidRPr="00A26F0A" w:rsidRDefault="00461D59" w:rsidP="00461D59">
      <w:pPr>
        <w:spacing w:before="60"/>
        <w:ind w:firstLine="170"/>
        <w:rPr>
          <w:color w:val="000000"/>
        </w:rPr>
      </w:pPr>
      <w:r w:rsidRPr="00A26F0A">
        <w:rPr>
          <w:color w:val="000000"/>
        </w:rPr>
        <w:t xml:space="preserve">Jedná se o obyčejné zásuvkové rozvody, které budou provedeny jednonásobnými zásuvkami </w:t>
      </w:r>
      <w:proofErr w:type="gramStart"/>
      <w:r w:rsidRPr="00A26F0A">
        <w:rPr>
          <w:color w:val="000000"/>
        </w:rPr>
        <w:t>230V</w:t>
      </w:r>
      <w:proofErr w:type="gramEnd"/>
      <w:r w:rsidRPr="00A26F0A">
        <w:rPr>
          <w:color w:val="000000"/>
        </w:rPr>
        <w:t>/16A ve vícemístných rámečcích dle počtu zásuvek. Běžnými spotřebiči se rozumí zařízení, která nemají žádné zvláštní požadavky na napájení (např. např. lednice, mrazáky a ostatní bílá technika, stolní lampy, vysavače, varné konvice, zásuvkové rozvody pro úklid a sociální zařízení atd.). Všechny tyto zásuvky budou chráněny proudovým chráničem s hodnotou chybového vybavovacího proudu 30 mA.</w:t>
      </w:r>
    </w:p>
    <w:p w:rsidR="00461D59" w:rsidRPr="00A26F0A" w:rsidRDefault="00461D59" w:rsidP="00461D59">
      <w:pPr>
        <w:pStyle w:val="Nadpis3"/>
        <w:numPr>
          <w:ilvl w:val="2"/>
          <w:numId w:val="42"/>
        </w:numPr>
        <w:tabs>
          <w:tab w:val="num" w:pos="567"/>
        </w:tabs>
        <w:autoSpaceDE w:val="0"/>
        <w:autoSpaceDN w:val="0"/>
        <w:spacing w:after="0" w:line="240" w:lineRule="auto"/>
        <w:ind w:left="993" w:hanging="709"/>
        <w:jc w:val="both"/>
      </w:pPr>
      <w:bookmarkStart w:id="35" w:name="_Toc42004594"/>
      <w:bookmarkStart w:id="36" w:name="_Toc507022735"/>
      <w:bookmarkStart w:id="37" w:name="_Toc227061679"/>
      <w:r w:rsidRPr="00A26F0A">
        <w:t>Zásuvky jednonásobné chráněné přepěťovou ochranou</w:t>
      </w:r>
      <w:bookmarkEnd w:id="35"/>
      <w:bookmarkEnd w:id="36"/>
      <w:bookmarkEnd w:id="37"/>
    </w:p>
    <w:p w:rsidR="00461D59" w:rsidRPr="00A26F0A" w:rsidRDefault="00461D59" w:rsidP="00461D59">
      <w:pPr>
        <w:spacing w:before="60"/>
        <w:ind w:firstLine="170"/>
        <w:rPr>
          <w:color w:val="000000"/>
        </w:rPr>
      </w:pPr>
      <w:r w:rsidRPr="00A26F0A">
        <w:rPr>
          <w:color w:val="000000"/>
        </w:rPr>
        <w:t xml:space="preserve">Jedná se o zásuvkové rozvody pro připojení elektronických spotřebičů (TV, PC atd.), které budou provedeny jednonásobnými zásuvkami </w:t>
      </w:r>
      <w:proofErr w:type="gramStart"/>
      <w:r w:rsidRPr="00A26F0A">
        <w:rPr>
          <w:color w:val="000000"/>
        </w:rPr>
        <w:t>230V</w:t>
      </w:r>
      <w:proofErr w:type="gramEnd"/>
      <w:r w:rsidRPr="00A26F0A">
        <w:rPr>
          <w:color w:val="000000"/>
        </w:rPr>
        <w:t>/16A ve vícemístném rámečku dle počtu zásuvek z nichž první zásuvka v okruhu bude chráněna integrovanou přepěťovou ochranou T3. Ostatní zásuvky připojené paralelně za touto chráněnou zásuvku jsou obyčejné zásuvky a do vzdálenosti pevného kabelového vedení (ve zdi, liště) do 3 m délky jsou považovány rovněž za chráněné. Všechny tyto zásuvky budou chráněny proudovým chráničem s hodnotou chybového vybavovacího proudu 30 mA.</w:t>
      </w:r>
    </w:p>
    <w:p w:rsidR="00461D59" w:rsidRPr="00A26F0A" w:rsidRDefault="00461D59" w:rsidP="00461D59">
      <w:pPr>
        <w:pStyle w:val="Nadpis2"/>
        <w:numPr>
          <w:ilvl w:val="1"/>
          <w:numId w:val="42"/>
        </w:numPr>
        <w:autoSpaceDE w:val="0"/>
        <w:autoSpaceDN w:val="0"/>
        <w:spacing w:after="60"/>
        <w:jc w:val="both"/>
      </w:pPr>
      <w:bookmarkStart w:id="38" w:name="_Toc507022738"/>
      <w:bookmarkStart w:id="39" w:name="_Toc42004595"/>
      <w:r w:rsidRPr="00A26F0A">
        <w:rPr>
          <w:b w:val="0"/>
          <w:bCs w:val="0"/>
        </w:rPr>
        <w:t xml:space="preserve">Připojení </w:t>
      </w:r>
      <w:bookmarkEnd w:id="38"/>
      <w:r w:rsidRPr="00A26F0A">
        <w:rPr>
          <w:b w:val="0"/>
          <w:bCs w:val="0"/>
        </w:rPr>
        <w:t>topných rohoží</w:t>
      </w:r>
      <w:bookmarkEnd w:id="39"/>
    </w:p>
    <w:p w:rsidR="00461D59" w:rsidRPr="00A26F0A" w:rsidRDefault="00461D59" w:rsidP="00461D59">
      <w:pPr>
        <w:spacing w:before="60"/>
        <w:ind w:firstLine="170"/>
        <w:rPr>
          <w:color w:val="000000"/>
        </w:rPr>
      </w:pPr>
      <w:r w:rsidRPr="00A26F0A">
        <w:rPr>
          <w:color w:val="000000"/>
        </w:rPr>
        <w:t>Topné rohože budou kompletní dodávkou specializované firmy včetně ovládacích termostatů a budou pouze napájeny ze samostatných vývodů z rozvaděče RS1. Jištění bude provedeno dle požadavku výrobce nebo dodavatele.</w:t>
      </w:r>
    </w:p>
    <w:p w:rsidR="00461D59" w:rsidRPr="00A26F0A" w:rsidRDefault="00461D59" w:rsidP="00461D59">
      <w:pPr>
        <w:spacing w:before="60"/>
        <w:ind w:firstLine="170"/>
        <w:rPr>
          <w:color w:val="000000"/>
        </w:rPr>
      </w:pPr>
      <w:r w:rsidRPr="00A26F0A">
        <w:rPr>
          <w:color w:val="000000"/>
        </w:rPr>
        <w:t>Ovládání bude ručně spínačem ze zázemí recepce, regulace bude provedena pomocí dodaných termostatů s čidly pro podlahové vytápění.</w:t>
      </w:r>
    </w:p>
    <w:p w:rsidR="00461D59" w:rsidRPr="00A26F0A" w:rsidRDefault="00461D59" w:rsidP="00461D59">
      <w:pPr>
        <w:pStyle w:val="Nadpis2"/>
        <w:numPr>
          <w:ilvl w:val="1"/>
          <w:numId w:val="42"/>
        </w:numPr>
        <w:autoSpaceDE w:val="0"/>
        <w:autoSpaceDN w:val="0"/>
        <w:spacing w:after="60"/>
        <w:jc w:val="both"/>
      </w:pPr>
      <w:bookmarkStart w:id="40" w:name="_Toc227061682"/>
      <w:bookmarkStart w:id="41" w:name="_Toc42004596"/>
      <w:r w:rsidRPr="00A26F0A">
        <w:rPr>
          <w:b w:val="0"/>
          <w:bCs w:val="0"/>
        </w:rPr>
        <w:t xml:space="preserve">Připojení </w:t>
      </w:r>
      <w:bookmarkEnd w:id="40"/>
      <w:r w:rsidRPr="00A26F0A">
        <w:rPr>
          <w:b w:val="0"/>
          <w:bCs w:val="0"/>
        </w:rPr>
        <w:t>pohonů dveří</w:t>
      </w:r>
      <w:bookmarkEnd w:id="41"/>
    </w:p>
    <w:p w:rsidR="00461D59" w:rsidRPr="00A26F0A" w:rsidRDefault="00461D59" w:rsidP="00461D59">
      <w:pPr>
        <w:spacing w:before="60"/>
        <w:ind w:firstLine="170"/>
        <w:rPr>
          <w:color w:val="000000"/>
        </w:rPr>
      </w:pPr>
      <w:r w:rsidRPr="00A26F0A">
        <w:rPr>
          <w:color w:val="000000"/>
        </w:rPr>
        <w:t>Pohony křídlových a posuvných dveří budou kompletní dodávkou specializované firmy vč. ovládání a budou pouze napájeny ze samostatných vývodů z rozvaděče RS1. Jištění bude provedeno dle požadavku výrobce nebo dodavatele.</w:t>
      </w:r>
    </w:p>
    <w:p w:rsidR="00461D59" w:rsidRPr="00A26F0A" w:rsidRDefault="00461D59" w:rsidP="00461D59">
      <w:pPr>
        <w:pStyle w:val="Nadpis2"/>
        <w:numPr>
          <w:ilvl w:val="1"/>
          <w:numId w:val="42"/>
        </w:numPr>
        <w:autoSpaceDE w:val="0"/>
        <w:autoSpaceDN w:val="0"/>
        <w:spacing w:after="60"/>
        <w:jc w:val="both"/>
      </w:pPr>
      <w:bookmarkStart w:id="42" w:name="_Toc42004597"/>
      <w:r w:rsidRPr="00A26F0A">
        <w:rPr>
          <w:b w:val="0"/>
          <w:bCs w:val="0"/>
        </w:rPr>
        <w:t>Připojení VZT</w:t>
      </w:r>
      <w:bookmarkEnd w:id="42"/>
    </w:p>
    <w:p w:rsidR="00461D59" w:rsidRPr="00A26F0A" w:rsidRDefault="00461D59" w:rsidP="00461D59">
      <w:pPr>
        <w:spacing w:before="60"/>
        <w:ind w:firstLine="170"/>
        <w:rPr>
          <w:color w:val="000000"/>
        </w:rPr>
      </w:pPr>
      <w:r w:rsidRPr="00A26F0A">
        <w:rPr>
          <w:color w:val="000000"/>
        </w:rPr>
        <w:t xml:space="preserve">K jednotce VZT v místnosti šatny 1.03 bude přiveden přívod pro napájení rozvaděče měření a regulace (dále jen </w:t>
      </w:r>
      <w:proofErr w:type="spellStart"/>
      <w:r w:rsidRPr="00A26F0A">
        <w:rPr>
          <w:color w:val="000000"/>
        </w:rPr>
        <w:t>MaR</w:t>
      </w:r>
      <w:proofErr w:type="spellEnd"/>
      <w:r w:rsidRPr="00A26F0A">
        <w:rPr>
          <w:color w:val="000000"/>
        </w:rPr>
        <w:t xml:space="preserve">) RA1, který bude sloužit pro ovládání VZT jednotky. </w:t>
      </w:r>
      <w:r w:rsidRPr="00A26F0A">
        <w:rPr>
          <w:b/>
          <w:bCs/>
          <w:color w:val="000000"/>
        </w:rPr>
        <w:t xml:space="preserve">Rozvaděč bude dodávkou části </w:t>
      </w:r>
      <w:proofErr w:type="spellStart"/>
      <w:r w:rsidRPr="00A26F0A">
        <w:rPr>
          <w:b/>
          <w:bCs/>
          <w:color w:val="000000"/>
        </w:rPr>
        <w:t>MaR</w:t>
      </w:r>
      <w:proofErr w:type="spellEnd"/>
      <w:r w:rsidRPr="00A26F0A">
        <w:rPr>
          <w:b/>
          <w:bCs/>
          <w:color w:val="000000"/>
        </w:rPr>
        <w:t xml:space="preserve"> spolu se zařízením – bližší </w:t>
      </w:r>
      <w:proofErr w:type="spellStart"/>
      <w:r w:rsidRPr="00A26F0A">
        <w:rPr>
          <w:b/>
          <w:bCs/>
          <w:color w:val="000000"/>
        </w:rPr>
        <w:t>info</w:t>
      </w:r>
      <w:proofErr w:type="spellEnd"/>
      <w:r w:rsidRPr="00A26F0A">
        <w:rPr>
          <w:b/>
          <w:bCs/>
          <w:color w:val="000000"/>
        </w:rPr>
        <w:t xml:space="preserve"> v PD VZT.</w:t>
      </w:r>
    </w:p>
    <w:p w:rsidR="00461D59" w:rsidRPr="00A26F0A" w:rsidRDefault="00461D59" w:rsidP="00461D59">
      <w:pPr>
        <w:pStyle w:val="Nadpis2"/>
        <w:numPr>
          <w:ilvl w:val="1"/>
          <w:numId w:val="42"/>
        </w:numPr>
        <w:autoSpaceDE w:val="0"/>
        <w:autoSpaceDN w:val="0"/>
        <w:spacing w:after="60"/>
        <w:jc w:val="both"/>
      </w:pPr>
      <w:bookmarkStart w:id="43" w:name="_Toc42004598"/>
      <w:r w:rsidRPr="00A26F0A">
        <w:rPr>
          <w:b w:val="0"/>
          <w:bCs w:val="0"/>
        </w:rPr>
        <w:t>Kabelové rozvody silnoproud</w:t>
      </w:r>
      <w:bookmarkEnd w:id="43"/>
    </w:p>
    <w:p w:rsidR="00461D59" w:rsidRPr="00A26F0A" w:rsidRDefault="00461D59" w:rsidP="00461D59">
      <w:pPr>
        <w:spacing w:before="60"/>
        <w:ind w:firstLine="170"/>
        <w:rPr>
          <w:color w:val="000000"/>
        </w:rPr>
      </w:pPr>
      <w:r w:rsidRPr="00A26F0A">
        <w:rPr>
          <w:color w:val="000000"/>
        </w:rPr>
        <w:t>Přívodní kabel ze stávající elektrorozvodny bude ukončen v hlavním rozvaděči foyer označeném RS1 a z něj bude napojen podružný rozvaděč RS2 pro kavárnu. Z nich pak budou napájeny všechny elektrorozvody v objektu foyer a kavárny. Rozvody budou provedeny ve společných kabelových trasách nad stropními podhledy v kabelových žlabech a ke spínačům a zásuvkám pod omítkou nebo v SDK příčkách, v recepci a v šatnách v parapetním kanálu pod stolem.</w:t>
      </w:r>
    </w:p>
    <w:p w:rsidR="00461D59" w:rsidRPr="00A26F0A" w:rsidRDefault="00461D59" w:rsidP="00A26F0A">
      <w:pPr>
        <w:pStyle w:val="Zkladntext2"/>
        <w:autoSpaceDE w:val="0"/>
        <w:autoSpaceDN w:val="0"/>
        <w:spacing w:before="60" w:line="240" w:lineRule="auto"/>
        <w:ind w:firstLine="170"/>
      </w:pPr>
      <w:bookmarkStart w:id="44" w:name="_Toc318558583"/>
      <w:bookmarkStart w:id="45" w:name="_Toc245523832"/>
      <w:bookmarkStart w:id="46" w:name="_Toc112168280"/>
      <w:bookmarkStart w:id="47" w:name="_Ref111458884"/>
      <w:r w:rsidRPr="00A26F0A">
        <w:lastRenderedPageBreak/>
        <w:t>Silnoproudé a slaboproudé vedení bude umístěno odděleně, slaboproudé vedení pak pod omítkou v samostatných plastových kabelových chráničkách. V kabelových trasách je nezbytné dodržet odstupy při paralelním vedení a křížení silnoproudých a slaboproudých vedení, která budou vedena v samostatných kabelových trasách. Je nutné dodržet ustanovení ČSN 33 2000-5-52 ed.2 a ČSN 34 2300 ed.2 pro kladení vedení a trasy slaboproudých rozvodů. Pozor zejména na minimální vzdálenost při souběhu.</w:t>
      </w:r>
    </w:p>
    <w:p w:rsidR="00461D59" w:rsidRPr="00A26F0A" w:rsidRDefault="00461D59" w:rsidP="00461D59">
      <w:pPr>
        <w:pStyle w:val="Nadpis2"/>
        <w:numPr>
          <w:ilvl w:val="1"/>
          <w:numId w:val="42"/>
        </w:numPr>
        <w:autoSpaceDE w:val="0"/>
        <w:autoSpaceDN w:val="0"/>
        <w:spacing w:after="60"/>
        <w:jc w:val="both"/>
      </w:pPr>
      <w:bookmarkStart w:id="48" w:name="_Toc42004599"/>
      <w:r w:rsidRPr="00A26F0A">
        <w:rPr>
          <w:b w:val="0"/>
          <w:bCs w:val="0"/>
        </w:rPr>
        <w:t>Požární oddělení a zatěsnění prostupů</w:t>
      </w:r>
      <w:bookmarkEnd w:id="44"/>
      <w:bookmarkEnd w:id="45"/>
      <w:bookmarkEnd w:id="46"/>
      <w:bookmarkEnd w:id="47"/>
      <w:bookmarkEnd w:id="48"/>
    </w:p>
    <w:p w:rsidR="00461D59" w:rsidRPr="00A26F0A" w:rsidRDefault="00461D59" w:rsidP="00461D59">
      <w:pPr>
        <w:spacing w:before="60"/>
        <w:ind w:firstLine="170"/>
        <w:rPr>
          <w:color w:val="000000"/>
        </w:rPr>
      </w:pPr>
      <w:r w:rsidRPr="00A26F0A">
        <w:rPr>
          <w:color w:val="000000"/>
        </w:rPr>
        <w:t>Vzhledem k tomu, že kabelové trasy mohou probíhat přes požárně dělicí konstrukce (stěny, stropy), musí v těchto místech být provedeno řádné požární utěsnění. Hmoty použité pro utěsnění musí mít stupeň hořlavosti nejvýše C1 (ČSN 73 0802) a musí vykazovat požární odolnost konstrukce, kterou procházejí.</w:t>
      </w:r>
    </w:p>
    <w:p w:rsidR="00461D59" w:rsidRPr="00A26F0A" w:rsidRDefault="00461D59" w:rsidP="00461D59">
      <w:pPr>
        <w:pStyle w:val="Zkladntextodsazen"/>
        <w:autoSpaceDE w:val="0"/>
        <w:autoSpaceDN w:val="0"/>
        <w:spacing w:before="60"/>
        <w:ind w:left="567" w:firstLine="170"/>
        <w:rPr>
          <w:color w:val="000000"/>
        </w:rPr>
      </w:pPr>
      <w:r w:rsidRPr="00A26F0A">
        <w:rPr>
          <w:color w:val="000000"/>
        </w:rPr>
        <w:t>Prostupy kabelů mezi jednotlivými požárními úseky musí být ošetřeny protipožární utěsňovací hmotou v souladu s čl. 8.6.1. normy ČSN 73 0802. Prostupy musí být označeny štítky v souladu s §9 odst. 6 vyhlášky 23/2006 Sb. a čl.5.4 normy ČSN 73 0848, tj. musí obsahovat informace o požární odolnosti, druhu nebo typu ucpávky, datu provedení, firmě (vč. adresy firmy a jména zhotovitele) a označení výrobce systému a dále označení objektu, místa v objektu a pořadové číslo ucpávky.</w:t>
      </w:r>
    </w:p>
    <w:p w:rsidR="00461D59" w:rsidRPr="00A26F0A" w:rsidRDefault="00461D59" w:rsidP="00461D59">
      <w:pPr>
        <w:pStyle w:val="Nadpis2"/>
        <w:numPr>
          <w:ilvl w:val="1"/>
          <w:numId w:val="42"/>
        </w:numPr>
        <w:autoSpaceDE w:val="0"/>
        <w:autoSpaceDN w:val="0"/>
        <w:spacing w:after="60"/>
        <w:jc w:val="both"/>
      </w:pPr>
      <w:bookmarkStart w:id="49" w:name="_Toc42004600"/>
      <w:r w:rsidRPr="00A26F0A">
        <w:rPr>
          <w:b w:val="0"/>
          <w:bCs w:val="0"/>
        </w:rPr>
        <w:t>Ochrana neživých částí doplňujícím pospojováním</w:t>
      </w:r>
      <w:bookmarkEnd w:id="49"/>
    </w:p>
    <w:p w:rsidR="00461D59" w:rsidRPr="00A26F0A" w:rsidRDefault="00461D59" w:rsidP="00461D59">
      <w:pPr>
        <w:spacing w:before="60"/>
        <w:ind w:firstLine="170"/>
        <w:rPr>
          <w:color w:val="000000"/>
        </w:rPr>
      </w:pPr>
      <w:r w:rsidRPr="00A26F0A">
        <w:rPr>
          <w:color w:val="000000"/>
        </w:rPr>
        <w:t xml:space="preserve">Zvýšená ochrana pospojováním je provedena tak, že všechny neživé části v dosahu elektrického zařízení, které lze při manipulaci překlenout, jsou </w:t>
      </w:r>
      <w:proofErr w:type="spellStart"/>
      <w:r w:rsidRPr="00A26F0A">
        <w:rPr>
          <w:color w:val="000000"/>
        </w:rPr>
        <w:t>pospojeny</w:t>
      </w:r>
      <w:proofErr w:type="spellEnd"/>
      <w:r w:rsidRPr="00A26F0A">
        <w:rPr>
          <w:color w:val="000000"/>
        </w:rPr>
        <w:t xml:space="preserve"> ochranným </w:t>
      </w:r>
      <w:r w:rsidRPr="00A26F0A">
        <w:rPr>
          <w:b/>
          <w:bCs/>
          <w:color w:val="000000"/>
        </w:rPr>
        <w:t>vodičem zeleno-žluté barvy CY min. 4 mm</w:t>
      </w:r>
      <w:r w:rsidRPr="00A26F0A">
        <w:rPr>
          <w:b/>
          <w:bCs/>
          <w:color w:val="000000"/>
          <w:vertAlign w:val="superscript"/>
        </w:rPr>
        <w:t>2</w:t>
      </w:r>
      <w:r w:rsidRPr="00A26F0A">
        <w:rPr>
          <w:color w:val="000000"/>
        </w:rPr>
        <w:t xml:space="preserve"> (dle ČSN 33 2000) na MET objektu.</w:t>
      </w:r>
    </w:p>
    <w:p w:rsidR="00461D59" w:rsidRPr="00A26F0A" w:rsidRDefault="00461D59" w:rsidP="00903389"/>
    <w:p w:rsidR="00A26F0A" w:rsidRPr="00A26F0A" w:rsidRDefault="00A26F0A" w:rsidP="00A26F0A">
      <w:pPr>
        <w:rPr>
          <w:b/>
          <w:bCs/>
          <w:i/>
          <w:iCs/>
          <w:u w:val="single"/>
        </w:rPr>
      </w:pPr>
      <w:r w:rsidRPr="00A26F0A">
        <w:rPr>
          <w:b/>
          <w:bCs/>
          <w:i/>
          <w:iCs/>
          <w:u w:val="single"/>
        </w:rPr>
        <w:t>Elektroinstalace slaboproudé</w:t>
      </w:r>
    </w:p>
    <w:p w:rsidR="00A26F0A" w:rsidRPr="00A26F0A" w:rsidRDefault="00A26F0A" w:rsidP="00903389"/>
    <w:p w:rsidR="00A26F0A" w:rsidRPr="00A26F0A" w:rsidRDefault="00A26F0A" w:rsidP="00A26F0A">
      <w:pPr>
        <w:pStyle w:val="Nadpis2"/>
        <w:numPr>
          <w:ilvl w:val="1"/>
          <w:numId w:val="43"/>
        </w:numPr>
        <w:autoSpaceDE w:val="0"/>
        <w:autoSpaceDN w:val="0"/>
        <w:spacing w:after="60"/>
        <w:jc w:val="both"/>
      </w:pPr>
      <w:bookmarkStart w:id="50" w:name="_Toc42004602"/>
      <w:r w:rsidRPr="00A26F0A">
        <w:rPr>
          <w:b w:val="0"/>
          <w:bCs w:val="0"/>
        </w:rPr>
        <w:t>Všeobecný popis</w:t>
      </w:r>
      <w:bookmarkEnd w:id="50"/>
    </w:p>
    <w:p w:rsidR="00A26F0A" w:rsidRPr="00A26F0A" w:rsidRDefault="00A26F0A" w:rsidP="00A26F0A">
      <w:pPr>
        <w:ind w:firstLine="170"/>
        <w:rPr>
          <w:color w:val="000000"/>
        </w:rPr>
      </w:pPr>
      <w:r w:rsidRPr="00A26F0A">
        <w:rPr>
          <w:color w:val="000000"/>
        </w:rPr>
        <w:t>Projektová dokumentace řeší novou slaboproudou elektroinstalaci ve foyer KD Teplice. Slaboproudé rozvody obsahují strukturovanou kabeláž STC (datové a telefonní rozvody), dále je řešen rozvod televizního signálu TV, ozvučení promítací části REP vč. dodávky projektoru s připojením na LAN a kamerový systém v recepci CCTV.</w:t>
      </w:r>
    </w:p>
    <w:p w:rsidR="00A26F0A" w:rsidRPr="00A26F0A" w:rsidRDefault="00A26F0A" w:rsidP="00A26F0A">
      <w:pPr>
        <w:spacing w:before="60"/>
        <w:ind w:firstLine="170"/>
        <w:rPr>
          <w:color w:val="000000"/>
        </w:rPr>
      </w:pPr>
      <w:r w:rsidRPr="00A26F0A">
        <w:rPr>
          <w:color w:val="000000"/>
        </w:rPr>
        <w:t>Veškeré kabelové rozvody budou provedeny ve společných kabelových trasách nad stropními podhledy v kabelových žlabech a ke spínačům a zásuvkám pod omítkou nebo v SDK příčkách, v recepci a v šatnách v parapetním kanálu pod stolem. Nový datový rozvaděč DT pro foyer bude umístěn v 1.NP v technickém zázemí recepce.</w:t>
      </w:r>
    </w:p>
    <w:p w:rsidR="00A26F0A" w:rsidRPr="00A26F0A" w:rsidRDefault="00A26F0A" w:rsidP="00A26F0A">
      <w:pPr>
        <w:pStyle w:val="Zkladntextodsazen"/>
        <w:autoSpaceDE w:val="0"/>
        <w:autoSpaceDN w:val="0"/>
        <w:spacing w:before="60"/>
        <w:ind w:left="567" w:firstLine="170"/>
      </w:pPr>
      <w:r w:rsidRPr="00A26F0A">
        <w:t>Anténní systém TV bude umístěn na střeše objektu, případně napojení upřesní investor.</w:t>
      </w:r>
    </w:p>
    <w:p w:rsidR="00A26F0A" w:rsidRPr="00A26F0A" w:rsidRDefault="00A26F0A" w:rsidP="00A26F0A">
      <w:pPr>
        <w:pStyle w:val="Nadpis2"/>
        <w:numPr>
          <w:ilvl w:val="1"/>
          <w:numId w:val="42"/>
        </w:numPr>
        <w:autoSpaceDE w:val="0"/>
        <w:autoSpaceDN w:val="0"/>
        <w:spacing w:after="60"/>
        <w:jc w:val="both"/>
      </w:pPr>
      <w:bookmarkStart w:id="51" w:name="_Toc42004603"/>
      <w:r w:rsidRPr="00A26F0A">
        <w:rPr>
          <w:b w:val="0"/>
          <w:bCs w:val="0"/>
        </w:rPr>
        <w:t>Strukturovaná kabeláž STC</w:t>
      </w:r>
      <w:bookmarkEnd w:id="51"/>
    </w:p>
    <w:p w:rsidR="00A26F0A" w:rsidRPr="00A26F0A" w:rsidRDefault="00A26F0A" w:rsidP="006E5B44">
      <w:pPr>
        <w:pStyle w:val="Zkladntextodsazen"/>
        <w:autoSpaceDE w:val="0"/>
        <w:autoSpaceDN w:val="0"/>
        <w:ind w:left="0" w:firstLine="170"/>
      </w:pPr>
      <w:r w:rsidRPr="00A26F0A">
        <w:rPr>
          <w:b/>
          <w:bCs/>
        </w:rPr>
        <w:t>Datovou přípojku nového datového rozvaděče DT si vyřeší investor svépomocí</w:t>
      </w:r>
      <w:r w:rsidRPr="00A26F0A">
        <w:t>. Vlastní datové rozvody budou provedeny formou strukturované kabeláže (STC). Koncové body budou tvořeny dvojnásobnými zásuvkami STC s konektory 2x RJ45 UTP cat.6 pro možnost zasíťování PC a projektoru. Zásuvky STC budou umístěny ve výšce 40 cm nad podlahou ve společných rámečcích se silnoproudými zásuvkami. Umístění je zřejmé z výkresové dokumentace.</w:t>
      </w:r>
    </w:p>
    <w:p w:rsidR="00A26F0A" w:rsidRPr="00A26F0A" w:rsidRDefault="00A26F0A" w:rsidP="006E5B44">
      <w:pPr>
        <w:pStyle w:val="Zkladntextodsazen"/>
        <w:autoSpaceDE w:val="0"/>
        <w:autoSpaceDN w:val="0"/>
        <w:spacing w:before="60"/>
        <w:ind w:left="0" w:firstLine="170"/>
      </w:pPr>
      <w:r w:rsidRPr="00A26F0A">
        <w:lastRenderedPageBreak/>
        <w:t>Napojovacím bodem strukturované kabeláže bude nový datový rozvaděč DT umístěný v 1.NP objektu v technickém zázemí recepce. V něm bude ukončen přívod internetu zajištěný investorem, v rozvaděči DT bude provedeno rozbočení datových rozvodů do jednotlivých zásuvek STC přes datový switch a patch panely pomocí patch kabelů.</w:t>
      </w:r>
    </w:p>
    <w:p w:rsidR="00A26F0A" w:rsidRPr="00A26F0A" w:rsidRDefault="00A26F0A" w:rsidP="00A26F0A">
      <w:pPr>
        <w:pStyle w:val="Nadpis3"/>
        <w:numPr>
          <w:ilvl w:val="2"/>
          <w:numId w:val="42"/>
        </w:numPr>
        <w:tabs>
          <w:tab w:val="num" w:pos="567"/>
        </w:tabs>
        <w:autoSpaceDE w:val="0"/>
        <w:autoSpaceDN w:val="0"/>
        <w:spacing w:after="0" w:line="240" w:lineRule="auto"/>
        <w:ind w:left="993" w:hanging="709"/>
        <w:jc w:val="both"/>
      </w:pPr>
      <w:bookmarkStart w:id="52" w:name="_Toc42004604"/>
      <w:r w:rsidRPr="00A26F0A">
        <w:t>Nový datový rozvaděč DT</w:t>
      </w:r>
      <w:bookmarkEnd w:id="52"/>
    </w:p>
    <w:p w:rsidR="00A26F0A" w:rsidRDefault="00A26F0A" w:rsidP="006E5B44">
      <w:pPr>
        <w:pStyle w:val="Zkladntextodsazen"/>
        <w:autoSpaceDE w:val="0"/>
        <w:autoSpaceDN w:val="0"/>
        <w:spacing w:before="60"/>
        <w:ind w:left="0" w:firstLine="170"/>
        <w:rPr>
          <w:color w:val="000000"/>
        </w:rPr>
      </w:pPr>
      <w:r w:rsidRPr="00A26F0A">
        <w:rPr>
          <w:color w:val="000000"/>
        </w:rPr>
        <w:t>Datový rozvaděč bude koncipován jako 19“ nástěnná skříň 20U. Bude obsahovat aktivní prvky pro distribuci sítě LAN v objektu – switch – a patch panely pro připojení datových zásuvek STC. Rozvaděč bude připojen na síť NN, a to ze samostatného vývodu z rozvaděče RS1. V datovém rozvaděči bude osazen napájecí panel se zásuvkami chráněnými přepěťovou ochranou třídy T3 pro napájení aktivních prvků.</w:t>
      </w:r>
    </w:p>
    <w:p w:rsidR="006E5B44" w:rsidRPr="00A26F0A" w:rsidRDefault="006E5B44" w:rsidP="00833518">
      <w:pPr>
        <w:pStyle w:val="Zkladntextodsazen"/>
        <w:autoSpaceDE w:val="0"/>
        <w:autoSpaceDN w:val="0"/>
        <w:spacing w:before="60"/>
        <w:ind w:left="0"/>
        <w:rPr>
          <w:color w:val="000000"/>
        </w:rPr>
      </w:pPr>
    </w:p>
    <w:p w:rsidR="00A26F0A" w:rsidRPr="00A26F0A" w:rsidRDefault="00A26F0A" w:rsidP="00A26F0A">
      <w:pPr>
        <w:pStyle w:val="Nadpis3"/>
        <w:numPr>
          <w:ilvl w:val="2"/>
          <w:numId w:val="42"/>
        </w:numPr>
        <w:tabs>
          <w:tab w:val="num" w:pos="567"/>
        </w:tabs>
        <w:autoSpaceDE w:val="0"/>
        <w:autoSpaceDN w:val="0"/>
        <w:spacing w:after="0" w:line="240" w:lineRule="auto"/>
        <w:ind w:left="993" w:hanging="709"/>
        <w:jc w:val="both"/>
      </w:pPr>
      <w:bookmarkStart w:id="53" w:name="_Toc42004605"/>
      <w:r w:rsidRPr="00A26F0A">
        <w:t>Kabelové rozvody STC</w:t>
      </w:r>
      <w:bookmarkEnd w:id="53"/>
    </w:p>
    <w:p w:rsidR="00A26F0A" w:rsidRPr="00A26F0A" w:rsidRDefault="00A26F0A" w:rsidP="00A26F0A">
      <w:pPr>
        <w:pStyle w:val="Zkladntextodsazen"/>
        <w:autoSpaceDE w:val="0"/>
        <w:autoSpaceDN w:val="0"/>
        <w:spacing w:before="60"/>
        <w:ind w:left="0" w:firstLine="170"/>
      </w:pPr>
      <w:r w:rsidRPr="00A26F0A">
        <w:t>Kabelové rozvody STC z rozvaděče DT do koncových zásuvek budou provedeny kabely 4P UTP minimálně ve standardu cat.6. Všechny datové kabely budou soustředěny do společného bodu v 1.NP do nového rozvaděče DT. V místě rozbočení bude v rozvaděči DT osazen switch a patch panely s RJ45 konektory pro ukončení kabelů od zásuvek STC.</w:t>
      </w:r>
    </w:p>
    <w:p w:rsidR="00A26F0A" w:rsidRPr="00A26F0A" w:rsidRDefault="00A26F0A" w:rsidP="00A26F0A">
      <w:pPr>
        <w:pStyle w:val="Nadpis2"/>
        <w:numPr>
          <w:ilvl w:val="1"/>
          <w:numId w:val="42"/>
        </w:numPr>
        <w:autoSpaceDE w:val="0"/>
        <w:autoSpaceDN w:val="0"/>
        <w:spacing w:after="60"/>
        <w:jc w:val="both"/>
      </w:pPr>
      <w:bookmarkStart w:id="54" w:name="_Toc229648131"/>
      <w:bookmarkStart w:id="55" w:name="_Toc169762800"/>
      <w:bookmarkStart w:id="56" w:name="_Toc42004606"/>
      <w:r w:rsidRPr="00A26F0A">
        <w:rPr>
          <w:b w:val="0"/>
          <w:bCs w:val="0"/>
        </w:rPr>
        <w:t>Rozvod televizního signálu</w:t>
      </w:r>
      <w:bookmarkEnd w:id="54"/>
      <w:bookmarkEnd w:id="55"/>
      <w:r w:rsidRPr="00A26F0A">
        <w:rPr>
          <w:b w:val="0"/>
          <w:bCs w:val="0"/>
        </w:rPr>
        <w:t xml:space="preserve"> TV</w:t>
      </w:r>
      <w:bookmarkEnd w:id="56"/>
    </w:p>
    <w:p w:rsidR="00A26F0A" w:rsidRPr="00A26F0A" w:rsidRDefault="00A26F0A" w:rsidP="006E5B44">
      <w:pPr>
        <w:pStyle w:val="Zkladntextodsazen"/>
        <w:autoSpaceDE w:val="0"/>
        <w:autoSpaceDN w:val="0"/>
        <w:ind w:left="0" w:firstLine="170"/>
      </w:pPr>
      <w:r w:rsidRPr="00A26F0A">
        <w:t>Umístění zásuvek TV je zřejmé z výkresové dokumentace. Zásuvky budou umístěny ve výšce 40 cm nad podlahou ve vybraných místnostech v objektu. Anténa TV bude umístěna na střeše objektu na trubkovém nosníku a odtud bude signál zaveden do domovní zesilovací soupravy (zesilovače), která bude umístěna v novém rozvaděči DT.</w:t>
      </w:r>
    </w:p>
    <w:p w:rsidR="00A26F0A" w:rsidRPr="00A26F0A" w:rsidRDefault="00A26F0A" w:rsidP="006E5B44">
      <w:pPr>
        <w:pStyle w:val="Zkladntextodsazen"/>
        <w:autoSpaceDE w:val="0"/>
        <w:autoSpaceDN w:val="0"/>
        <w:spacing w:before="60"/>
        <w:ind w:left="0" w:firstLine="142"/>
      </w:pPr>
      <w:r w:rsidRPr="00A26F0A">
        <w:t xml:space="preserve">Zesilovač bude napájen přes vlastní zdroj z napájecího bloku v DT. Dále bude televizní rozvod do jednotlivých TV zásuvek proveden formou hvězdicového zapojení přes rozbočovač. </w:t>
      </w:r>
      <w:r w:rsidRPr="00A26F0A">
        <w:rPr>
          <w:b/>
          <w:bCs/>
        </w:rPr>
        <w:t>Koaxiální kabel od antény bude na vstupu do zesilovače chráněn přepěťovou ochranou pro koaxiální kabely</w:t>
      </w:r>
      <w:r w:rsidRPr="00A26F0A">
        <w:t>.</w:t>
      </w:r>
    </w:p>
    <w:p w:rsidR="00A26F0A" w:rsidRPr="00A26F0A" w:rsidRDefault="00A26F0A" w:rsidP="00A26F0A">
      <w:pPr>
        <w:pStyle w:val="Nadpis2"/>
        <w:numPr>
          <w:ilvl w:val="1"/>
          <w:numId w:val="42"/>
        </w:numPr>
        <w:autoSpaceDE w:val="0"/>
        <w:autoSpaceDN w:val="0"/>
        <w:spacing w:after="60"/>
        <w:jc w:val="both"/>
      </w:pPr>
      <w:bookmarkStart w:id="57" w:name="_Toc42004607"/>
      <w:r w:rsidRPr="00A26F0A">
        <w:rPr>
          <w:b w:val="0"/>
          <w:bCs w:val="0"/>
        </w:rPr>
        <w:t>Ozvučení projekční místnosti REP</w:t>
      </w:r>
      <w:bookmarkEnd w:id="57"/>
    </w:p>
    <w:p w:rsidR="00A26F0A" w:rsidRPr="00A26F0A" w:rsidRDefault="00A26F0A" w:rsidP="006E5B44">
      <w:pPr>
        <w:pStyle w:val="Zkladntextodsazen"/>
        <w:autoSpaceDE w:val="0"/>
        <w:autoSpaceDN w:val="0"/>
        <w:ind w:left="0" w:firstLine="170"/>
      </w:pPr>
      <w:r w:rsidRPr="00A26F0A">
        <w:t>V projekční místnosti bude provedeno připojení reproduktorů 5+1 z výstupu PC ze zázemí recepce. Reproduktory budou připojeny přes reproduktorové zásuvky. Vlastní napojení reproduktorů a PC do zásuvek bude přes konektory Jack 3,5 mm.</w:t>
      </w:r>
    </w:p>
    <w:p w:rsidR="00A26F0A" w:rsidRPr="00A26F0A" w:rsidRDefault="00A26F0A" w:rsidP="00A26F0A">
      <w:pPr>
        <w:pStyle w:val="Nadpis2"/>
        <w:numPr>
          <w:ilvl w:val="1"/>
          <w:numId w:val="42"/>
        </w:numPr>
        <w:autoSpaceDE w:val="0"/>
        <w:autoSpaceDN w:val="0"/>
        <w:spacing w:after="60"/>
        <w:jc w:val="both"/>
      </w:pPr>
      <w:bookmarkStart w:id="58" w:name="_Toc42004608"/>
      <w:r w:rsidRPr="00A26F0A">
        <w:rPr>
          <w:b w:val="0"/>
          <w:bCs w:val="0"/>
        </w:rPr>
        <w:t>Indukční smyčka</w:t>
      </w:r>
      <w:bookmarkEnd w:id="58"/>
    </w:p>
    <w:p w:rsidR="00A26F0A" w:rsidRPr="00A26F0A" w:rsidRDefault="00A26F0A" w:rsidP="00A26F0A">
      <w:pPr>
        <w:spacing w:before="60"/>
        <w:ind w:firstLine="170"/>
      </w:pPr>
      <w:r w:rsidRPr="00A26F0A">
        <w:t>Indukční smyčka je kompenzační pomůcka pro nedoslýchavé, která se používá pro usnadnění komunikace s těmito osobami. Indukční smyčky mohou být trvale zabudované nebo přenosné. Pracují tak, že zvuk přijímaný z nějakého zdroje, například z televize, telefonu, PC apod., je vyzařován do prostoru ve formě proměnlivého magnetického pole modulovaného podle vstupního signálu. Toto pole je přes speciální obvody sluchadla přijímané a zpracované do zvukové frekvence slyšitelné pro jeho uživatele.</w:t>
      </w:r>
    </w:p>
    <w:p w:rsidR="00A26F0A" w:rsidRPr="00A26F0A" w:rsidRDefault="00A26F0A" w:rsidP="00A26F0A">
      <w:pPr>
        <w:spacing w:before="60"/>
        <w:ind w:firstLine="170"/>
      </w:pPr>
      <w:r w:rsidRPr="00A26F0A">
        <w:t>Indukční smyčka bude tvořena kabelem CYKY-J 12x1,5 mm</w:t>
      </w:r>
      <w:r w:rsidRPr="00A26F0A">
        <w:rPr>
          <w:vertAlign w:val="superscript"/>
        </w:rPr>
        <w:t>2</w:t>
      </w:r>
      <w:r w:rsidRPr="00A26F0A">
        <w:t xml:space="preserve"> uloženým nad stropním podhledem Foyer. Kabelové vedení je zakresleno ve výkresové dokumentaci a jeho uložení bylo předem projednáno se specializovanou firmou. Kabel vedení bude veden cca 1 m od stěn sálu. Oba konce kabelu budou ukončeny v datovém rozvaděči DT v zázemí recepce 1.06.</w:t>
      </w:r>
    </w:p>
    <w:p w:rsidR="00A26F0A" w:rsidRPr="00A26F0A" w:rsidRDefault="00A26F0A" w:rsidP="00A26F0A">
      <w:pPr>
        <w:spacing w:before="60"/>
        <w:ind w:firstLine="170"/>
        <w:rPr>
          <w:b/>
          <w:bCs/>
        </w:rPr>
      </w:pPr>
      <w:r w:rsidRPr="00A26F0A">
        <w:rPr>
          <w:b/>
          <w:bCs/>
        </w:rPr>
        <w:lastRenderedPageBreak/>
        <w:t>Připojení a funkčnost indukční smyčky provede a přezkouší specializovaná vybraná firma pro dodávku zvukové techniky.</w:t>
      </w:r>
    </w:p>
    <w:p w:rsidR="00A26F0A" w:rsidRPr="00A26F0A" w:rsidRDefault="00A26F0A" w:rsidP="00A26F0A">
      <w:pPr>
        <w:pStyle w:val="Nadpis2"/>
        <w:numPr>
          <w:ilvl w:val="1"/>
          <w:numId w:val="42"/>
        </w:numPr>
        <w:autoSpaceDE w:val="0"/>
        <w:autoSpaceDN w:val="0"/>
        <w:spacing w:after="60"/>
        <w:jc w:val="both"/>
        <w:rPr>
          <w:b w:val="0"/>
          <w:bCs w:val="0"/>
        </w:rPr>
      </w:pPr>
      <w:bookmarkStart w:id="59" w:name="_Toc42004609"/>
      <w:r w:rsidRPr="00A26F0A">
        <w:rPr>
          <w:b w:val="0"/>
          <w:bCs w:val="0"/>
        </w:rPr>
        <w:t>Kamerový systém CCTV</w:t>
      </w:r>
      <w:bookmarkEnd w:id="59"/>
    </w:p>
    <w:p w:rsidR="00A26F0A" w:rsidRPr="00A26F0A" w:rsidRDefault="00A26F0A" w:rsidP="00A26F0A">
      <w:pPr>
        <w:ind w:firstLine="170"/>
      </w:pPr>
      <w:r w:rsidRPr="00A26F0A">
        <w:t xml:space="preserve">Navrhovaný kamerový systém bude řešen jako plně digitální pomocí tzv. IP kamer. Záznam bude prováděn na digitálním „síťovém“ videorekordéru tzv. NVR. Toto zařízení musí disponovat interní licencí pro takový počet kamer, který do zařízení lze připojit (návrhem je připojení 4 kamer do 4 </w:t>
      </w:r>
      <w:proofErr w:type="spellStart"/>
      <w:r w:rsidRPr="00A26F0A">
        <w:t>vstupého</w:t>
      </w:r>
      <w:proofErr w:type="spellEnd"/>
      <w:r w:rsidRPr="00A26F0A">
        <w:t xml:space="preserve"> NVR).</w:t>
      </w:r>
    </w:p>
    <w:p w:rsidR="00A26F0A" w:rsidRPr="00A26F0A" w:rsidRDefault="00A26F0A" w:rsidP="00A26F0A">
      <w:pPr>
        <w:spacing w:before="60"/>
        <w:ind w:firstLine="170"/>
      </w:pPr>
      <w:r w:rsidRPr="00A26F0A">
        <w:t xml:space="preserve">Kamerový systém bude tvořen 2x IP kamerou u recepce a lze jej rozšířit o další 2 kamery u šaten (pokud by to provozní situace vyžadovala). Kabely od IP kamer budou zavedeny do nového datového rozvaděče DT, kde bude umístěno IP záznamové zařízení NVR a záložní bateriový zdroj UPS. Napájení kamer bude řešeno pomocí datových kabelů cat.6 po lince s napájením </w:t>
      </w:r>
      <w:proofErr w:type="spellStart"/>
      <w:r w:rsidRPr="00A26F0A">
        <w:t>PoE</w:t>
      </w:r>
      <w:proofErr w:type="spellEnd"/>
      <w:r w:rsidRPr="00A26F0A">
        <w:t>. Zobrazení bude řešeno na PC v místě recepce.</w:t>
      </w:r>
    </w:p>
    <w:p w:rsidR="00A26F0A" w:rsidRPr="00A26F0A" w:rsidRDefault="00A26F0A" w:rsidP="00A26F0A">
      <w:pPr>
        <w:spacing w:before="60"/>
        <w:ind w:firstLine="170"/>
      </w:pPr>
      <w:r w:rsidRPr="00A26F0A">
        <w:t xml:space="preserve">Všechny navržené kamerové body budou koncipovány, jako moderní barevné digitální kamerové jednotky s vysokým rozlišením a to 4 </w:t>
      </w:r>
      <w:proofErr w:type="spellStart"/>
      <w:r w:rsidRPr="00A26F0A">
        <w:t>Mpx</w:t>
      </w:r>
      <w:proofErr w:type="spellEnd"/>
      <w:r w:rsidRPr="00A26F0A">
        <w:t xml:space="preserve">, vysokou světelnou citlivostí, automatickým přepínáním do režimu DEN/NOC, s typovým objektivem, v </w:t>
      </w:r>
      <w:proofErr w:type="spellStart"/>
      <w:r w:rsidRPr="00A26F0A">
        <w:t>antivandal</w:t>
      </w:r>
      <w:proofErr w:type="spellEnd"/>
      <w:r w:rsidRPr="00A26F0A">
        <w:t xml:space="preserve"> provedení. Kamerové body budou v provedení s DOME krytem.</w:t>
      </w:r>
    </w:p>
    <w:p w:rsidR="00A26F0A" w:rsidRPr="00A26F0A" w:rsidRDefault="00A26F0A" w:rsidP="00A26F0A">
      <w:pPr>
        <w:spacing w:before="60"/>
        <w:ind w:firstLine="170"/>
      </w:pPr>
      <w:r w:rsidRPr="00A26F0A">
        <w:t>Zálohování kamerového systému bude řešeno záložním zdrojem UPS o min. výkonu 3000 VA. Záložní zdroj UPS bude umístěn v novém datovém rozvaděči DT a bude napájen z vnitřního PDU bloku. Výstup ze záložního zdroje UPS bude sloužit jako zálohované napětí pro NVR a kamery (případně datový switch STC).</w:t>
      </w:r>
    </w:p>
    <w:p w:rsidR="00A26F0A" w:rsidRPr="00A26F0A" w:rsidRDefault="00A26F0A" w:rsidP="00A26F0A">
      <w:pPr>
        <w:spacing w:before="60"/>
        <w:ind w:firstLine="170"/>
      </w:pPr>
      <w:r w:rsidRPr="00A26F0A">
        <w:t xml:space="preserve">Hlavním jádrem celého systému bude kompaktní síťové záznamové zařízení NVR (network video </w:t>
      </w:r>
      <w:proofErr w:type="spellStart"/>
      <w:r w:rsidRPr="00A26F0A">
        <w:t>recorder</w:t>
      </w:r>
      <w:proofErr w:type="spellEnd"/>
      <w:r w:rsidRPr="00A26F0A">
        <w:t>). Vzhledem k počtu navržených kamer a k možnosti budoucího rozšíření kamer bude v systému použito záznamové zařízení NVR pro 4 kanály. NVR bude vybaveno pevným diskem o velikosti min. 1 TB určeným pro digitální záznam z kamer v režimu 24/7 s možností rozšíření diskové kapacity. NVR bude umístěno v novém datovém rozvaděči DT na polici.</w:t>
      </w:r>
    </w:p>
    <w:p w:rsidR="00A26F0A" w:rsidRPr="00A26F0A" w:rsidRDefault="00A26F0A" w:rsidP="00A26F0A">
      <w:pPr>
        <w:pStyle w:val="Nadpis2"/>
        <w:numPr>
          <w:ilvl w:val="1"/>
          <w:numId w:val="42"/>
        </w:numPr>
        <w:autoSpaceDE w:val="0"/>
        <w:autoSpaceDN w:val="0"/>
        <w:spacing w:after="60"/>
        <w:jc w:val="both"/>
      </w:pPr>
      <w:bookmarkStart w:id="60" w:name="_Toc42004610"/>
      <w:r w:rsidRPr="00A26F0A">
        <w:rPr>
          <w:b w:val="0"/>
          <w:bCs w:val="0"/>
        </w:rPr>
        <w:t>Kabelové rozvody slaboproud</w:t>
      </w:r>
      <w:bookmarkEnd w:id="60"/>
    </w:p>
    <w:p w:rsidR="00A26F0A" w:rsidRPr="00A26F0A" w:rsidRDefault="00A26F0A" w:rsidP="00A26F0A">
      <w:pPr>
        <w:pStyle w:val="Zkladntext2"/>
        <w:autoSpaceDE w:val="0"/>
        <w:autoSpaceDN w:val="0"/>
        <w:spacing w:line="240" w:lineRule="auto"/>
        <w:ind w:left="567" w:firstLine="170"/>
      </w:pPr>
    </w:p>
    <w:p w:rsidR="00A26F0A" w:rsidRPr="00A26F0A" w:rsidRDefault="00A26F0A" w:rsidP="006E5B44">
      <w:pPr>
        <w:pStyle w:val="Zkladntext2"/>
        <w:autoSpaceDE w:val="0"/>
        <w:autoSpaceDN w:val="0"/>
        <w:spacing w:line="240" w:lineRule="auto"/>
        <w:ind w:firstLine="142"/>
      </w:pPr>
      <w:r w:rsidRPr="00A26F0A">
        <w:t>Rozvody budou provedeny ve společných kabelových trasách nad stropními podhledy v kabelových žlabech a k zásuvkám pod omítkou nebo v SDK příčkách v plastových kabelových chráničkách, v recepci a v šatnách v parapetním kanálu pod stolem. Datový přívod pro rozvaděč DT si zajišťuje investor, rozvody STC a CCTV budou provedeny kabely 4P UTP cat.6, TV koaxiálními kabely 75 Ohm a repro rozvody audio 2 linkou.</w:t>
      </w:r>
    </w:p>
    <w:p w:rsidR="00A26F0A" w:rsidRPr="00A26F0A" w:rsidRDefault="00A26F0A" w:rsidP="006E5B44">
      <w:pPr>
        <w:pStyle w:val="Zkladntext2"/>
        <w:autoSpaceDE w:val="0"/>
        <w:autoSpaceDN w:val="0"/>
        <w:spacing w:before="60" w:line="240" w:lineRule="auto"/>
        <w:ind w:firstLine="170"/>
      </w:pPr>
      <w:r w:rsidRPr="00A26F0A">
        <w:t>Silnoproudé a slaboproudé vedení bude umístěno odděleně, slaboproudé vedení pak pod omítkou a v SDK v samostatných plastových kabelových chráničkách. V kabelových trasách je nezbytné dodržet odstupy při paralelním vedení a křížení silnoproudých a slaboproudých vedení, která budou vedena v samostatných kabelových trasách. Je nutné dodržet ustanovení ČSN 33 2000-5-52 ed.2 a ČSN 34 2300 ed.2 pro kladení vedení a trasy slaboproudých rozvodů.</w:t>
      </w:r>
    </w:p>
    <w:p w:rsidR="00A26F0A" w:rsidRPr="00A26F0A" w:rsidRDefault="00A26F0A" w:rsidP="006E5B44">
      <w:pPr>
        <w:pStyle w:val="Zkladntext2"/>
        <w:autoSpaceDE w:val="0"/>
        <w:autoSpaceDN w:val="0"/>
        <w:spacing w:before="60" w:line="240" w:lineRule="auto"/>
        <w:ind w:firstLine="170"/>
      </w:pPr>
      <w:r w:rsidRPr="00A26F0A">
        <w:t>Pozor zejména na minimální vzdálenost při souběhu. Slaboproudé kabely budou ukládány odděleně od kabelů silnoproudých rozvodů – odstup v souběhu do 3 m bude minimálně 5 cm, odstup v souběhu nad 3 m bude minimálně 20 cm, odstup při křížení bude v horizontální mezeře minimálně 1 cm. Ve všech případech je nutné dodržet ustanovení ČSN 73 6005 „Prostorové uspořádání sítí technického vybavení“.</w:t>
      </w:r>
    </w:p>
    <w:p w:rsidR="00A26F0A" w:rsidRDefault="00A26F0A" w:rsidP="00903389"/>
    <w:p w:rsidR="00833518" w:rsidRDefault="00833518" w:rsidP="00903389"/>
    <w:p w:rsidR="00461D59" w:rsidRPr="00A26F0A" w:rsidRDefault="00461D59" w:rsidP="00903389">
      <w:pPr>
        <w:rPr>
          <w:b/>
          <w:bCs/>
          <w:i/>
          <w:iCs/>
          <w:u w:val="single"/>
        </w:rPr>
      </w:pPr>
      <w:r w:rsidRPr="00A26F0A">
        <w:rPr>
          <w:b/>
          <w:bCs/>
          <w:i/>
          <w:iCs/>
          <w:u w:val="single"/>
        </w:rPr>
        <w:t>Vytápění</w:t>
      </w:r>
    </w:p>
    <w:p w:rsidR="00461D59" w:rsidRDefault="00461D59" w:rsidP="00903389"/>
    <w:p w:rsidR="00461D59" w:rsidRPr="00461D59" w:rsidRDefault="00461D59" w:rsidP="006E5B44">
      <w:pPr>
        <w:ind w:firstLine="142"/>
        <w:jc w:val="both"/>
      </w:pPr>
      <w:r w:rsidRPr="00461D59">
        <w:t>Úpravami prostoru došlo k odstranění topného tělesa v prostoru bývalé pokladny a bezpečnostní služby.</w:t>
      </w:r>
    </w:p>
    <w:p w:rsidR="00461D59" w:rsidRPr="00461D59" w:rsidRDefault="00461D59" w:rsidP="006E5B44">
      <w:pPr>
        <w:ind w:firstLine="142"/>
        <w:jc w:val="both"/>
      </w:pPr>
      <w:r w:rsidRPr="00461D59">
        <w:t>Pod stropem bylo odříznuto potrubí do kinosálu. Na toto potrubí se přechodem napojí měděné potrubí. Pokud se jedná o nejvyšší bod větve, bude osazeno odvzdušnění. Pod stropem bude svedeno do rohu místnosti, kde klesá k podlaze. Osazeny budou dvě topné lavice.</w:t>
      </w:r>
    </w:p>
    <w:p w:rsidR="00461D59" w:rsidRPr="00461D59" w:rsidRDefault="00461D59" w:rsidP="006E5B44">
      <w:pPr>
        <w:ind w:firstLine="142"/>
        <w:jc w:val="both"/>
      </w:pPr>
      <w:r w:rsidRPr="00461D59">
        <w:t xml:space="preserve">Měděné potrubí spojované lisováním                                              15/1        5 m </w:t>
      </w:r>
    </w:p>
    <w:p w:rsidR="00461D59" w:rsidRPr="00461D59" w:rsidRDefault="00461D59" w:rsidP="006E5B44">
      <w:pPr>
        <w:ind w:firstLine="142"/>
        <w:jc w:val="both"/>
      </w:pPr>
      <w:r w:rsidRPr="00461D59">
        <w:t xml:space="preserve">                                                                                                          22/1        5 m </w:t>
      </w:r>
    </w:p>
    <w:p w:rsidR="00461D59" w:rsidRPr="00461D59" w:rsidRDefault="00461D59" w:rsidP="006E5B44">
      <w:pPr>
        <w:ind w:firstLine="142"/>
        <w:jc w:val="both"/>
      </w:pPr>
      <w:r w:rsidRPr="00461D59">
        <w:t xml:space="preserve">Automatický odvzdušňovací ventil                                                                 2 ks </w:t>
      </w:r>
    </w:p>
    <w:p w:rsidR="00461D59" w:rsidRPr="00461D59" w:rsidRDefault="00461D59" w:rsidP="006E5B44">
      <w:pPr>
        <w:ind w:firstLine="142"/>
        <w:jc w:val="both"/>
      </w:pPr>
      <w:r w:rsidRPr="00461D59">
        <w:t xml:space="preserve">Konvektor volně stojící s krycí deskou 2000*250*450 výkon 3 kW             2 ks </w:t>
      </w:r>
    </w:p>
    <w:p w:rsidR="00461D59" w:rsidRPr="00E143B1" w:rsidRDefault="00461D59" w:rsidP="00903389"/>
    <w:p w:rsidR="00612ACA" w:rsidRPr="00A26F0A" w:rsidRDefault="00612ACA" w:rsidP="00612ACA">
      <w:pPr>
        <w:rPr>
          <w:b/>
          <w:bCs/>
          <w:i/>
          <w:iCs/>
          <w:u w:val="single"/>
        </w:rPr>
      </w:pPr>
      <w:r>
        <w:rPr>
          <w:b/>
          <w:bCs/>
          <w:i/>
          <w:iCs/>
          <w:u w:val="single"/>
        </w:rPr>
        <w:t>EPS</w:t>
      </w:r>
    </w:p>
    <w:p w:rsidR="00612ACA" w:rsidRDefault="00612ACA" w:rsidP="00903389">
      <w:pPr>
        <w:rPr>
          <w:i/>
          <w:iCs/>
          <w:color w:val="FF6600"/>
        </w:rPr>
      </w:pPr>
    </w:p>
    <w:p w:rsidR="00612ACA" w:rsidRDefault="00612ACA" w:rsidP="00903389">
      <w:pPr>
        <w:rPr>
          <w:i/>
          <w:iCs/>
          <w:color w:val="FF6600"/>
        </w:rPr>
      </w:pPr>
      <w:r>
        <w:t>Viz. elektrická požární signalizace celého objektu Kulturního domu, které je součástí projektové dokumentace jiné etapy.</w:t>
      </w:r>
    </w:p>
    <w:p w:rsidR="00612ACA" w:rsidRDefault="00612ACA" w:rsidP="00903389">
      <w:pPr>
        <w:rPr>
          <w:i/>
          <w:iCs/>
          <w:color w:val="FF6600"/>
        </w:rPr>
      </w:pPr>
    </w:p>
    <w:p w:rsidR="00833518" w:rsidRPr="006E5B44" w:rsidRDefault="00833518" w:rsidP="00833518">
      <w:pPr>
        <w:rPr>
          <w:b/>
          <w:bCs/>
          <w:i/>
          <w:iCs/>
        </w:rPr>
      </w:pPr>
      <w:r w:rsidRPr="006E5B44">
        <w:rPr>
          <w:b/>
          <w:bCs/>
          <w:i/>
          <w:iCs/>
        </w:rPr>
        <w:t>Podrobnější řešení technického zařízení foyer viz. samostatné složky D.1.4. – technické zařízení budovy</w:t>
      </w:r>
    </w:p>
    <w:p w:rsidR="00833518" w:rsidRDefault="00833518" w:rsidP="00903389">
      <w:pPr>
        <w:rPr>
          <w:i/>
          <w:iCs/>
          <w:color w:val="FF6600"/>
        </w:rPr>
      </w:pPr>
    </w:p>
    <w:p w:rsidR="00903389" w:rsidRPr="00001579" w:rsidRDefault="00903389" w:rsidP="0043239E">
      <w:pPr>
        <w:pStyle w:val="Nadpis2"/>
      </w:pPr>
      <w:bookmarkStart w:id="61" w:name="_Toc468006415"/>
      <w:r>
        <w:t>INŽENÝRSKÉ OBJEKTY</w:t>
      </w:r>
      <w:bookmarkEnd w:id="61"/>
    </w:p>
    <w:p w:rsidR="00903389" w:rsidRDefault="00903389" w:rsidP="00903389">
      <w:r>
        <w:t>Stavba neobsahuje žádné inženýrské objekty.</w:t>
      </w:r>
    </w:p>
    <w:p w:rsidR="00563FC9" w:rsidRDefault="00563FC9" w:rsidP="00903389"/>
    <w:p w:rsidR="00903389" w:rsidRPr="004107D1" w:rsidRDefault="00903389" w:rsidP="0043239E">
      <w:pPr>
        <w:pStyle w:val="Nadpis2"/>
      </w:pPr>
      <w:bookmarkStart w:id="62" w:name="_Toc468006416"/>
      <w:r>
        <w:t>PROVOZNÍ SOUBORY</w:t>
      </w:r>
      <w:bookmarkEnd w:id="62"/>
    </w:p>
    <w:p w:rsidR="00903389" w:rsidRDefault="00903389" w:rsidP="00903389">
      <w:r>
        <w:t>Ve stavbě se nevyskytují žádná výrobní technologická zařízení staveb.</w:t>
      </w:r>
    </w:p>
    <w:p w:rsidR="00903389" w:rsidRDefault="00903389" w:rsidP="00903389"/>
    <w:p w:rsidR="00903389" w:rsidRDefault="00903389" w:rsidP="00903389"/>
    <w:p w:rsidR="00903389" w:rsidRDefault="00903389" w:rsidP="00903389"/>
    <w:p w:rsidR="00DA6062" w:rsidRPr="00903389" w:rsidRDefault="00DA6062" w:rsidP="00903389"/>
    <w:sectPr w:rsidR="00DA6062" w:rsidRPr="00903389" w:rsidSect="00840E28">
      <w:headerReference w:type="default" r:id="rId8"/>
      <w:footerReference w:type="default" r:id="rId9"/>
      <w:pgSz w:w="11907" w:h="16840" w:code="9"/>
      <w:pgMar w:top="1418" w:right="1418" w:bottom="1418" w:left="1418" w:header="709" w:footer="737" w:gutter="0"/>
      <w:cols w:space="708"/>
      <w:noEndnote/>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833518" w:rsidRDefault="00833518">
      <w:r>
        <w:separator/>
      </w:r>
    </w:p>
  </w:endnote>
  <w:endnote w:type="continuationSeparator" w:id="0">
    <w:p w:rsidR="00833518" w:rsidRDefault="008335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833518" w:rsidRDefault="00833518" w:rsidP="00061DA8">
    <w:pPr>
      <w:pStyle w:val="Zpat"/>
      <w:pBdr>
        <w:top w:val="single" w:sz="4" w:space="1" w:color="auto"/>
      </w:pBdr>
      <w:tabs>
        <w:tab w:val="clear" w:pos="4536"/>
        <w:tab w:val="center" w:pos="1134"/>
      </w:tabs>
      <w:jc w:val="right"/>
      <w:rPr>
        <w:sz w:val="12"/>
        <w:szCs w:val="12"/>
      </w:rPr>
    </w:pPr>
    <w:r>
      <w:rPr>
        <w:noProof/>
        <w:sz w:val="12"/>
        <w:szCs w:val="12"/>
      </w:rPr>
      <w:drawing>
        <wp:anchor distT="0" distB="0" distL="114300" distR="114300" simplePos="0" relativeHeight="251657728" behindDoc="1" locked="0" layoutInCell="1" allowOverlap="1">
          <wp:simplePos x="0" y="0"/>
          <wp:positionH relativeFrom="column">
            <wp:posOffset>25400</wp:posOffset>
          </wp:positionH>
          <wp:positionV relativeFrom="paragraph">
            <wp:posOffset>43180</wp:posOffset>
          </wp:positionV>
          <wp:extent cx="330835" cy="359410"/>
          <wp:effectExtent l="0" t="0" r="0" b="0"/>
          <wp:wrapTight wrapText="bothSides">
            <wp:wrapPolygon edited="0">
              <wp:start x="0" y="0"/>
              <wp:lineTo x="0" y="19845"/>
              <wp:lineTo x="19900" y="19845"/>
              <wp:lineTo x="19900" y="0"/>
              <wp:lineTo x="0" y="0"/>
            </wp:wrapPolygon>
          </wp:wrapTight>
          <wp:docPr id="4" name="obrázek 2" descr="LOGO 1200dpi - monochr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LOGO 1200dpi - monochr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0835" cy="359410"/>
                  </a:xfrm>
                  <a:prstGeom prst="rect">
                    <a:avLst/>
                  </a:prstGeom>
                  <a:noFill/>
                </pic:spPr>
              </pic:pic>
            </a:graphicData>
          </a:graphic>
        </wp:anchor>
      </w:drawing>
    </w:r>
    <w:r w:rsidRPr="00DD387A">
      <w:rPr>
        <w:b/>
        <w:sz w:val="12"/>
        <w:szCs w:val="12"/>
      </w:rPr>
      <w:t>P</w:t>
    </w:r>
    <w:r>
      <w:rPr>
        <w:b/>
        <w:sz w:val="12"/>
        <w:szCs w:val="12"/>
      </w:rPr>
      <w:t>rojekty</w:t>
    </w:r>
    <w:r w:rsidRPr="00DD387A">
      <w:rPr>
        <w:b/>
        <w:sz w:val="12"/>
        <w:szCs w:val="12"/>
      </w:rPr>
      <w:t xml:space="preserve"> CZ, s.r.o.,</w:t>
    </w:r>
    <w:r>
      <w:rPr>
        <w:sz w:val="12"/>
        <w:szCs w:val="12"/>
      </w:rPr>
      <w:t xml:space="preserve"> Hradiště 96/8, 400 01 Ústí nad Labem</w:t>
    </w:r>
  </w:p>
  <w:p w:rsidR="00833518" w:rsidRDefault="00833518" w:rsidP="00061DA8">
    <w:pPr>
      <w:pStyle w:val="Zpat"/>
      <w:pBdr>
        <w:top w:val="single" w:sz="4" w:space="1" w:color="auto"/>
      </w:pBdr>
      <w:tabs>
        <w:tab w:val="clear" w:pos="4536"/>
        <w:tab w:val="center" w:pos="1134"/>
      </w:tabs>
      <w:jc w:val="right"/>
      <w:rPr>
        <w:sz w:val="12"/>
        <w:szCs w:val="12"/>
      </w:rPr>
    </w:pPr>
    <w:r w:rsidRPr="001A0785">
      <w:rPr>
        <w:sz w:val="12"/>
        <w:szCs w:val="12"/>
      </w:rPr>
      <w:t xml:space="preserve"> e-mail: </w:t>
    </w:r>
    <w:hyperlink r:id="rId2" w:history="1">
      <w:r w:rsidRPr="00495A35">
        <w:rPr>
          <w:rStyle w:val="Hypertextovodkaz"/>
          <w:sz w:val="12"/>
          <w:szCs w:val="12"/>
        </w:rPr>
        <w:t>info@projekty-cz.eu</w:t>
      </w:r>
    </w:hyperlink>
    <w:r>
      <w:rPr>
        <w:sz w:val="12"/>
        <w:szCs w:val="12"/>
      </w:rPr>
      <w:t>, www.projekty-cz.eu</w:t>
    </w:r>
  </w:p>
  <w:p w:rsidR="00833518" w:rsidRDefault="00833518" w:rsidP="00061DA8">
    <w:pPr>
      <w:pStyle w:val="Zpat"/>
      <w:pBdr>
        <w:top w:val="single" w:sz="4" w:space="1" w:color="auto"/>
      </w:pBdr>
      <w:tabs>
        <w:tab w:val="clear" w:pos="4536"/>
        <w:tab w:val="clear" w:pos="9072"/>
        <w:tab w:val="left" w:pos="243"/>
        <w:tab w:val="center" w:pos="1134"/>
        <w:tab w:val="right" w:pos="9071"/>
      </w:tabs>
      <w:jc w:val="right"/>
      <w:rPr>
        <w:sz w:val="12"/>
        <w:szCs w:val="12"/>
      </w:rPr>
    </w:pPr>
    <w:r>
      <w:rPr>
        <w:sz w:val="12"/>
        <w:szCs w:val="12"/>
      </w:rPr>
      <w:t>IČ: 286 93 213, DIČ: CZ 286 93 213</w:t>
    </w:r>
  </w:p>
  <w:p w:rsidR="00833518" w:rsidRPr="00DD387A" w:rsidRDefault="00833518" w:rsidP="00061DA8">
    <w:pPr>
      <w:pStyle w:val="Zpat"/>
      <w:pBdr>
        <w:top w:val="single" w:sz="4" w:space="1" w:color="auto"/>
      </w:pBdr>
      <w:tabs>
        <w:tab w:val="clear" w:pos="4536"/>
        <w:tab w:val="clear" w:pos="9072"/>
        <w:tab w:val="left" w:pos="315"/>
        <w:tab w:val="center" w:pos="1134"/>
        <w:tab w:val="right" w:pos="9071"/>
      </w:tabs>
      <w:jc w:val="right"/>
      <w:rPr>
        <w:sz w:val="12"/>
        <w:szCs w:val="12"/>
      </w:rPr>
    </w:pPr>
    <w:r>
      <w:rPr>
        <w:sz w:val="12"/>
        <w:szCs w:val="12"/>
      </w:rPr>
      <w:t>OR-REG u Kraj. Soudu v Ústí n. Labem 21.3.2009 oddíl C, vložka 27130</w:t>
    </w:r>
  </w:p>
  <w:p w:rsidR="00833518" w:rsidRDefault="00833518" w:rsidP="00B842DB">
    <w:pPr>
      <w:pStyle w:val="Zpat"/>
      <w:pBdr>
        <w:top w:val="single" w:sz="4" w:space="1" w:color="auto"/>
      </w:pBdr>
      <w:tabs>
        <w:tab w:val="clear" w:pos="4536"/>
        <w:tab w:val="center" w:pos="1134"/>
      </w:tabs>
      <w:jc w:val="right"/>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833518" w:rsidRDefault="00833518">
      <w:r>
        <w:separator/>
      </w:r>
    </w:p>
  </w:footnote>
  <w:footnote w:type="continuationSeparator" w:id="0">
    <w:p w:rsidR="00833518" w:rsidRDefault="008335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833518" w:rsidRDefault="00833518" w:rsidP="008435CC">
    <w:pPr>
      <w:pStyle w:val="Zhlav"/>
      <w:pBdr>
        <w:bottom w:val="single" w:sz="4" w:space="1" w:color="auto"/>
      </w:pBdr>
      <w:rPr>
        <w:sz w:val="12"/>
        <w:szCs w:val="12"/>
      </w:rPr>
    </w:pPr>
    <w:r>
      <w:rPr>
        <w:sz w:val="12"/>
        <w:szCs w:val="12"/>
      </w:rPr>
      <w:t>DŮM KULTURY TEPLICE</w:t>
    </w:r>
  </w:p>
  <w:p w:rsidR="00833518" w:rsidRDefault="00833518" w:rsidP="008435CC">
    <w:pPr>
      <w:pStyle w:val="Zhlav"/>
      <w:pBdr>
        <w:bottom w:val="single" w:sz="4" w:space="1" w:color="auto"/>
      </w:pBdr>
      <w:rPr>
        <w:sz w:val="16"/>
        <w:szCs w:val="16"/>
      </w:rPr>
    </w:pPr>
    <w:r>
      <w:rPr>
        <w:sz w:val="12"/>
        <w:szCs w:val="12"/>
      </w:rPr>
      <w:t xml:space="preserve">PD – REKONSTRUKCE FOYER DK </w:t>
    </w:r>
    <w:proofErr w:type="gramStart"/>
    <w:r>
      <w:rPr>
        <w:sz w:val="12"/>
        <w:szCs w:val="12"/>
      </w:rPr>
      <w:t xml:space="preserve">TEPLICE - </w:t>
    </w:r>
    <w:r w:rsidRPr="00833518">
      <w:rPr>
        <w:sz w:val="12"/>
        <w:szCs w:val="12"/>
      </w:rPr>
      <w:t>ZMĚNA</w:t>
    </w:r>
    <w:proofErr w:type="gramEnd"/>
    <w:r w:rsidRPr="00833518">
      <w:rPr>
        <w:sz w:val="12"/>
        <w:szCs w:val="12"/>
      </w:rPr>
      <w:t xml:space="preserve"> Č.1. VYPRACOVANÁ DLE PD ZMĚNY STAVBY PŘED DOKONČENÍM Z 07/2019</w:t>
    </w:r>
    <w:r>
      <w:rPr>
        <w:sz w:val="12"/>
        <w:szCs w:val="12"/>
      </w:rPr>
      <w:tab/>
    </w:r>
    <w:r w:rsidRPr="00337958">
      <w:rPr>
        <w:sz w:val="12"/>
        <w:szCs w:val="12"/>
      </w:rPr>
      <w:t xml:space="preserve">Strana </w:t>
    </w:r>
    <w:r w:rsidRPr="005C6A7B">
      <w:rPr>
        <w:rStyle w:val="slostrnky"/>
        <w:b/>
        <w:bCs/>
        <w:sz w:val="20"/>
        <w:szCs w:val="20"/>
      </w:rPr>
      <w:fldChar w:fldCharType="begin"/>
    </w:r>
    <w:r w:rsidRPr="005C6A7B">
      <w:rPr>
        <w:rStyle w:val="slostrnky"/>
        <w:b/>
        <w:bCs/>
        <w:sz w:val="20"/>
        <w:szCs w:val="20"/>
      </w:rPr>
      <w:instrText xml:space="preserve"> PAGE </w:instrText>
    </w:r>
    <w:r w:rsidRPr="005C6A7B">
      <w:rPr>
        <w:rStyle w:val="slostrnky"/>
        <w:b/>
        <w:bCs/>
        <w:sz w:val="20"/>
        <w:szCs w:val="20"/>
      </w:rPr>
      <w:fldChar w:fldCharType="separate"/>
    </w:r>
    <w:r>
      <w:rPr>
        <w:rStyle w:val="slostrnky"/>
        <w:b/>
        <w:bCs/>
        <w:noProof/>
        <w:sz w:val="20"/>
        <w:szCs w:val="20"/>
      </w:rPr>
      <w:t>1</w:t>
    </w:r>
    <w:r w:rsidRPr="005C6A7B">
      <w:rPr>
        <w:rStyle w:val="slostrnky"/>
        <w:b/>
        <w:bCs/>
        <w:sz w:val="20"/>
        <w:szCs w:val="20"/>
      </w:rPr>
      <w:fldChar w:fldCharType="end"/>
    </w:r>
    <w:r w:rsidRPr="005C6A7B">
      <w:rPr>
        <w:rStyle w:val="slostrnky"/>
        <w:b/>
        <w:bCs/>
        <w:sz w:val="20"/>
        <w:szCs w:val="20"/>
      </w:rPr>
      <w:t xml:space="preserve"> </w:t>
    </w:r>
    <w:r w:rsidRPr="00337958">
      <w:rPr>
        <w:rStyle w:val="slostrnky"/>
        <w:sz w:val="12"/>
        <w:szCs w:val="12"/>
      </w:rPr>
      <w:t>(celkem</w:t>
    </w:r>
    <w:r w:rsidRPr="00337958">
      <w:rPr>
        <w:sz w:val="12"/>
        <w:szCs w:val="12"/>
      </w:rPr>
      <w:t xml:space="preserve"> </w:t>
    </w:r>
    <w:r w:rsidRPr="00337958">
      <w:rPr>
        <w:rStyle w:val="slostrnky"/>
        <w:sz w:val="12"/>
        <w:szCs w:val="12"/>
      </w:rPr>
      <w:fldChar w:fldCharType="begin"/>
    </w:r>
    <w:r w:rsidRPr="00337958">
      <w:rPr>
        <w:rStyle w:val="slostrnky"/>
        <w:sz w:val="12"/>
        <w:szCs w:val="12"/>
      </w:rPr>
      <w:instrText xml:space="preserve"> NUMPAGES </w:instrText>
    </w:r>
    <w:r w:rsidRPr="00337958">
      <w:rPr>
        <w:rStyle w:val="slostrnky"/>
        <w:sz w:val="12"/>
        <w:szCs w:val="12"/>
      </w:rPr>
      <w:fldChar w:fldCharType="separate"/>
    </w:r>
    <w:r>
      <w:rPr>
        <w:rStyle w:val="slostrnky"/>
        <w:noProof/>
        <w:sz w:val="12"/>
        <w:szCs w:val="12"/>
      </w:rPr>
      <w:t>7</w:t>
    </w:r>
    <w:r w:rsidRPr="00337958">
      <w:rPr>
        <w:rStyle w:val="slostrnky"/>
        <w:sz w:val="12"/>
        <w:szCs w:val="12"/>
      </w:rPr>
      <w:fldChar w:fldCharType="end"/>
    </w:r>
    <w:r w:rsidRPr="00337958">
      <w:rPr>
        <w:sz w:val="12"/>
        <w:szCs w:val="12"/>
      </w:rPr>
      <w:t>)</w:t>
    </w:r>
  </w:p>
  <w:p w:rsidR="00833518" w:rsidRPr="00337958" w:rsidRDefault="00833518" w:rsidP="00337958">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66CABFA2"/>
    <w:lvl w:ilvl="0">
      <w:numFmt w:val="bullet"/>
      <w:lvlText w:val="*"/>
      <w:lvlJc w:val="left"/>
    </w:lvl>
  </w:abstractNum>
  <w:abstractNum w:abstractNumId="1" w15:restartNumberingAfterBreak="0">
    <w:nsid w:val="02A058CB"/>
    <w:multiLevelType w:val="hybridMultilevel"/>
    <w:tmpl w:val="79EE0BCA"/>
    <w:lvl w:ilvl="0" w:tplc="446E9C22">
      <w:start w:val="1"/>
      <w:numFmt w:val="bullet"/>
      <w:lvlText w:val=""/>
      <w:lvlJc w:val="left"/>
      <w:pPr>
        <w:tabs>
          <w:tab w:val="num" w:pos="720"/>
        </w:tabs>
        <w:ind w:left="720" w:hanging="363"/>
      </w:pPr>
      <w:rPr>
        <w:rFonts w:ascii="Symbol" w:hAnsi="Symbol" w:cs="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2" w15:restartNumberingAfterBreak="0">
    <w:nsid w:val="035639D1"/>
    <w:multiLevelType w:val="multilevel"/>
    <w:tmpl w:val="0405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 w15:restartNumberingAfterBreak="0">
    <w:nsid w:val="0A66249E"/>
    <w:multiLevelType w:val="hybridMultilevel"/>
    <w:tmpl w:val="A5F65DB0"/>
    <w:lvl w:ilvl="0" w:tplc="8B7EC688">
      <w:start w:val="1"/>
      <w:numFmt w:val="lowerLetter"/>
      <w:pStyle w:val="Styl2"/>
      <w:lvlText w:val="%1)"/>
      <w:lvlJc w:val="left"/>
      <w:pPr>
        <w:tabs>
          <w:tab w:val="num" w:pos="360"/>
        </w:tabs>
        <w:ind w:left="360" w:hanging="360"/>
      </w:pPr>
      <w:rPr>
        <w:rFonts w:hint="default"/>
        <w:b/>
        <w:bCs/>
        <w:caps w:val="0"/>
      </w:r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4" w15:restartNumberingAfterBreak="0">
    <w:nsid w:val="0E591403"/>
    <w:multiLevelType w:val="hybridMultilevel"/>
    <w:tmpl w:val="B6E28C74"/>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EA51325"/>
    <w:multiLevelType w:val="hybridMultilevel"/>
    <w:tmpl w:val="7C64991C"/>
    <w:lvl w:ilvl="0" w:tplc="205A9C08">
      <w:start w:val="1"/>
      <w:numFmt w:val="lowerLetter"/>
      <w:lvlText w:val="%1)"/>
      <w:lvlJc w:val="left"/>
      <w:pPr>
        <w:tabs>
          <w:tab w:val="num" w:pos="720"/>
        </w:tabs>
        <w:ind w:left="720" w:hanging="360"/>
      </w:pPr>
      <w:rPr>
        <w:rFonts w:hint="default"/>
      </w:r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6" w15:restartNumberingAfterBreak="0">
    <w:nsid w:val="10872CDA"/>
    <w:multiLevelType w:val="multilevel"/>
    <w:tmpl w:val="CBB69E5E"/>
    <w:lvl w:ilvl="0">
      <w:start w:val="4"/>
      <w:numFmt w:val="upperLetter"/>
      <w:lvlText w:val="%1."/>
      <w:lvlJc w:val="left"/>
      <w:pPr>
        <w:ind w:left="360" w:hanging="360"/>
      </w:pPr>
      <w:rPr>
        <w:rFonts w:hint="default"/>
        <w:b/>
        <w:bCs/>
        <w:i w:val="0"/>
        <w:iCs w:val="0"/>
        <w:caps/>
        <w:strike w:val="0"/>
        <w:dstrike w:val="0"/>
        <w:vanish w:val="0"/>
        <w:color w:val="000000"/>
        <w:sz w:val="28"/>
        <w:szCs w:val="28"/>
        <w:vertAlign w:val="baseline"/>
      </w:rPr>
    </w:lvl>
    <w:lvl w:ilvl="1">
      <w:start w:val="1"/>
      <w:numFmt w:val="decimal"/>
      <w:pStyle w:val="Nadpis2"/>
      <w:lvlText w:val="%1.%2."/>
      <w:lvlJc w:val="left"/>
      <w:pPr>
        <w:tabs>
          <w:tab w:val="num" w:pos="720"/>
        </w:tabs>
        <w:ind w:left="720" w:hanging="720"/>
      </w:pPr>
      <w:rPr>
        <w:rFonts w:ascii="Arial" w:hAnsi="Arial" w:cs="Arial" w:hint="default"/>
        <w:b/>
        <w:bCs/>
        <w:i w:val="0"/>
        <w:iCs w:val="0"/>
        <w:caps w:val="0"/>
        <w:sz w:val="28"/>
        <w:szCs w:val="28"/>
      </w:rPr>
    </w:lvl>
    <w:lvl w:ilvl="2">
      <w:start w:val="1"/>
      <w:numFmt w:val="decimal"/>
      <w:pStyle w:val="Nadpis3"/>
      <w:lvlText w:val="%1.%2.%3."/>
      <w:lvlJc w:val="left"/>
      <w:pPr>
        <w:tabs>
          <w:tab w:val="num" w:pos="964"/>
        </w:tabs>
        <w:ind w:left="964" w:hanging="964"/>
      </w:pPr>
      <w:rPr>
        <w:rFonts w:hint="default"/>
        <w:b/>
        <w:bCs/>
      </w:rPr>
    </w:lvl>
    <w:lvl w:ilvl="3">
      <w:start w:val="1"/>
      <w:numFmt w:val="decimal"/>
      <w:pStyle w:val="Nadpis4"/>
      <w:lvlText w:val="%1.%2.%3.%4."/>
      <w:lvlJc w:val="left"/>
      <w:pPr>
        <w:tabs>
          <w:tab w:val="num" w:pos="964"/>
        </w:tabs>
        <w:ind w:left="964" w:hanging="964"/>
      </w:pPr>
      <w:rPr>
        <w:rFonts w:ascii="Arial" w:hAnsi="Arial" w:cs="Arial" w:hint="default"/>
        <w:b/>
        <w:bCs/>
        <w:i w:val="0"/>
        <w:iCs w:val="0"/>
        <w:sz w:val="24"/>
        <w:szCs w:val="24"/>
      </w:rPr>
    </w:lvl>
    <w:lvl w:ilvl="4">
      <w:start w:val="1"/>
      <w:numFmt w:val="lowerLetter"/>
      <w:pStyle w:val="Nadpis5"/>
      <w:lvlText w:val="%1.%2.%3.%4.%5)"/>
      <w:lvlJc w:val="left"/>
      <w:pPr>
        <w:tabs>
          <w:tab w:val="num" w:pos="0"/>
        </w:tabs>
        <w:ind w:left="0" w:firstLine="0"/>
      </w:pPr>
      <w:rPr>
        <w:rFonts w:ascii="Arial" w:hAnsi="Arial" w:cs="Arial" w:hint="default"/>
        <w:sz w:val="24"/>
        <w:szCs w:val="24"/>
      </w:rPr>
    </w:lvl>
    <w:lvl w:ilvl="5">
      <w:start w:val="1"/>
      <w:numFmt w:val="decimal"/>
      <w:pStyle w:val="Nadpis6"/>
      <w:lvlText w:val="%1.%2.%3.%4.%5.%6"/>
      <w:lvlJc w:val="left"/>
      <w:pPr>
        <w:tabs>
          <w:tab w:val="num" w:pos="0"/>
        </w:tabs>
        <w:ind w:left="0" w:firstLine="0"/>
      </w:pPr>
      <w:rPr>
        <w:rFonts w:hint="default"/>
      </w:rPr>
    </w:lvl>
    <w:lvl w:ilvl="6">
      <w:start w:val="1"/>
      <w:numFmt w:val="decimal"/>
      <w:pStyle w:val="Nadpis7"/>
      <w:lvlText w:val="%1.%2.%3.%4.%5.%6.%7"/>
      <w:lvlJc w:val="left"/>
      <w:pPr>
        <w:tabs>
          <w:tab w:val="num" w:pos="0"/>
        </w:tabs>
        <w:ind w:left="0" w:firstLine="0"/>
      </w:pPr>
      <w:rPr>
        <w:rFonts w:hint="default"/>
      </w:rPr>
    </w:lvl>
    <w:lvl w:ilvl="7">
      <w:start w:val="1"/>
      <w:numFmt w:val="decimal"/>
      <w:pStyle w:val="Nadpis8"/>
      <w:lvlText w:val="%1.%2.%3.%4.%5.%6.%7.%8"/>
      <w:lvlJc w:val="left"/>
      <w:pPr>
        <w:tabs>
          <w:tab w:val="num" w:pos="0"/>
        </w:tabs>
        <w:ind w:left="0" w:firstLine="0"/>
      </w:pPr>
      <w:rPr>
        <w:rFonts w:hint="default"/>
      </w:rPr>
    </w:lvl>
    <w:lvl w:ilvl="8">
      <w:start w:val="1"/>
      <w:numFmt w:val="decimal"/>
      <w:pStyle w:val="Nadpis9"/>
      <w:lvlText w:val="%1.%2.%3.%4.%5.%6.%7.%8.%9"/>
      <w:lvlJc w:val="left"/>
      <w:pPr>
        <w:tabs>
          <w:tab w:val="num" w:pos="0"/>
        </w:tabs>
        <w:ind w:left="0" w:firstLine="0"/>
      </w:pPr>
      <w:rPr>
        <w:rFonts w:hint="default"/>
      </w:rPr>
    </w:lvl>
  </w:abstractNum>
  <w:abstractNum w:abstractNumId="7" w15:restartNumberingAfterBreak="0">
    <w:nsid w:val="10A07F80"/>
    <w:multiLevelType w:val="hybridMultilevel"/>
    <w:tmpl w:val="F684AB24"/>
    <w:lvl w:ilvl="0" w:tplc="465230B6">
      <w:start w:val="1"/>
      <w:numFmt w:val="lowerLetter"/>
      <w:lvlText w:val="%1)"/>
      <w:lvlJc w:val="left"/>
      <w:pPr>
        <w:tabs>
          <w:tab w:val="num" w:pos="360"/>
        </w:tabs>
        <w:ind w:left="360" w:hanging="360"/>
      </w:pPr>
      <w:rPr>
        <w:rFonts w:hint="default"/>
      </w:r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8" w15:restartNumberingAfterBreak="0">
    <w:nsid w:val="13FC69C0"/>
    <w:multiLevelType w:val="hybridMultilevel"/>
    <w:tmpl w:val="8774F8C8"/>
    <w:lvl w:ilvl="0" w:tplc="58ECC66E">
      <w:numFmt w:val="bullet"/>
      <w:lvlText w:val=""/>
      <w:lvlJc w:val="left"/>
      <w:pPr>
        <w:tabs>
          <w:tab w:val="num" w:pos="720"/>
        </w:tabs>
        <w:ind w:left="720" w:hanging="360"/>
      </w:pPr>
      <w:rPr>
        <w:rFonts w:ascii="Wingdings" w:eastAsia="Times New Roman" w:hAnsi="Wingdings"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9" w15:restartNumberingAfterBreak="0">
    <w:nsid w:val="198369E8"/>
    <w:multiLevelType w:val="hybridMultilevel"/>
    <w:tmpl w:val="7C625824"/>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10" w15:restartNumberingAfterBreak="0">
    <w:nsid w:val="19FF09F4"/>
    <w:multiLevelType w:val="multilevel"/>
    <w:tmpl w:val="F684AB24"/>
    <w:lvl w:ilvl="0">
      <w:start w:val="1"/>
      <w:numFmt w:val="lowerLetter"/>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15:restartNumberingAfterBreak="0">
    <w:nsid w:val="1A461E95"/>
    <w:multiLevelType w:val="hybridMultilevel"/>
    <w:tmpl w:val="E6A250C4"/>
    <w:lvl w:ilvl="0" w:tplc="AECC53F4">
      <w:start w:val="1"/>
      <w:numFmt w:val="bullet"/>
      <w:lvlText w:val=""/>
      <w:lvlJc w:val="left"/>
      <w:pPr>
        <w:tabs>
          <w:tab w:val="num" w:pos="720"/>
        </w:tabs>
        <w:ind w:left="720" w:hanging="360"/>
      </w:pPr>
      <w:rPr>
        <w:rFonts w:ascii="Symbol" w:hAnsi="Symbol" w:hint="default"/>
        <w:b/>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F0710DA"/>
    <w:multiLevelType w:val="singleLevel"/>
    <w:tmpl w:val="682CE294"/>
    <w:lvl w:ilvl="0">
      <w:start w:val="1"/>
      <w:numFmt w:val="decimal"/>
      <w:lvlText w:val="3.%1. "/>
      <w:legacy w:legacy="1" w:legacySpace="0" w:legacyIndent="283"/>
      <w:lvlJc w:val="left"/>
      <w:pPr>
        <w:ind w:left="1423" w:hanging="283"/>
      </w:pPr>
      <w:rPr>
        <w:rFonts w:ascii="Arial" w:hAnsi="Arial" w:cs="Arial" w:hint="default"/>
        <w:b w:val="0"/>
        <w:bCs w:val="0"/>
        <w:i/>
        <w:iCs/>
        <w:sz w:val="24"/>
        <w:szCs w:val="24"/>
        <w:u w:val="none"/>
      </w:rPr>
    </w:lvl>
  </w:abstractNum>
  <w:abstractNum w:abstractNumId="13" w15:restartNumberingAfterBreak="0">
    <w:nsid w:val="22804F77"/>
    <w:multiLevelType w:val="hybridMultilevel"/>
    <w:tmpl w:val="084A7B64"/>
    <w:lvl w:ilvl="0" w:tplc="D9A6403E">
      <w:numFmt w:val="bullet"/>
      <w:lvlText w:val="-"/>
      <w:lvlJc w:val="left"/>
      <w:pPr>
        <w:tabs>
          <w:tab w:val="num" w:pos="720"/>
        </w:tabs>
        <w:ind w:left="720" w:hanging="360"/>
      </w:pPr>
      <w:rPr>
        <w:rFonts w:ascii="Arial" w:eastAsia="Times New Roman" w:hAnsi="Aria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14" w15:restartNumberingAfterBreak="0">
    <w:nsid w:val="22A12A08"/>
    <w:multiLevelType w:val="multilevel"/>
    <w:tmpl w:val="7FBE1E8A"/>
    <w:lvl w:ilvl="0">
      <w:start w:val="1"/>
      <w:numFmt w:val="lowerLetter"/>
      <w:lvlText w:val="%1)"/>
      <w:lvlJc w:val="left"/>
      <w:pPr>
        <w:tabs>
          <w:tab w:val="num" w:pos="360"/>
        </w:tabs>
        <w:ind w:left="360" w:hanging="360"/>
      </w:pPr>
      <w:rPr>
        <w:rFonts w:hint="default"/>
        <w:b/>
        <w:i w:val="0"/>
        <w:caps w:val="0"/>
        <w:strike w:val="0"/>
        <w:dstrike w:val="0"/>
        <w:vanish w:val="0"/>
        <w:color w:val="000000"/>
        <w:sz w:val="24"/>
        <w:szCs w:val="24"/>
        <w:vertAlign w:val="baseline"/>
      </w:rPr>
    </w:lvl>
    <w:lvl w:ilvl="1">
      <w:start w:val="1"/>
      <w:numFmt w:val="decimal"/>
      <w:lvlText w:val="%1.%2."/>
      <w:lvlJc w:val="left"/>
      <w:pPr>
        <w:tabs>
          <w:tab w:val="num" w:pos="720"/>
        </w:tabs>
        <w:ind w:left="720" w:hanging="720"/>
      </w:pPr>
      <w:rPr>
        <w:rFonts w:ascii="Arial" w:hAnsi="Arial" w:hint="default"/>
        <w:b/>
        <w:i w:val="0"/>
        <w:caps w:val="0"/>
        <w:sz w:val="24"/>
        <w:szCs w:val="24"/>
      </w:rPr>
    </w:lvl>
    <w:lvl w:ilvl="2">
      <w:start w:val="1"/>
      <w:numFmt w:val="decimal"/>
      <w:lvlText w:val="%1.%2.%3."/>
      <w:lvlJc w:val="left"/>
      <w:pPr>
        <w:tabs>
          <w:tab w:val="num" w:pos="964"/>
        </w:tabs>
        <w:ind w:left="964" w:hanging="964"/>
      </w:pPr>
      <w:rPr>
        <w:rFonts w:hint="default"/>
        <w:b/>
      </w:rPr>
    </w:lvl>
    <w:lvl w:ilvl="3">
      <w:start w:val="1"/>
      <w:numFmt w:val="decimal"/>
      <w:lvlText w:val="%1.%2.%3.%4."/>
      <w:lvlJc w:val="left"/>
      <w:pPr>
        <w:tabs>
          <w:tab w:val="num" w:pos="964"/>
        </w:tabs>
        <w:ind w:left="964" w:hanging="964"/>
      </w:pPr>
      <w:rPr>
        <w:rFonts w:ascii="Arial" w:hAnsi="Arial" w:hint="default"/>
        <w:b/>
        <w:i w:val="0"/>
        <w:sz w:val="24"/>
        <w:szCs w:val="24"/>
      </w:rPr>
    </w:lvl>
    <w:lvl w:ilvl="4">
      <w:start w:val="1"/>
      <w:numFmt w:val="lowerLetter"/>
      <w:lvlText w:val="%1.%2.%3.%4.%5)"/>
      <w:lvlJc w:val="left"/>
      <w:pPr>
        <w:tabs>
          <w:tab w:val="num" w:pos="0"/>
        </w:tabs>
        <w:ind w:left="0" w:firstLine="0"/>
      </w:pPr>
      <w:rPr>
        <w:rFonts w:ascii="Arial" w:hAnsi="Arial" w:hint="default"/>
        <w:sz w:val="24"/>
        <w:szCs w:val="24"/>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15" w15:restartNumberingAfterBreak="0">
    <w:nsid w:val="292519C5"/>
    <w:multiLevelType w:val="hybridMultilevel"/>
    <w:tmpl w:val="A7F00B86"/>
    <w:lvl w:ilvl="0" w:tplc="A0A671A0">
      <w:start w:val="1"/>
      <w:numFmt w:val="lowerLetter"/>
      <w:lvlText w:val="%1)"/>
      <w:lvlJc w:val="left"/>
      <w:pPr>
        <w:tabs>
          <w:tab w:val="num" w:pos="720"/>
        </w:tabs>
        <w:ind w:left="720" w:hanging="360"/>
      </w:pPr>
      <w:rPr>
        <w:rFonts w:hint="default"/>
      </w:r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16" w15:restartNumberingAfterBreak="0">
    <w:nsid w:val="2A8E3601"/>
    <w:multiLevelType w:val="multilevel"/>
    <w:tmpl w:val="21541616"/>
    <w:lvl w:ilvl="0">
      <w:start w:val="1"/>
      <w:numFmt w:val="decimal"/>
      <w:lvlText w:val="%1."/>
      <w:lvlJc w:val="left"/>
      <w:pPr>
        <w:tabs>
          <w:tab w:val="num" w:pos="540"/>
        </w:tabs>
        <w:ind w:left="540" w:hanging="540"/>
      </w:pPr>
      <w:rPr>
        <w:rFonts w:hint="default"/>
      </w:rPr>
    </w:lvl>
    <w:lvl w:ilvl="1">
      <w:start w:val="2"/>
      <w:numFmt w:val="decimal"/>
      <w:lvlText w:val="%1.%2."/>
      <w:lvlJc w:val="left"/>
      <w:pPr>
        <w:tabs>
          <w:tab w:val="num" w:pos="540"/>
        </w:tabs>
        <w:ind w:left="540" w:hanging="54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 w15:restartNumberingAfterBreak="0">
    <w:nsid w:val="30FC6E00"/>
    <w:multiLevelType w:val="multilevel"/>
    <w:tmpl w:val="9C063B84"/>
    <w:lvl w:ilvl="0">
      <w:start w:val="2"/>
      <w:numFmt w:val="bullet"/>
      <w:lvlText w:val="-"/>
      <w:lvlJc w:val="left"/>
      <w:pPr>
        <w:tabs>
          <w:tab w:val="num" w:pos="720"/>
        </w:tabs>
        <w:ind w:left="720" w:hanging="360"/>
      </w:pPr>
      <w:rPr>
        <w:rFonts w:ascii="Arial" w:eastAsia="Times New Roman" w:hAnsi="Aria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8" w15:restartNumberingAfterBreak="0">
    <w:nsid w:val="3B79592F"/>
    <w:multiLevelType w:val="hybridMultilevel"/>
    <w:tmpl w:val="748812AC"/>
    <w:lvl w:ilvl="0" w:tplc="48600094">
      <w:start w:val="2"/>
      <w:numFmt w:val="bullet"/>
      <w:lvlText w:val=""/>
      <w:lvlJc w:val="left"/>
      <w:pPr>
        <w:tabs>
          <w:tab w:val="num" w:pos="720"/>
        </w:tabs>
        <w:ind w:left="720" w:hanging="360"/>
      </w:pPr>
      <w:rPr>
        <w:rFonts w:ascii="Wingdings" w:eastAsia="Times New Roman" w:hAnsi="Wingdings" w:hint="default"/>
      </w:rPr>
    </w:lvl>
    <w:lvl w:ilvl="1" w:tplc="04050019">
      <w:start w:val="1"/>
      <w:numFmt w:val="bullet"/>
      <w:lvlText w:val="o"/>
      <w:lvlJc w:val="left"/>
      <w:pPr>
        <w:tabs>
          <w:tab w:val="num" w:pos="1440"/>
        </w:tabs>
        <w:ind w:left="1440" w:hanging="360"/>
      </w:pPr>
      <w:rPr>
        <w:rFonts w:ascii="Courier New" w:hAnsi="Courier New" w:cs="Courier New" w:hint="default"/>
      </w:rPr>
    </w:lvl>
    <w:lvl w:ilvl="2" w:tplc="0405001B">
      <w:start w:val="1"/>
      <w:numFmt w:val="bullet"/>
      <w:lvlText w:val=""/>
      <w:lvlJc w:val="left"/>
      <w:pPr>
        <w:tabs>
          <w:tab w:val="num" w:pos="2160"/>
        </w:tabs>
        <w:ind w:left="2160" w:hanging="360"/>
      </w:pPr>
      <w:rPr>
        <w:rFonts w:ascii="Wingdings" w:hAnsi="Wingdings" w:cs="Wingdings" w:hint="default"/>
      </w:rPr>
    </w:lvl>
    <w:lvl w:ilvl="3" w:tplc="0405000F">
      <w:start w:val="1"/>
      <w:numFmt w:val="bullet"/>
      <w:lvlText w:val=""/>
      <w:lvlJc w:val="left"/>
      <w:pPr>
        <w:tabs>
          <w:tab w:val="num" w:pos="2880"/>
        </w:tabs>
        <w:ind w:left="2880" w:hanging="360"/>
      </w:pPr>
      <w:rPr>
        <w:rFonts w:ascii="Symbol" w:hAnsi="Symbol" w:cs="Symbol" w:hint="default"/>
      </w:rPr>
    </w:lvl>
    <w:lvl w:ilvl="4" w:tplc="04050019">
      <w:start w:val="1"/>
      <w:numFmt w:val="bullet"/>
      <w:lvlText w:val="o"/>
      <w:lvlJc w:val="left"/>
      <w:pPr>
        <w:tabs>
          <w:tab w:val="num" w:pos="3600"/>
        </w:tabs>
        <w:ind w:left="3600" w:hanging="360"/>
      </w:pPr>
      <w:rPr>
        <w:rFonts w:ascii="Courier New" w:hAnsi="Courier New" w:cs="Courier New" w:hint="default"/>
      </w:rPr>
    </w:lvl>
    <w:lvl w:ilvl="5" w:tplc="0405001B">
      <w:start w:val="1"/>
      <w:numFmt w:val="bullet"/>
      <w:lvlText w:val=""/>
      <w:lvlJc w:val="left"/>
      <w:pPr>
        <w:tabs>
          <w:tab w:val="num" w:pos="4320"/>
        </w:tabs>
        <w:ind w:left="4320" w:hanging="360"/>
      </w:pPr>
      <w:rPr>
        <w:rFonts w:ascii="Wingdings" w:hAnsi="Wingdings" w:cs="Wingdings" w:hint="default"/>
      </w:rPr>
    </w:lvl>
    <w:lvl w:ilvl="6" w:tplc="0405000F">
      <w:start w:val="1"/>
      <w:numFmt w:val="bullet"/>
      <w:lvlText w:val=""/>
      <w:lvlJc w:val="left"/>
      <w:pPr>
        <w:tabs>
          <w:tab w:val="num" w:pos="5040"/>
        </w:tabs>
        <w:ind w:left="5040" w:hanging="360"/>
      </w:pPr>
      <w:rPr>
        <w:rFonts w:ascii="Symbol" w:hAnsi="Symbol" w:cs="Symbol" w:hint="default"/>
      </w:rPr>
    </w:lvl>
    <w:lvl w:ilvl="7" w:tplc="04050019">
      <w:start w:val="1"/>
      <w:numFmt w:val="bullet"/>
      <w:lvlText w:val="o"/>
      <w:lvlJc w:val="left"/>
      <w:pPr>
        <w:tabs>
          <w:tab w:val="num" w:pos="5760"/>
        </w:tabs>
        <w:ind w:left="5760" w:hanging="360"/>
      </w:pPr>
      <w:rPr>
        <w:rFonts w:ascii="Courier New" w:hAnsi="Courier New" w:cs="Courier New" w:hint="default"/>
      </w:rPr>
    </w:lvl>
    <w:lvl w:ilvl="8" w:tplc="0405001B">
      <w:start w:val="1"/>
      <w:numFmt w:val="bullet"/>
      <w:lvlText w:val=""/>
      <w:lvlJc w:val="left"/>
      <w:pPr>
        <w:tabs>
          <w:tab w:val="num" w:pos="6480"/>
        </w:tabs>
        <w:ind w:left="6480" w:hanging="360"/>
      </w:pPr>
      <w:rPr>
        <w:rFonts w:ascii="Wingdings" w:hAnsi="Wingdings" w:cs="Wingdings" w:hint="default"/>
      </w:rPr>
    </w:lvl>
  </w:abstractNum>
  <w:abstractNum w:abstractNumId="19" w15:restartNumberingAfterBreak="0">
    <w:nsid w:val="3C6B22AA"/>
    <w:multiLevelType w:val="hybridMultilevel"/>
    <w:tmpl w:val="2C4838CA"/>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D441E2E"/>
    <w:multiLevelType w:val="hybridMultilevel"/>
    <w:tmpl w:val="A7C011F8"/>
    <w:lvl w:ilvl="0" w:tplc="AF9C7D68">
      <w:start w:val="1"/>
      <w:numFmt w:val="lowerLetter"/>
      <w:lvlText w:val="%1)"/>
      <w:lvlJc w:val="left"/>
      <w:pPr>
        <w:tabs>
          <w:tab w:val="num" w:pos="720"/>
        </w:tabs>
        <w:ind w:left="720" w:hanging="360"/>
      </w:pPr>
      <w:rPr>
        <w:rFonts w:hint="default"/>
      </w:rPr>
    </w:lvl>
    <w:lvl w:ilvl="1" w:tplc="04050003">
      <w:start w:val="1"/>
      <w:numFmt w:val="lowerLetter"/>
      <w:lvlText w:val="%2."/>
      <w:lvlJc w:val="left"/>
      <w:pPr>
        <w:tabs>
          <w:tab w:val="num" w:pos="1440"/>
        </w:tabs>
        <w:ind w:left="1440" w:hanging="360"/>
      </w:pPr>
    </w:lvl>
    <w:lvl w:ilvl="2" w:tplc="04050005">
      <w:start w:val="1"/>
      <w:numFmt w:val="lowerRoman"/>
      <w:lvlText w:val="%3."/>
      <w:lvlJc w:val="right"/>
      <w:pPr>
        <w:tabs>
          <w:tab w:val="num" w:pos="2160"/>
        </w:tabs>
        <w:ind w:left="2160" w:hanging="180"/>
      </w:pPr>
    </w:lvl>
    <w:lvl w:ilvl="3" w:tplc="04050001">
      <w:start w:val="1"/>
      <w:numFmt w:val="decimal"/>
      <w:lvlText w:val="%4."/>
      <w:lvlJc w:val="left"/>
      <w:pPr>
        <w:tabs>
          <w:tab w:val="num" w:pos="2880"/>
        </w:tabs>
        <w:ind w:left="2880" w:hanging="360"/>
      </w:pPr>
    </w:lvl>
    <w:lvl w:ilvl="4" w:tplc="04050003">
      <w:start w:val="1"/>
      <w:numFmt w:val="lowerLetter"/>
      <w:lvlText w:val="%5."/>
      <w:lvlJc w:val="left"/>
      <w:pPr>
        <w:tabs>
          <w:tab w:val="num" w:pos="3600"/>
        </w:tabs>
        <w:ind w:left="3600" w:hanging="360"/>
      </w:pPr>
    </w:lvl>
    <w:lvl w:ilvl="5" w:tplc="04050005">
      <w:start w:val="1"/>
      <w:numFmt w:val="lowerRoman"/>
      <w:lvlText w:val="%6."/>
      <w:lvlJc w:val="right"/>
      <w:pPr>
        <w:tabs>
          <w:tab w:val="num" w:pos="4320"/>
        </w:tabs>
        <w:ind w:left="4320" w:hanging="180"/>
      </w:pPr>
    </w:lvl>
    <w:lvl w:ilvl="6" w:tplc="04050001">
      <w:start w:val="1"/>
      <w:numFmt w:val="decimal"/>
      <w:lvlText w:val="%7."/>
      <w:lvlJc w:val="left"/>
      <w:pPr>
        <w:tabs>
          <w:tab w:val="num" w:pos="5040"/>
        </w:tabs>
        <w:ind w:left="5040" w:hanging="360"/>
      </w:pPr>
    </w:lvl>
    <w:lvl w:ilvl="7" w:tplc="04050003">
      <w:start w:val="1"/>
      <w:numFmt w:val="lowerLetter"/>
      <w:lvlText w:val="%8."/>
      <w:lvlJc w:val="left"/>
      <w:pPr>
        <w:tabs>
          <w:tab w:val="num" w:pos="5760"/>
        </w:tabs>
        <w:ind w:left="5760" w:hanging="360"/>
      </w:pPr>
    </w:lvl>
    <w:lvl w:ilvl="8" w:tplc="04050005">
      <w:start w:val="1"/>
      <w:numFmt w:val="lowerRoman"/>
      <w:lvlText w:val="%9."/>
      <w:lvlJc w:val="right"/>
      <w:pPr>
        <w:tabs>
          <w:tab w:val="num" w:pos="6480"/>
        </w:tabs>
        <w:ind w:left="6480" w:hanging="180"/>
      </w:pPr>
    </w:lvl>
  </w:abstractNum>
  <w:abstractNum w:abstractNumId="21" w15:restartNumberingAfterBreak="0">
    <w:nsid w:val="3FAE453F"/>
    <w:multiLevelType w:val="hybridMultilevel"/>
    <w:tmpl w:val="73D06CD8"/>
    <w:lvl w:ilvl="0" w:tplc="9B6E4FD2">
      <w:start w:val="1"/>
      <w:numFmt w:val="bullet"/>
      <w:lvlText w:val=""/>
      <w:lvlJc w:val="left"/>
      <w:pPr>
        <w:tabs>
          <w:tab w:val="num" w:pos="1134"/>
        </w:tabs>
        <w:ind w:left="1134" w:hanging="283"/>
      </w:pPr>
      <w:rPr>
        <w:rFonts w:ascii="Symbol" w:hAnsi="Symbol" w:cs="Symbol" w:hint="default"/>
      </w:rPr>
    </w:lvl>
    <w:lvl w:ilvl="1" w:tplc="04050019">
      <w:start w:val="1"/>
      <w:numFmt w:val="bullet"/>
      <w:lvlText w:val="o"/>
      <w:lvlJc w:val="left"/>
      <w:pPr>
        <w:tabs>
          <w:tab w:val="num" w:pos="1440"/>
        </w:tabs>
        <w:ind w:left="1440" w:hanging="360"/>
      </w:pPr>
      <w:rPr>
        <w:rFonts w:ascii="Courier New" w:hAnsi="Courier New" w:cs="Courier New" w:hint="default"/>
      </w:rPr>
    </w:lvl>
    <w:lvl w:ilvl="2" w:tplc="0405001B">
      <w:start w:val="1"/>
      <w:numFmt w:val="bullet"/>
      <w:lvlText w:val=""/>
      <w:lvlJc w:val="left"/>
      <w:pPr>
        <w:tabs>
          <w:tab w:val="num" w:pos="2160"/>
        </w:tabs>
        <w:ind w:left="2160" w:hanging="360"/>
      </w:pPr>
      <w:rPr>
        <w:rFonts w:ascii="Wingdings" w:hAnsi="Wingdings" w:cs="Wingdings" w:hint="default"/>
      </w:rPr>
    </w:lvl>
    <w:lvl w:ilvl="3" w:tplc="0405000F">
      <w:start w:val="1"/>
      <w:numFmt w:val="bullet"/>
      <w:lvlText w:val=""/>
      <w:lvlJc w:val="left"/>
      <w:pPr>
        <w:tabs>
          <w:tab w:val="num" w:pos="2880"/>
        </w:tabs>
        <w:ind w:left="2880" w:hanging="360"/>
      </w:pPr>
      <w:rPr>
        <w:rFonts w:ascii="Symbol" w:hAnsi="Symbol" w:cs="Symbol" w:hint="default"/>
      </w:rPr>
    </w:lvl>
    <w:lvl w:ilvl="4" w:tplc="04050019">
      <w:start w:val="1"/>
      <w:numFmt w:val="bullet"/>
      <w:lvlText w:val="o"/>
      <w:lvlJc w:val="left"/>
      <w:pPr>
        <w:tabs>
          <w:tab w:val="num" w:pos="3600"/>
        </w:tabs>
        <w:ind w:left="3600" w:hanging="360"/>
      </w:pPr>
      <w:rPr>
        <w:rFonts w:ascii="Courier New" w:hAnsi="Courier New" w:cs="Courier New" w:hint="default"/>
      </w:rPr>
    </w:lvl>
    <w:lvl w:ilvl="5" w:tplc="0405001B">
      <w:start w:val="1"/>
      <w:numFmt w:val="bullet"/>
      <w:lvlText w:val=""/>
      <w:lvlJc w:val="left"/>
      <w:pPr>
        <w:tabs>
          <w:tab w:val="num" w:pos="4320"/>
        </w:tabs>
        <w:ind w:left="4320" w:hanging="360"/>
      </w:pPr>
      <w:rPr>
        <w:rFonts w:ascii="Wingdings" w:hAnsi="Wingdings" w:cs="Wingdings" w:hint="default"/>
      </w:rPr>
    </w:lvl>
    <w:lvl w:ilvl="6" w:tplc="0405000F">
      <w:start w:val="1"/>
      <w:numFmt w:val="bullet"/>
      <w:lvlText w:val=""/>
      <w:lvlJc w:val="left"/>
      <w:pPr>
        <w:tabs>
          <w:tab w:val="num" w:pos="5040"/>
        </w:tabs>
        <w:ind w:left="5040" w:hanging="360"/>
      </w:pPr>
      <w:rPr>
        <w:rFonts w:ascii="Symbol" w:hAnsi="Symbol" w:cs="Symbol" w:hint="default"/>
      </w:rPr>
    </w:lvl>
    <w:lvl w:ilvl="7" w:tplc="04050019">
      <w:start w:val="1"/>
      <w:numFmt w:val="bullet"/>
      <w:lvlText w:val="o"/>
      <w:lvlJc w:val="left"/>
      <w:pPr>
        <w:tabs>
          <w:tab w:val="num" w:pos="5760"/>
        </w:tabs>
        <w:ind w:left="5760" w:hanging="360"/>
      </w:pPr>
      <w:rPr>
        <w:rFonts w:ascii="Courier New" w:hAnsi="Courier New" w:cs="Courier New" w:hint="default"/>
      </w:rPr>
    </w:lvl>
    <w:lvl w:ilvl="8" w:tplc="0405001B">
      <w:start w:val="1"/>
      <w:numFmt w:val="bullet"/>
      <w:lvlText w:val=""/>
      <w:lvlJc w:val="left"/>
      <w:pPr>
        <w:tabs>
          <w:tab w:val="num" w:pos="6480"/>
        </w:tabs>
        <w:ind w:left="6480" w:hanging="360"/>
      </w:pPr>
      <w:rPr>
        <w:rFonts w:ascii="Wingdings" w:hAnsi="Wingdings" w:cs="Wingdings" w:hint="default"/>
      </w:rPr>
    </w:lvl>
  </w:abstractNum>
  <w:abstractNum w:abstractNumId="22" w15:restartNumberingAfterBreak="0">
    <w:nsid w:val="40A538BB"/>
    <w:multiLevelType w:val="hybridMultilevel"/>
    <w:tmpl w:val="4720E75E"/>
    <w:lvl w:ilvl="0" w:tplc="4484F948">
      <w:start w:val="1"/>
      <w:numFmt w:val="bullet"/>
      <w:lvlText w:val="-"/>
      <w:lvlJc w:val="left"/>
      <w:pPr>
        <w:tabs>
          <w:tab w:val="num" w:pos="720"/>
        </w:tabs>
        <w:ind w:left="720" w:hanging="360"/>
      </w:pPr>
      <w:rPr>
        <w:rFonts w:ascii="Arial" w:eastAsia="Times New Roman" w:hAnsi="Aria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23" w15:restartNumberingAfterBreak="0">
    <w:nsid w:val="434C0E6C"/>
    <w:multiLevelType w:val="hybridMultilevel"/>
    <w:tmpl w:val="388221D4"/>
    <w:lvl w:ilvl="0" w:tplc="FB0EED24">
      <w:start w:val="1"/>
      <w:numFmt w:val="bullet"/>
      <w:lvlText w:val="-"/>
      <w:lvlJc w:val="left"/>
      <w:pPr>
        <w:tabs>
          <w:tab w:val="num" w:pos="720"/>
        </w:tabs>
        <w:ind w:left="720" w:hanging="360"/>
      </w:pPr>
      <w:rPr>
        <w:rFonts w:ascii="Arial" w:eastAsia="Times New Roman" w:hAnsi="Aria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24" w15:restartNumberingAfterBreak="0">
    <w:nsid w:val="4D201547"/>
    <w:multiLevelType w:val="hybridMultilevel"/>
    <w:tmpl w:val="BD5AA274"/>
    <w:lvl w:ilvl="0" w:tplc="2D1838A4">
      <w:numFmt w:val="bullet"/>
      <w:lvlText w:val="-"/>
      <w:lvlJc w:val="left"/>
      <w:pPr>
        <w:tabs>
          <w:tab w:val="num" w:pos="720"/>
        </w:tabs>
        <w:ind w:left="720" w:hanging="360"/>
      </w:pPr>
      <w:rPr>
        <w:rFonts w:ascii="Arial" w:eastAsia="Times New Roman" w:hAnsi="Aria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25" w15:restartNumberingAfterBreak="0">
    <w:nsid w:val="55456FE9"/>
    <w:multiLevelType w:val="hybridMultilevel"/>
    <w:tmpl w:val="5E8A6CE8"/>
    <w:lvl w:ilvl="0" w:tplc="2D1838A4">
      <w:start w:val="100"/>
      <w:numFmt w:val="decimal"/>
      <w:lvlText w:val="%1"/>
      <w:lvlJc w:val="left"/>
      <w:pPr>
        <w:tabs>
          <w:tab w:val="num" w:pos="1215"/>
        </w:tabs>
        <w:ind w:left="1215" w:hanging="855"/>
      </w:pPr>
      <w:rPr>
        <w:rFonts w:hint="default"/>
        <w:b/>
        <w:bCs/>
      </w:rPr>
    </w:lvl>
    <w:lvl w:ilvl="1" w:tplc="04050003">
      <w:start w:val="1"/>
      <w:numFmt w:val="lowerLetter"/>
      <w:lvlText w:val="%2."/>
      <w:lvlJc w:val="left"/>
      <w:pPr>
        <w:tabs>
          <w:tab w:val="num" w:pos="1440"/>
        </w:tabs>
        <w:ind w:left="1440" w:hanging="360"/>
      </w:pPr>
    </w:lvl>
    <w:lvl w:ilvl="2" w:tplc="04050005">
      <w:start w:val="1"/>
      <w:numFmt w:val="lowerRoman"/>
      <w:lvlText w:val="%3."/>
      <w:lvlJc w:val="right"/>
      <w:pPr>
        <w:tabs>
          <w:tab w:val="num" w:pos="2160"/>
        </w:tabs>
        <w:ind w:left="2160" w:hanging="180"/>
      </w:pPr>
    </w:lvl>
    <w:lvl w:ilvl="3" w:tplc="04050001">
      <w:start w:val="1"/>
      <w:numFmt w:val="decimal"/>
      <w:lvlText w:val="%4."/>
      <w:lvlJc w:val="left"/>
      <w:pPr>
        <w:tabs>
          <w:tab w:val="num" w:pos="2880"/>
        </w:tabs>
        <w:ind w:left="2880" w:hanging="360"/>
      </w:pPr>
    </w:lvl>
    <w:lvl w:ilvl="4" w:tplc="04050003">
      <w:start w:val="1"/>
      <w:numFmt w:val="lowerLetter"/>
      <w:lvlText w:val="%5."/>
      <w:lvlJc w:val="left"/>
      <w:pPr>
        <w:tabs>
          <w:tab w:val="num" w:pos="3600"/>
        </w:tabs>
        <w:ind w:left="3600" w:hanging="360"/>
      </w:pPr>
    </w:lvl>
    <w:lvl w:ilvl="5" w:tplc="04050005">
      <w:start w:val="1"/>
      <w:numFmt w:val="lowerRoman"/>
      <w:lvlText w:val="%6."/>
      <w:lvlJc w:val="right"/>
      <w:pPr>
        <w:tabs>
          <w:tab w:val="num" w:pos="4320"/>
        </w:tabs>
        <w:ind w:left="4320" w:hanging="180"/>
      </w:pPr>
    </w:lvl>
    <w:lvl w:ilvl="6" w:tplc="04050001">
      <w:start w:val="1"/>
      <w:numFmt w:val="decimal"/>
      <w:lvlText w:val="%7."/>
      <w:lvlJc w:val="left"/>
      <w:pPr>
        <w:tabs>
          <w:tab w:val="num" w:pos="5040"/>
        </w:tabs>
        <w:ind w:left="5040" w:hanging="360"/>
      </w:pPr>
    </w:lvl>
    <w:lvl w:ilvl="7" w:tplc="04050003">
      <w:start w:val="1"/>
      <w:numFmt w:val="lowerLetter"/>
      <w:lvlText w:val="%8."/>
      <w:lvlJc w:val="left"/>
      <w:pPr>
        <w:tabs>
          <w:tab w:val="num" w:pos="5760"/>
        </w:tabs>
        <w:ind w:left="5760" w:hanging="360"/>
      </w:pPr>
    </w:lvl>
    <w:lvl w:ilvl="8" w:tplc="04050005">
      <w:start w:val="1"/>
      <w:numFmt w:val="lowerRoman"/>
      <w:lvlText w:val="%9."/>
      <w:lvlJc w:val="right"/>
      <w:pPr>
        <w:tabs>
          <w:tab w:val="num" w:pos="6480"/>
        </w:tabs>
        <w:ind w:left="6480" w:hanging="180"/>
      </w:pPr>
    </w:lvl>
  </w:abstractNum>
  <w:abstractNum w:abstractNumId="26" w15:restartNumberingAfterBreak="0">
    <w:nsid w:val="58383458"/>
    <w:multiLevelType w:val="hybridMultilevel"/>
    <w:tmpl w:val="1F50AA44"/>
    <w:lvl w:ilvl="0" w:tplc="131EB474">
      <w:start w:val="1"/>
      <w:numFmt w:val="lowerLetter"/>
      <w:lvlText w:val="%1)"/>
      <w:lvlJc w:val="left"/>
      <w:pPr>
        <w:tabs>
          <w:tab w:val="num" w:pos="786"/>
        </w:tabs>
        <w:ind w:left="786" w:hanging="360"/>
      </w:pPr>
      <w:rPr>
        <w:rFonts w:hint="default"/>
        <w:caps w:val="0"/>
      </w:rPr>
    </w:lvl>
    <w:lvl w:ilvl="1" w:tplc="04050019">
      <w:start w:val="1"/>
      <w:numFmt w:val="lowerLetter"/>
      <w:lvlText w:val="%2."/>
      <w:lvlJc w:val="left"/>
      <w:pPr>
        <w:tabs>
          <w:tab w:val="num" w:pos="1866"/>
        </w:tabs>
        <w:ind w:left="1866" w:hanging="360"/>
      </w:pPr>
    </w:lvl>
    <w:lvl w:ilvl="2" w:tplc="0405001B">
      <w:start w:val="1"/>
      <w:numFmt w:val="lowerRoman"/>
      <w:lvlText w:val="%3."/>
      <w:lvlJc w:val="right"/>
      <w:pPr>
        <w:tabs>
          <w:tab w:val="num" w:pos="2586"/>
        </w:tabs>
        <w:ind w:left="2586" w:hanging="180"/>
      </w:pPr>
    </w:lvl>
    <w:lvl w:ilvl="3" w:tplc="0405000F">
      <w:start w:val="1"/>
      <w:numFmt w:val="decimal"/>
      <w:lvlText w:val="%4."/>
      <w:lvlJc w:val="left"/>
      <w:pPr>
        <w:tabs>
          <w:tab w:val="num" w:pos="3306"/>
        </w:tabs>
        <w:ind w:left="3306" w:hanging="360"/>
      </w:pPr>
    </w:lvl>
    <w:lvl w:ilvl="4" w:tplc="04050019">
      <w:start w:val="1"/>
      <w:numFmt w:val="lowerLetter"/>
      <w:lvlText w:val="%5."/>
      <w:lvlJc w:val="left"/>
      <w:pPr>
        <w:tabs>
          <w:tab w:val="num" w:pos="4026"/>
        </w:tabs>
        <w:ind w:left="4026" w:hanging="360"/>
      </w:pPr>
    </w:lvl>
    <w:lvl w:ilvl="5" w:tplc="0405001B">
      <w:start w:val="1"/>
      <w:numFmt w:val="lowerRoman"/>
      <w:lvlText w:val="%6."/>
      <w:lvlJc w:val="right"/>
      <w:pPr>
        <w:tabs>
          <w:tab w:val="num" w:pos="4746"/>
        </w:tabs>
        <w:ind w:left="4746" w:hanging="180"/>
      </w:pPr>
    </w:lvl>
    <w:lvl w:ilvl="6" w:tplc="0405000F">
      <w:start w:val="1"/>
      <w:numFmt w:val="decimal"/>
      <w:lvlText w:val="%7."/>
      <w:lvlJc w:val="left"/>
      <w:pPr>
        <w:tabs>
          <w:tab w:val="num" w:pos="5466"/>
        </w:tabs>
        <w:ind w:left="5466" w:hanging="360"/>
      </w:pPr>
    </w:lvl>
    <w:lvl w:ilvl="7" w:tplc="04050019">
      <w:start w:val="1"/>
      <w:numFmt w:val="lowerLetter"/>
      <w:lvlText w:val="%8."/>
      <w:lvlJc w:val="left"/>
      <w:pPr>
        <w:tabs>
          <w:tab w:val="num" w:pos="6186"/>
        </w:tabs>
        <w:ind w:left="6186" w:hanging="360"/>
      </w:pPr>
    </w:lvl>
    <w:lvl w:ilvl="8" w:tplc="0405001B">
      <w:start w:val="1"/>
      <w:numFmt w:val="lowerRoman"/>
      <w:lvlText w:val="%9."/>
      <w:lvlJc w:val="right"/>
      <w:pPr>
        <w:tabs>
          <w:tab w:val="num" w:pos="6906"/>
        </w:tabs>
        <w:ind w:left="6906" w:hanging="180"/>
      </w:pPr>
    </w:lvl>
  </w:abstractNum>
  <w:abstractNum w:abstractNumId="27" w15:restartNumberingAfterBreak="0">
    <w:nsid w:val="5B3B2CE5"/>
    <w:multiLevelType w:val="hybridMultilevel"/>
    <w:tmpl w:val="364C817A"/>
    <w:lvl w:ilvl="0" w:tplc="905EE89A">
      <w:start w:val="1"/>
      <w:numFmt w:val="bullet"/>
      <w:lvlText w:val=""/>
      <w:lvlJc w:val="left"/>
      <w:pPr>
        <w:tabs>
          <w:tab w:val="num" w:pos="720"/>
        </w:tabs>
        <w:ind w:left="720" w:hanging="363"/>
      </w:pPr>
      <w:rPr>
        <w:rFonts w:ascii="Symbol" w:hAnsi="Symbol" w:cs="Symbol" w:hint="default"/>
      </w:rPr>
    </w:lvl>
    <w:lvl w:ilvl="1" w:tplc="04050019">
      <w:start w:val="1"/>
      <w:numFmt w:val="bullet"/>
      <w:lvlText w:val="o"/>
      <w:lvlJc w:val="left"/>
      <w:pPr>
        <w:tabs>
          <w:tab w:val="num" w:pos="1440"/>
        </w:tabs>
        <w:ind w:left="1440" w:hanging="360"/>
      </w:pPr>
      <w:rPr>
        <w:rFonts w:ascii="Courier New" w:hAnsi="Courier New" w:cs="Courier New" w:hint="default"/>
      </w:rPr>
    </w:lvl>
    <w:lvl w:ilvl="2" w:tplc="0405001B">
      <w:start w:val="1"/>
      <w:numFmt w:val="bullet"/>
      <w:lvlText w:val=""/>
      <w:lvlJc w:val="left"/>
      <w:pPr>
        <w:tabs>
          <w:tab w:val="num" w:pos="2160"/>
        </w:tabs>
        <w:ind w:left="2160" w:hanging="360"/>
      </w:pPr>
      <w:rPr>
        <w:rFonts w:ascii="Wingdings" w:hAnsi="Wingdings" w:cs="Wingdings" w:hint="default"/>
      </w:rPr>
    </w:lvl>
    <w:lvl w:ilvl="3" w:tplc="0405000F">
      <w:start w:val="1"/>
      <w:numFmt w:val="bullet"/>
      <w:lvlText w:val=""/>
      <w:lvlJc w:val="left"/>
      <w:pPr>
        <w:tabs>
          <w:tab w:val="num" w:pos="2880"/>
        </w:tabs>
        <w:ind w:left="2880" w:hanging="360"/>
      </w:pPr>
      <w:rPr>
        <w:rFonts w:ascii="Symbol" w:hAnsi="Symbol" w:cs="Symbol" w:hint="default"/>
      </w:rPr>
    </w:lvl>
    <w:lvl w:ilvl="4" w:tplc="04050019">
      <w:start w:val="1"/>
      <w:numFmt w:val="bullet"/>
      <w:lvlText w:val="o"/>
      <w:lvlJc w:val="left"/>
      <w:pPr>
        <w:tabs>
          <w:tab w:val="num" w:pos="3600"/>
        </w:tabs>
        <w:ind w:left="3600" w:hanging="360"/>
      </w:pPr>
      <w:rPr>
        <w:rFonts w:ascii="Courier New" w:hAnsi="Courier New" w:cs="Courier New" w:hint="default"/>
      </w:rPr>
    </w:lvl>
    <w:lvl w:ilvl="5" w:tplc="0405001B">
      <w:start w:val="1"/>
      <w:numFmt w:val="bullet"/>
      <w:lvlText w:val=""/>
      <w:lvlJc w:val="left"/>
      <w:pPr>
        <w:tabs>
          <w:tab w:val="num" w:pos="4320"/>
        </w:tabs>
        <w:ind w:left="4320" w:hanging="360"/>
      </w:pPr>
      <w:rPr>
        <w:rFonts w:ascii="Wingdings" w:hAnsi="Wingdings" w:cs="Wingdings" w:hint="default"/>
      </w:rPr>
    </w:lvl>
    <w:lvl w:ilvl="6" w:tplc="0405000F">
      <w:start w:val="1"/>
      <w:numFmt w:val="bullet"/>
      <w:lvlText w:val=""/>
      <w:lvlJc w:val="left"/>
      <w:pPr>
        <w:tabs>
          <w:tab w:val="num" w:pos="5040"/>
        </w:tabs>
        <w:ind w:left="5040" w:hanging="360"/>
      </w:pPr>
      <w:rPr>
        <w:rFonts w:ascii="Symbol" w:hAnsi="Symbol" w:cs="Symbol" w:hint="default"/>
      </w:rPr>
    </w:lvl>
    <w:lvl w:ilvl="7" w:tplc="04050019">
      <w:start w:val="1"/>
      <w:numFmt w:val="bullet"/>
      <w:lvlText w:val="o"/>
      <w:lvlJc w:val="left"/>
      <w:pPr>
        <w:tabs>
          <w:tab w:val="num" w:pos="5760"/>
        </w:tabs>
        <w:ind w:left="5760" w:hanging="360"/>
      </w:pPr>
      <w:rPr>
        <w:rFonts w:ascii="Courier New" w:hAnsi="Courier New" w:cs="Courier New" w:hint="default"/>
      </w:rPr>
    </w:lvl>
    <w:lvl w:ilvl="8" w:tplc="0405001B">
      <w:start w:val="1"/>
      <w:numFmt w:val="bullet"/>
      <w:lvlText w:val=""/>
      <w:lvlJc w:val="left"/>
      <w:pPr>
        <w:tabs>
          <w:tab w:val="num" w:pos="6480"/>
        </w:tabs>
        <w:ind w:left="6480" w:hanging="360"/>
      </w:pPr>
      <w:rPr>
        <w:rFonts w:ascii="Wingdings" w:hAnsi="Wingdings" w:cs="Wingdings" w:hint="default"/>
      </w:rPr>
    </w:lvl>
  </w:abstractNum>
  <w:abstractNum w:abstractNumId="28" w15:restartNumberingAfterBreak="0">
    <w:nsid w:val="653A2BF8"/>
    <w:multiLevelType w:val="multilevel"/>
    <w:tmpl w:val="388221D4"/>
    <w:lvl w:ilvl="0">
      <w:start w:val="1"/>
      <w:numFmt w:val="bullet"/>
      <w:lvlText w:val="-"/>
      <w:lvlJc w:val="left"/>
      <w:pPr>
        <w:tabs>
          <w:tab w:val="num" w:pos="720"/>
        </w:tabs>
        <w:ind w:left="720" w:hanging="360"/>
      </w:pPr>
      <w:rPr>
        <w:rFonts w:ascii="Arial" w:eastAsia="Times New Roman" w:hAnsi="Aria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9" w15:restartNumberingAfterBreak="0">
    <w:nsid w:val="67DC2F86"/>
    <w:multiLevelType w:val="hybridMultilevel"/>
    <w:tmpl w:val="9C063B84"/>
    <w:lvl w:ilvl="0" w:tplc="FB883E96">
      <w:start w:val="2"/>
      <w:numFmt w:val="bullet"/>
      <w:lvlText w:val="-"/>
      <w:lvlJc w:val="left"/>
      <w:pPr>
        <w:tabs>
          <w:tab w:val="num" w:pos="720"/>
        </w:tabs>
        <w:ind w:left="720" w:hanging="360"/>
      </w:pPr>
      <w:rPr>
        <w:rFonts w:ascii="Arial" w:eastAsia="Times New Roman" w:hAnsi="Arial" w:hint="default"/>
      </w:rPr>
    </w:lvl>
    <w:lvl w:ilvl="1" w:tplc="8A067316">
      <w:start w:val="1"/>
      <w:numFmt w:val="bullet"/>
      <w:lvlText w:val="o"/>
      <w:lvlJc w:val="left"/>
      <w:pPr>
        <w:tabs>
          <w:tab w:val="num" w:pos="1440"/>
        </w:tabs>
        <w:ind w:left="1440" w:hanging="360"/>
      </w:pPr>
      <w:rPr>
        <w:rFonts w:ascii="Courier New" w:hAnsi="Courier New" w:cs="Courier New" w:hint="default"/>
      </w:rPr>
    </w:lvl>
    <w:lvl w:ilvl="2" w:tplc="710EC2B6">
      <w:start w:val="1"/>
      <w:numFmt w:val="bullet"/>
      <w:lvlText w:val=""/>
      <w:lvlJc w:val="left"/>
      <w:pPr>
        <w:tabs>
          <w:tab w:val="num" w:pos="2160"/>
        </w:tabs>
        <w:ind w:left="2160" w:hanging="360"/>
      </w:pPr>
      <w:rPr>
        <w:rFonts w:ascii="Wingdings" w:hAnsi="Wingdings" w:cs="Wingdings" w:hint="default"/>
      </w:rPr>
    </w:lvl>
    <w:lvl w:ilvl="3" w:tplc="703AE464">
      <w:start w:val="1"/>
      <w:numFmt w:val="bullet"/>
      <w:lvlText w:val=""/>
      <w:lvlJc w:val="left"/>
      <w:pPr>
        <w:tabs>
          <w:tab w:val="num" w:pos="2880"/>
        </w:tabs>
        <w:ind w:left="2880" w:hanging="360"/>
      </w:pPr>
      <w:rPr>
        <w:rFonts w:ascii="Symbol" w:hAnsi="Symbol" w:cs="Symbol" w:hint="default"/>
      </w:rPr>
    </w:lvl>
    <w:lvl w:ilvl="4" w:tplc="7A06D9A8">
      <w:start w:val="1"/>
      <w:numFmt w:val="bullet"/>
      <w:lvlText w:val="o"/>
      <w:lvlJc w:val="left"/>
      <w:pPr>
        <w:tabs>
          <w:tab w:val="num" w:pos="3600"/>
        </w:tabs>
        <w:ind w:left="3600" w:hanging="360"/>
      </w:pPr>
      <w:rPr>
        <w:rFonts w:ascii="Courier New" w:hAnsi="Courier New" w:cs="Courier New" w:hint="default"/>
      </w:rPr>
    </w:lvl>
    <w:lvl w:ilvl="5" w:tplc="B47A546C">
      <w:start w:val="1"/>
      <w:numFmt w:val="bullet"/>
      <w:lvlText w:val=""/>
      <w:lvlJc w:val="left"/>
      <w:pPr>
        <w:tabs>
          <w:tab w:val="num" w:pos="4320"/>
        </w:tabs>
        <w:ind w:left="4320" w:hanging="360"/>
      </w:pPr>
      <w:rPr>
        <w:rFonts w:ascii="Wingdings" w:hAnsi="Wingdings" w:cs="Wingdings" w:hint="default"/>
      </w:rPr>
    </w:lvl>
    <w:lvl w:ilvl="6" w:tplc="0E4E2736">
      <w:start w:val="1"/>
      <w:numFmt w:val="bullet"/>
      <w:lvlText w:val=""/>
      <w:lvlJc w:val="left"/>
      <w:pPr>
        <w:tabs>
          <w:tab w:val="num" w:pos="5040"/>
        </w:tabs>
        <w:ind w:left="5040" w:hanging="360"/>
      </w:pPr>
      <w:rPr>
        <w:rFonts w:ascii="Symbol" w:hAnsi="Symbol" w:cs="Symbol" w:hint="default"/>
      </w:rPr>
    </w:lvl>
    <w:lvl w:ilvl="7" w:tplc="94C611FE">
      <w:start w:val="1"/>
      <w:numFmt w:val="bullet"/>
      <w:lvlText w:val="o"/>
      <w:lvlJc w:val="left"/>
      <w:pPr>
        <w:tabs>
          <w:tab w:val="num" w:pos="5760"/>
        </w:tabs>
        <w:ind w:left="5760" w:hanging="360"/>
      </w:pPr>
      <w:rPr>
        <w:rFonts w:ascii="Courier New" w:hAnsi="Courier New" w:cs="Courier New" w:hint="default"/>
      </w:rPr>
    </w:lvl>
    <w:lvl w:ilvl="8" w:tplc="C0DA0826">
      <w:start w:val="1"/>
      <w:numFmt w:val="bullet"/>
      <w:lvlText w:val=""/>
      <w:lvlJc w:val="left"/>
      <w:pPr>
        <w:tabs>
          <w:tab w:val="num" w:pos="6480"/>
        </w:tabs>
        <w:ind w:left="6480" w:hanging="360"/>
      </w:pPr>
      <w:rPr>
        <w:rFonts w:ascii="Wingdings" w:hAnsi="Wingdings" w:cs="Wingdings" w:hint="default"/>
      </w:rPr>
    </w:lvl>
  </w:abstractNum>
  <w:abstractNum w:abstractNumId="30" w15:restartNumberingAfterBreak="0">
    <w:nsid w:val="692209D4"/>
    <w:multiLevelType w:val="hybridMultilevel"/>
    <w:tmpl w:val="576E9D38"/>
    <w:lvl w:ilvl="0" w:tplc="2D1838A4">
      <w:start w:val="1"/>
      <w:numFmt w:val="bullet"/>
      <w:lvlText w:val=""/>
      <w:lvlJc w:val="left"/>
      <w:pPr>
        <w:tabs>
          <w:tab w:val="num" w:pos="720"/>
        </w:tabs>
        <w:ind w:left="720" w:hanging="360"/>
      </w:pPr>
      <w:rPr>
        <w:rFonts w:ascii="Symbol" w:hAnsi="Symbol" w:cs="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31" w15:restartNumberingAfterBreak="0">
    <w:nsid w:val="6AAF1A1F"/>
    <w:multiLevelType w:val="multilevel"/>
    <w:tmpl w:val="23528C00"/>
    <w:lvl w:ilvl="0">
      <w:start w:val="1"/>
      <w:numFmt w:val="decimal"/>
      <w:pStyle w:val="Textodstavce"/>
      <w:isLgl/>
      <w:lvlText w:val="(%1)"/>
      <w:lvlJc w:val="left"/>
      <w:pPr>
        <w:tabs>
          <w:tab w:val="num" w:pos="785"/>
        </w:tabs>
        <w:ind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32" w15:restartNumberingAfterBreak="0">
    <w:nsid w:val="6F90269D"/>
    <w:multiLevelType w:val="multilevel"/>
    <w:tmpl w:val="E278A6D6"/>
    <w:lvl w:ilvl="0">
      <w:start w:val="1"/>
      <w:numFmt w:val="bullet"/>
      <w:lvlText w:val=""/>
      <w:lvlJc w:val="left"/>
      <w:pPr>
        <w:tabs>
          <w:tab w:val="num" w:pos="1134"/>
        </w:tabs>
        <w:ind w:left="1134" w:hanging="283"/>
      </w:pPr>
      <w:rPr>
        <w:rFonts w:ascii="Symbol" w:hAnsi="Symbol" w:cs="Symbol" w:hint="default"/>
        <w:sz w:val="24"/>
        <w:szCs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3" w15:restartNumberingAfterBreak="0">
    <w:nsid w:val="720D28D5"/>
    <w:multiLevelType w:val="singleLevel"/>
    <w:tmpl w:val="590A2644"/>
    <w:lvl w:ilvl="0">
      <w:start w:val="1"/>
      <w:numFmt w:val="decimal"/>
      <w:lvlText w:val="2.%1. "/>
      <w:legacy w:legacy="1" w:legacySpace="0" w:legacyIndent="283"/>
      <w:lvlJc w:val="left"/>
      <w:pPr>
        <w:ind w:left="283" w:hanging="283"/>
      </w:pPr>
      <w:rPr>
        <w:rFonts w:ascii="Arial" w:hAnsi="Arial" w:cs="Arial" w:hint="default"/>
        <w:b w:val="0"/>
        <w:bCs w:val="0"/>
        <w:i/>
        <w:iCs/>
        <w:sz w:val="24"/>
        <w:szCs w:val="24"/>
        <w:u w:val="none"/>
      </w:rPr>
    </w:lvl>
  </w:abstractNum>
  <w:abstractNum w:abstractNumId="34" w15:restartNumberingAfterBreak="0">
    <w:nsid w:val="734033EC"/>
    <w:multiLevelType w:val="multilevel"/>
    <w:tmpl w:val="9C063B84"/>
    <w:lvl w:ilvl="0">
      <w:start w:val="2"/>
      <w:numFmt w:val="bullet"/>
      <w:lvlText w:val="-"/>
      <w:lvlJc w:val="left"/>
      <w:pPr>
        <w:tabs>
          <w:tab w:val="num" w:pos="720"/>
        </w:tabs>
        <w:ind w:left="720" w:hanging="360"/>
      </w:pPr>
      <w:rPr>
        <w:rFonts w:ascii="Arial" w:eastAsia="Times New Roman" w:hAnsi="Aria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5" w15:restartNumberingAfterBreak="0">
    <w:nsid w:val="760912E4"/>
    <w:multiLevelType w:val="multilevel"/>
    <w:tmpl w:val="BD5AA274"/>
    <w:lvl w:ilvl="0">
      <w:numFmt w:val="bullet"/>
      <w:lvlText w:val="-"/>
      <w:lvlJc w:val="left"/>
      <w:pPr>
        <w:tabs>
          <w:tab w:val="num" w:pos="720"/>
        </w:tabs>
        <w:ind w:left="720" w:hanging="360"/>
      </w:pPr>
      <w:rPr>
        <w:rFonts w:ascii="Arial" w:eastAsia="Times New Roman" w:hAnsi="Aria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6" w15:restartNumberingAfterBreak="0">
    <w:nsid w:val="7A207296"/>
    <w:multiLevelType w:val="hybridMultilevel"/>
    <w:tmpl w:val="68087D7E"/>
    <w:lvl w:ilvl="0" w:tplc="290AEACA">
      <w:start w:val="1"/>
      <w:numFmt w:val="bullet"/>
      <w:lvlText w:val=""/>
      <w:lvlJc w:val="left"/>
      <w:pPr>
        <w:tabs>
          <w:tab w:val="num" w:pos="-565"/>
        </w:tabs>
        <w:ind w:left="-338" w:firstLine="698"/>
      </w:pPr>
      <w:rPr>
        <w:rFonts w:ascii="Symbol" w:hAnsi="Symbol" w:cs="Symbol" w:hint="default"/>
      </w:rPr>
    </w:lvl>
    <w:lvl w:ilvl="1" w:tplc="FA60E9E2">
      <w:start w:val="1"/>
      <w:numFmt w:val="bullet"/>
      <w:lvlText w:val="o"/>
      <w:lvlJc w:val="left"/>
      <w:pPr>
        <w:tabs>
          <w:tab w:val="num" w:pos="1440"/>
        </w:tabs>
        <w:ind w:left="1440" w:hanging="360"/>
      </w:pPr>
      <w:rPr>
        <w:rFonts w:ascii="Courier New" w:hAnsi="Courier New" w:cs="Courier New" w:hint="default"/>
      </w:rPr>
    </w:lvl>
    <w:lvl w:ilvl="2" w:tplc="18E2D728">
      <w:start w:val="1"/>
      <w:numFmt w:val="bullet"/>
      <w:lvlText w:val=""/>
      <w:lvlJc w:val="left"/>
      <w:pPr>
        <w:tabs>
          <w:tab w:val="num" w:pos="2160"/>
        </w:tabs>
        <w:ind w:left="2160" w:hanging="360"/>
      </w:pPr>
      <w:rPr>
        <w:rFonts w:ascii="Wingdings" w:hAnsi="Wingdings" w:cs="Wingdings" w:hint="default"/>
      </w:rPr>
    </w:lvl>
    <w:lvl w:ilvl="3" w:tplc="B75A88A4">
      <w:start w:val="1"/>
      <w:numFmt w:val="bullet"/>
      <w:lvlText w:val=""/>
      <w:lvlJc w:val="left"/>
      <w:pPr>
        <w:tabs>
          <w:tab w:val="num" w:pos="2880"/>
        </w:tabs>
        <w:ind w:left="2880" w:hanging="360"/>
      </w:pPr>
      <w:rPr>
        <w:rFonts w:ascii="Symbol" w:hAnsi="Symbol" w:cs="Symbol" w:hint="default"/>
      </w:rPr>
    </w:lvl>
    <w:lvl w:ilvl="4" w:tplc="620AA810">
      <w:start w:val="1"/>
      <w:numFmt w:val="bullet"/>
      <w:lvlText w:val="o"/>
      <w:lvlJc w:val="left"/>
      <w:pPr>
        <w:tabs>
          <w:tab w:val="num" w:pos="3600"/>
        </w:tabs>
        <w:ind w:left="3600" w:hanging="360"/>
      </w:pPr>
      <w:rPr>
        <w:rFonts w:ascii="Courier New" w:hAnsi="Courier New" w:cs="Courier New" w:hint="default"/>
      </w:rPr>
    </w:lvl>
    <w:lvl w:ilvl="5" w:tplc="E45651E2">
      <w:start w:val="1"/>
      <w:numFmt w:val="bullet"/>
      <w:lvlText w:val=""/>
      <w:lvlJc w:val="left"/>
      <w:pPr>
        <w:tabs>
          <w:tab w:val="num" w:pos="4320"/>
        </w:tabs>
        <w:ind w:left="4320" w:hanging="360"/>
      </w:pPr>
      <w:rPr>
        <w:rFonts w:ascii="Wingdings" w:hAnsi="Wingdings" w:cs="Wingdings" w:hint="default"/>
      </w:rPr>
    </w:lvl>
    <w:lvl w:ilvl="6" w:tplc="B480454C">
      <w:start w:val="1"/>
      <w:numFmt w:val="bullet"/>
      <w:lvlText w:val=""/>
      <w:lvlJc w:val="left"/>
      <w:pPr>
        <w:tabs>
          <w:tab w:val="num" w:pos="5040"/>
        </w:tabs>
        <w:ind w:left="5040" w:hanging="360"/>
      </w:pPr>
      <w:rPr>
        <w:rFonts w:ascii="Symbol" w:hAnsi="Symbol" w:cs="Symbol" w:hint="default"/>
      </w:rPr>
    </w:lvl>
    <w:lvl w:ilvl="7" w:tplc="CB1EDF36">
      <w:start w:val="1"/>
      <w:numFmt w:val="bullet"/>
      <w:lvlText w:val="o"/>
      <w:lvlJc w:val="left"/>
      <w:pPr>
        <w:tabs>
          <w:tab w:val="num" w:pos="5760"/>
        </w:tabs>
        <w:ind w:left="5760" w:hanging="360"/>
      </w:pPr>
      <w:rPr>
        <w:rFonts w:ascii="Courier New" w:hAnsi="Courier New" w:cs="Courier New" w:hint="default"/>
      </w:rPr>
    </w:lvl>
    <w:lvl w:ilvl="8" w:tplc="9F283BE0">
      <w:start w:val="1"/>
      <w:numFmt w:val="bullet"/>
      <w:lvlText w:val=""/>
      <w:lvlJc w:val="left"/>
      <w:pPr>
        <w:tabs>
          <w:tab w:val="num" w:pos="6480"/>
        </w:tabs>
        <w:ind w:left="6480" w:hanging="360"/>
      </w:pPr>
      <w:rPr>
        <w:rFonts w:ascii="Wingdings" w:hAnsi="Wingdings" w:cs="Wingdings" w:hint="default"/>
      </w:rPr>
    </w:lvl>
  </w:abstractNum>
  <w:abstractNum w:abstractNumId="37" w15:restartNumberingAfterBreak="0">
    <w:nsid w:val="7EF01385"/>
    <w:multiLevelType w:val="hybridMultilevel"/>
    <w:tmpl w:val="2B0E39DA"/>
    <w:lvl w:ilvl="0" w:tplc="BDBE97FA">
      <w:start w:val="1"/>
      <w:numFmt w:val="bullet"/>
      <w:lvlText w:val=""/>
      <w:lvlJc w:val="left"/>
      <w:pPr>
        <w:tabs>
          <w:tab w:val="num" w:pos="720"/>
        </w:tabs>
        <w:ind w:left="720" w:hanging="360"/>
      </w:pPr>
      <w:rPr>
        <w:rFonts w:ascii="Symbol" w:hAnsi="Symbol" w:cs="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num w:numId="1">
    <w:abstractNumId w:val="6"/>
  </w:num>
  <w:num w:numId="2">
    <w:abstractNumId w:val="32"/>
  </w:num>
  <w:num w:numId="3">
    <w:abstractNumId w:val="21"/>
  </w:num>
  <w:num w:numId="4">
    <w:abstractNumId w:val="27"/>
  </w:num>
  <w:num w:numId="5">
    <w:abstractNumId w:val="1"/>
  </w:num>
  <w:num w:numId="6">
    <w:abstractNumId w:val="13"/>
  </w:num>
  <w:num w:numId="7">
    <w:abstractNumId w:val="25"/>
  </w:num>
  <w:num w:numId="8">
    <w:abstractNumId w:val="24"/>
  </w:num>
  <w:num w:numId="9">
    <w:abstractNumId w:val="35"/>
  </w:num>
  <w:num w:numId="10">
    <w:abstractNumId w:val="36"/>
  </w:num>
  <w:num w:numId="11">
    <w:abstractNumId w:val="15"/>
  </w:num>
  <w:num w:numId="12">
    <w:abstractNumId w:val="23"/>
  </w:num>
  <w:num w:numId="13">
    <w:abstractNumId w:val="28"/>
  </w:num>
  <w:num w:numId="14">
    <w:abstractNumId w:val="37"/>
  </w:num>
  <w:num w:numId="15">
    <w:abstractNumId w:val="33"/>
  </w:num>
  <w:num w:numId="16">
    <w:abstractNumId w:val="0"/>
    <w:lvlOverride w:ilvl="0">
      <w:lvl w:ilvl="0">
        <w:start w:val="1"/>
        <w:numFmt w:val="bullet"/>
        <w:lvlText w:val=""/>
        <w:legacy w:legacy="1" w:legacySpace="0" w:legacyIndent="283"/>
        <w:lvlJc w:val="left"/>
        <w:pPr>
          <w:ind w:left="988" w:hanging="283"/>
        </w:pPr>
        <w:rPr>
          <w:rFonts w:ascii="Wingdings" w:hAnsi="Wingdings" w:cs="Wingdings" w:hint="default"/>
          <w:b w:val="0"/>
          <w:bCs w:val="0"/>
          <w:i/>
          <w:iCs/>
          <w:sz w:val="24"/>
          <w:szCs w:val="24"/>
          <w:u w:val="none"/>
        </w:rPr>
      </w:lvl>
    </w:lvlOverride>
  </w:num>
  <w:num w:numId="17">
    <w:abstractNumId w:val="12"/>
  </w:num>
  <w:num w:numId="18">
    <w:abstractNumId w:val="6"/>
  </w:num>
  <w:num w:numId="19">
    <w:abstractNumId w:val="29"/>
  </w:num>
  <w:num w:numId="20">
    <w:abstractNumId w:val="34"/>
  </w:num>
  <w:num w:numId="21">
    <w:abstractNumId w:val="8"/>
  </w:num>
  <w:num w:numId="22">
    <w:abstractNumId w:val="17"/>
  </w:num>
  <w:num w:numId="23">
    <w:abstractNumId w:val="18"/>
  </w:num>
  <w:num w:numId="24">
    <w:abstractNumId w:val="5"/>
  </w:num>
  <w:num w:numId="25">
    <w:abstractNumId w:val="20"/>
  </w:num>
  <w:num w:numId="26">
    <w:abstractNumId w:val="6"/>
  </w:num>
  <w:num w:numId="27">
    <w:abstractNumId w:val="31"/>
  </w:num>
  <w:num w:numId="28">
    <w:abstractNumId w:val="3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6"/>
  </w:num>
  <w:num w:numId="30">
    <w:abstractNumId w:val="7"/>
  </w:num>
  <w:num w:numId="31">
    <w:abstractNumId w:val="10"/>
  </w:num>
  <w:num w:numId="32">
    <w:abstractNumId w:val="3"/>
  </w:num>
  <w:num w:numId="33">
    <w:abstractNumId w:val="6"/>
  </w:num>
  <w:num w:numId="34">
    <w:abstractNumId w:val="26"/>
  </w:num>
  <w:num w:numId="35">
    <w:abstractNumId w:val="9"/>
  </w:num>
  <w:num w:numId="36">
    <w:abstractNumId w:val="30"/>
  </w:num>
  <w:num w:numId="37">
    <w:abstractNumId w:val="22"/>
  </w:num>
  <w:num w:numId="38">
    <w:abstractNumId w:val="14"/>
  </w:num>
  <w:num w:numId="39">
    <w:abstractNumId w:val="19"/>
  </w:num>
  <w:num w:numId="40">
    <w:abstractNumId w:val="4"/>
  </w:num>
  <w:num w:numId="41">
    <w:abstractNumId w:val="11"/>
  </w:num>
  <w:num w:numId="4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proofState w:spelling="clean" w:grammar="clean"/>
  <w:defaultTabStop w:val="709"/>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79C8"/>
    <w:rsid w:val="00001579"/>
    <w:rsid w:val="00004FF6"/>
    <w:rsid w:val="00006BA3"/>
    <w:rsid w:val="000104B1"/>
    <w:rsid w:val="00014E04"/>
    <w:rsid w:val="00015855"/>
    <w:rsid w:val="0002521E"/>
    <w:rsid w:val="0003334F"/>
    <w:rsid w:val="00035120"/>
    <w:rsid w:val="00061DA8"/>
    <w:rsid w:val="000637CF"/>
    <w:rsid w:val="00064C04"/>
    <w:rsid w:val="00073FED"/>
    <w:rsid w:val="00077056"/>
    <w:rsid w:val="00082A6A"/>
    <w:rsid w:val="00084BAC"/>
    <w:rsid w:val="00090BF8"/>
    <w:rsid w:val="000916C2"/>
    <w:rsid w:val="0009439F"/>
    <w:rsid w:val="000A4897"/>
    <w:rsid w:val="000A7B2C"/>
    <w:rsid w:val="000B32E1"/>
    <w:rsid w:val="000B5266"/>
    <w:rsid w:val="000C3306"/>
    <w:rsid w:val="000C7032"/>
    <w:rsid w:val="000D2FFD"/>
    <w:rsid w:val="000E691E"/>
    <w:rsid w:val="000F0CA2"/>
    <w:rsid w:val="000F4DC4"/>
    <w:rsid w:val="000F7040"/>
    <w:rsid w:val="000F727B"/>
    <w:rsid w:val="00101C2A"/>
    <w:rsid w:val="00103553"/>
    <w:rsid w:val="001100EF"/>
    <w:rsid w:val="00113583"/>
    <w:rsid w:val="001138AE"/>
    <w:rsid w:val="0011397F"/>
    <w:rsid w:val="0011750E"/>
    <w:rsid w:val="00120D02"/>
    <w:rsid w:val="001211FA"/>
    <w:rsid w:val="00124969"/>
    <w:rsid w:val="001262A6"/>
    <w:rsid w:val="00130201"/>
    <w:rsid w:val="001302E9"/>
    <w:rsid w:val="00134700"/>
    <w:rsid w:val="00135841"/>
    <w:rsid w:val="00136A26"/>
    <w:rsid w:val="00141A24"/>
    <w:rsid w:val="00141FDD"/>
    <w:rsid w:val="001443A1"/>
    <w:rsid w:val="00146550"/>
    <w:rsid w:val="00157351"/>
    <w:rsid w:val="00171AD7"/>
    <w:rsid w:val="00176375"/>
    <w:rsid w:val="00186216"/>
    <w:rsid w:val="00196C77"/>
    <w:rsid w:val="00196E8C"/>
    <w:rsid w:val="001A05E0"/>
    <w:rsid w:val="001B2F0A"/>
    <w:rsid w:val="001B5FB1"/>
    <w:rsid w:val="001C6F7F"/>
    <w:rsid w:val="001D2FDF"/>
    <w:rsid w:val="001D64F4"/>
    <w:rsid w:val="001D73C1"/>
    <w:rsid w:val="001E1CCA"/>
    <w:rsid w:val="001E2EB3"/>
    <w:rsid w:val="001E3F1B"/>
    <w:rsid w:val="001E7EC5"/>
    <w:rsid w:val="001F4182"/>
    <w:rsid w:val="001F5E29"/>
    <w:rsid w:val="002153F9"/>
    <w:rsid w:val="00224BC6"/>
    <w:rsid w:val="002333D0"/>
    <w:rsid w:val="00233C96"/>
    <w:rsid w:val="00240AD2"/>
    <w:rsid w:val="002414E3"/>
    <w:rsid w:val="0024163C"/>
    <w:rsid w:val="002442C5"/>
    <w:rsid w:val="0024504B"/>
    <w:rsid w:val="002470F9"/>
    <w:rsid w:val="002474EE"/>
    <w:rsid w:val="002509C6"/>
    <w:rsid w:val="0025318A"/>
    <w:rsid w:val="002532DD"/>
    <w:rsid w:val="002542A5"/>
    <w:rsid w:val="00257C21"/>
    <w:rsid w:val="00263A2B"/>
    <w:rsid w:val="002757FD"/>
    <w:rsid w:val="002A1E74"/>
    <w:rsid w:val="002A505D"/>
    <w:rsid w:val="002A5F3A"/>
    <w:rsid w:val="002A695D"/>
    <w:rsid w:val="002A6E24"/>
    <w:rsid w:val="002B02DB"/>
    <w:rsid w:val="002B5B41"/>
    <w:rsid w:val="002C1181"/>
    <w:rsid w:val="002C2E85"/>
    <w:rsid w:val="002C43E0"/>
    <w:rsid w:val="002C47A1"/>
    <w:rsid w:val="002C6711"/>
    <w:rsid w:val="002C768E"/>
    <w:rsid w:val="002D0B82"/>
    <w:rsid w:val="002D336B"/>
    <w:rsid w:val="002D4853"/>
    <w:rsid w:val="002D49AA"/>
    <w:rsid w:val="002E3CD7"/>
    <w:rsid w:val="002F12A1"/>
    <w:rsid w:val="002F1DCA"/>
    <w:rsid w:val="002F2964"/>
    <w:rsid w:val="002F5F4D"/>
    <w:rsid w:val="0030750B"/>
    <w:rsid w:val="00317019"/>
    <w:rsid w:val="00324659"/>
    <w:rsid w:val="00324B50"/>
    <w:rsid w:val="003276BC"/>
    <w:rsid w:val="00336571"/>
    <w:rsid w:val="00337958"/>
    <w:rsid w:val="00343EBE"/>
    <w:rsid w:val="003441AB"/>
    <w:rsid w:val="00345236"/>
    <w:rsid w:val="0035029D"/>
    <w:rsid w:val="003532DC"/>
    <w:rsid w:val="00357386"/>
    <w:rsid w:val="003608D6"/>
    <w:rsid w:val="0036131D"/>
    <w:rsid w:val="00384D52"/>
    <w:rsid w:val="00390B69"/>
    <w:rsid w:val="003A40D8"/>
    <w:rsid w:val="003B3624"/>
    <w:rsid w:val="003B3AB0"/>
    <w:rsid w:val="003B7DC9"/>
    <w:rsid w:val="003C26D3"/>
    <w:rsid w:val="003D1687"/>
    <w:rsid w:val="003D5D04"/>
    <w:rsid w:val="003E074E"/>
    <w:rsid w:val="003E6F95"/>
    <w:rsid w:val="00402466"/>
    <w:rsid w:val="00404443"/>
    <w:rsid w:val="00405AF4"/>
    <w:rsid w:val="004107D1"/>
    <w:rsid w:val="00414CE7"/>
    <w:rsid w:val="00424680"/>
    <w:rsid w:val="004254EF"/>
    <w:rsid w:val="00426CE2"/>
    <w:rsid w:val="004276F4"/>
    <w:rsid w:val="00430BC4"/>
    <w:rsid w:val="0043239E"/>
    <w:rsid w:val="004358D1"/>
    <w:rsid w:val="00437B38"/>
    <w:rsid w:val="00455A3F"/>
    <w:rsid w:val="00455DA6"/>
    <w:rsid w:val="00456116"/>
    <w:rsid w:val="00461D59"/>
    <w:rsid w:val="00463391"/>
    <w:rsid w:val="0046740E"/>
    <w:rsid w:val="00472B8D"/>
    <w:rsid w:val="0047423E"/>
    <w:rsid w:val="00483D26"/>
    <w:rsid w:val="00485839"/>
    <w:rsid w:val="00490E95"/>
    <w:rsid w:val="00491085"/>
    <w:rsid w:val="0049439B"/>
    <w:rsid w:val="00496F43"/>
    <w:rsid w:val="00497920"/>
    <w:rsid w:val="004A4C26"/>
    <w:rsid w:val="004A56E3"/>
    <w:rsid w:val="004A6D6F"/>
    <w:rsid w:val="004A741D"/>
    <w:rsid w:val="004B2897"/>
    <w:rsid w:val="004B59F3"/>
    <w:rsid w:val="004B59F7"/>
    <w:rsid w:val="004B72FD"/>
    <w:rsid w:val="004C2A11"/>
    <w:rsid w:val="004C5878"/>
    <w:rsid w:val="004C5FB6"/>
    <w:rsid w:val="004D197B"/>
    <w:rsid w:val="004D1D32"/>
    <w:rsid w:val="004D27BD"/>
    <w:rsid w:val="004D6CFF"/>
    <w:rsid w:val="004E497B"/>
    <w:rsid w:val="004E754F"/>
    <w:rsid w:val="004F4AC2"/>
    <w:rsid w:val="00503D56"/>
    <w:rsid w:val="00505412"/>
    <w:rsid w:val="00505F42"/>
    <w:rsid w:val="0051115F"/>
    <w:rsid w:val="00512E29"/>
    <w:rsid w:val="00513316"/>
    <w:rsid w:val="0051398F"/>
    <w:rsid w:val="00525A4B"/>
    <w:rsid w:val="00530049"/>
    <w:rsid w:val="0053761F"/>
    <w:rsid w:val="0055146B"/>
    <w:rsid w:val="00552555"/>
    <w:rsid w:val="00562B15"/>
    <w:rsid w:val="00563FC9"/>
    <w:rsid w:val="00567784"/>
    <w:rsid w:val="00572A51"/>
    <w:rsid w:val="00582EDF"/>
    <w:rsid w:val="005862E6"/>
    <w:rsid w:val="005879C8"/>
    <w:rsid w:val="00595A62"/>
    <w:rsid w:val="005A52DF"/>
    <w:rsid w:val="005A6655"/>
    <w:rsid w:val="005A7E9C"/>
    <w:rsid w:val="005B0FBA"/>
    <w:rsid w:val="005B16B5"/>
    <w:rsid w:val="005B2D0D"/>
    <w:rsid w:val="005B49B5"/>
    <w:rsid w:val="005C3B2F"/>
    <w:rsid w:val="005C6A7B"/>
    <w:rsid w:val="005D164F"/>
    <w:rsid w:val="005D3286"/>
    <w:rsid w:val="005D3476"/>
    <w:rsid w:val="005D45F4"/>
    <w:rsid w:val="005E22A9"/>
    <w:rsid w:val="005F2831"/>
    <w:rsid w:val="005F6B41"/>
    <w:rsid w:val="00600AE6"/>
    <w:rsid w:val="00612ACA"/>
    <w:rsid w:val="00615D2B"/>
    <w:rsid w:val="00625685"/>
    <w:rsid w:val="006262EA"/>
    <w:rsid w:val="00631151"/>
    <w:rsid w:val="00636712"/>
    <w:rsid w:val="00652F81"/>
    <w:rsid w:val="006635CF"/>
    <w:rsid w:val="00666544"/>
    <w:rsid w:val="0066759A"/>
    <w:rsid w:val="006739C5"/>
    <w:rsid w:val="00677304"/>
    <w:rsid w:val="00681DC8"/>
    <w:rsid w:val="006825B7"/>
    <w:rsid w:val="006951FE"/>
    <w:rsid w:val="00695647"/>
    <w:rsid w:val="00697D0C"/>
    <w:rsid w:val="006A34D5"/>
    <w:rsid w:val="006D343D"/>
    <w:rsid w:val="006D615F"/>
    <w:rsid w:val="006D7B1A"/>
    <w:rsid w:val="006E26D9"/>
    <w:rsid w:val="006E5B44"/>
    <w:rsid w:val="006E6CE1"/>
    <w:rsid w:val="006F04A0"/>
    <w:rsid w:val="006F3BF2"/>
    <w:rsid w:val="007062B4"/>
    <w:rsid w:val="0072143A"/>
    <w:rsid w:val="00722F71"/>
    <w:rsid w:val="00725BCF"/>
    <w:rsid w:val="00725DA7"/>
    <w:rsid w:val="00725FB9"/>
    <w:rsid w:val="00727DFF"/>
    <w:rsid w:val="0073361F"/>
    <w:rsid w:val="00735D5B"/>
    <w:rsid w:val="007410B4"/>
    <w:rsid w:val="00755C0C"/>
    <w:rsid w:val="007618B1"/>
    <w:rsid w:val="00762F41"/>
    <w:rsid w:val="00776672"/>
    <w:rsid w:val="00784241"/>
    <w:rsid w:val="0078591B"/>
    <w:rsid w:val="0079246F"/>
    <w:rsid w:val="0079601E"/>
    <w:rsid w:val="0079724A"/>
    <w:rsid w:val="007A5AC4"/>
    <w:rsid w:val="007A7F14"/>
    <w:rsid w:val="007B0202"/>
    <w:rsid w:val="007B031A"/>
    <w:rsid w:val="007B1BE4"/>
    <w:rsid w:val="007B3712"/>
    <w:rsid w:val="007C5ECA"/>
    <w:rsid w:val="007D2EAC"/>
    <w:rsid w:val="007E1904"/>
    <w:rsid w:val="007E2BAB"/>
    <w:rsid w:val="007E300C"/>
    <w:rsid w:val="007E513D"/>
    <w:rsid w:val="007F0A4A"/>
    <w:rsid w:val="007F3E75"/>
    <w:rsid w:val="007F4F88"/>
    <w:rsid w:val="007F7A25"/>
    <w:rsid w:val="008078CA"/>
    <w:rsid w:val="00822CD8"/>
    <w:rsid w:val="00827237"/>
    <w:rsid w:val="00831E33"/>
    <w:rsid w:val="0083264D"/>
    <w:rsid w:val="00833518"/>
    <w:rsid w:val="00840E28"/>
    <w:rsid w:val="008435CC"/>
    <w:rsid w:val="00847A48"/>
    <w:rsid w:val="00861361"/>
    <w:rsid w:val="00863D4E"/>
    <w:rsid w:val="00865273"/>
    <w:rsid w:val="0086694C"/>
    <w:rsid w:val="008719F5"/>
    <w:rsid w:val="008759AA"/>
    <w:rsid w:val="00875FBD"/>
    <w:rsid w:val="00880B1A"/>
    <w:rsid w:val="00881919"/>
    <w:rsid w:val="00887462"/>
    <w:rsid w:val="00890BDF"/>
    <w:rsid w:val="00897429"/>
    <w:rsid w:val="008B32DE"/>
    <w:rsid w:val="008B68BF"/>
    <w:rsid w:val="008B69FC"/>
    <w:rsid w:val="008C1845"/>
    <w:rsid w:val="008D1D24"/>
    <w:rsid w:val="008D2495"/>
    <w:rsid w:val="008E0CF8"/>
    <w:rsid w:val="008E4D9F"/>
    <w:rsid w:val="008F426F"/>
    <w:rsid w:val="008F545D"/>
    <w:rsid w:val="00903389"/>
    <w:rsid w:val="00906E71"/>
    <w:rsid w:val="009116BC"/>
    <w:rsid w:val="00915471"/>
    <w:rsid w:val="00921BC1"/>
    <w:rsid w:val="00926EEE"/>
    <w:rsid w:val="00935F87"/>
    <w:rsid w:val="00956458"/>
    <w:rsid w:val="009616F7"/>
    <w:rsid w:val="0096477E"/>
    <w:rsid w:val="00967F02"/>
    <w:rsid w:val="00974219"/>
    <w:rsid w:val="009807D8"/>
    <w:rsid w:val="009A3180"/>
    <w:rsid w:val="009B7E5D"/>
    <w:rsid w:val="009C3480"/>
    <w:rsid w:val="009C3B8F"/>
    <w:rsid w:val="009C427D"/>
    <w:rsid w:val="009C543B"/>
    <w:rsid w:val="009D3BFF"/>
    <w:rsid w:val="009E5815"/>
    <w:rsid w:val="009E64E3"/>
    <w:rsid w:val="009F3CE7"/>
    <w:rsid w:val="00A07070"/>
    <w:rsid w:val="00A11766"/>
    <w:rsid w:val="00A154B9"/>
    <w:rsid w:val="00A22F2B"/>
    <w:rsid w:val="00A23D7A"/>
    <w:rsid w:val="00A258D1"/>
    <w:rsid w:val="00A25D68"/>
    <w:rsid w:val="00A26F0A"/>
    <w:rsid w:val="00A27437"/>
    <w:rsid w:val="00A27C42"/>
    <w:rsid w:val="00A352E7"/>
    <w:rsid w:val="00A3595E"/>
    <w:rsid w:val="00A40EF3"/>
    <w:rsid w:val="00A4789D"/>
    <w:rsid w:val="00A47E31"/>
    <w:rsid w:val="00A67966"/>
    <w:rsid w:val="00A72303"/>
    <w:rsid w:val="00A775DE"/>
    <w:rsid w:val="00A8131C"/>
    <w:rsid w:val="00A83B8F"/>
    <w:rsid w:val="00A86476"/>
    <w:rsid w:val="00A87B49"/>
    <w:rsid w:val="00AA5037"/>
    <w:rsid w:val="00AA6118"/>
    <w:rsid w:val="00AB3D57"/>
    <w:rsid w:val="00AB6BBB"/>
    <w:rsid w:val="00AC1F73"/>
    <w:rsid w:val="00AC2179"/>
    <w:rsid w:val="00AC244A"/>
    <w:rsid w:val="00AC64BA"/>
    <w:rsid w:val="00AD46A1"/>
    <w:rsid w:val="00AD60AE"/>
    <w:rsid w:val="00AD7A83"/>
    <w:rsid w:val="00AE5BBA"/>
    <w:rsid w:val="00AF3EBA"/>
    <w:rsid w:val="00AF3F2E"/>
    <w:rsid w:val="00AF5632"/>
    <w:rsid w:val="00AF7ABF"/>
    <w:rsid w:val="00B04CB8"/>
    <w:rsid w:val="00B14E60"/>
    <w:rsid w:val="00B20807"/>
    <w:rsid w:val="00B24937"/>
    <w:rsid w:val="00B25065"/>
    <w:rsid w:val="00B269D9"/>
    <w:rsid w:val="00B4676E"/>
    <w:rsid w:val="00B50F5A"/>
    <w:rsid w:val="00B5569A"/>
    <w:rsid w:val="00B5612F"/>
    <w:rsid w:val="00B6434B"/>
    <w:rsid w:val="00B6670F"/>
    <w:rsid w:val="00B6727B"/>
    <w:rsid w:val="00B761D2"/>
    <w:rsid w:val="00B76E27"/>
    <w:rsid w:val="00B8376D"/>
    <w:rsid w:val="00B842DB"/>
    <w:rsid w:val="00B91DD4"/>
    <w:rsid w:val="00B9584B"/>
    <w:rsid w:val="00B9595E"/>
    <w:rsid w:val="00BA66C3"/>
    <w:rsid w:val="00BC0F00"/>
    <w:rsid w:val="00BD2642"/>
    <w:rsid w:val="00BD4A61"/>
    <w:rsid w:val="00BD6934"/>
    <w:rsid w:val="00BD6FB5"/>
    <w:rsid w:val="00BE0E79"/>
    <w:rsid w:val="00BE5EAD"/>
    <w:rsid w:val="00C07D82"/>
    <w:rsid w:val="00C11189"/>
    <w:rsid w:val="00C114F5"/>
    <w:rsid w:val="00C12BF4"/>
    <w:rsid w:val="00C1359A"/>
    <w:rsid w:val="00C1420A"/>
    <w:rsid w:val="00C16568"/>
    <w:rsid w:val="00C232BD"/>
    <w:rsid w:val="00C236A5"/>
    <w:rsid w:val="00C3342E"/>
    <w:rsid w:val="00C354AB"/>
    <w:rsid w:val="00C3761B"/>
    <w:rsid w:val="00C419B9"/>
    <w:rsid w:val="00C46A78"/>
    <w:rsid w:val="00C52FD2"/>
    <w:rsid w:val="00C53300"/>
    <w:rsid w:val="00C62E6A"/>
    <w:rsid w:val="00C63359"/>
    <w:rsid w:val="00C6639C"/>
    <w:rsid w:val="00C77AC5"/>
    <w:rsid w:val="00C832B2"/>
    <w:rsid w:val="00C839AB"/>
    <w:rsid w:val="00C844D7"/>
    <w:rsid w:val="00C872C4"/>
    <w:rsid w:val="00C8739D"/>
    <w:rsid w:val="00C97009"/>
    <w:rsid w:val="00CA04A3"/>
    <w:rsid w:val="00CA084B"/>
    <w:rsid w:val="00CA1C23"/>
    <w:rsid w:val="00CA681D"/>
    <w:rsid w:val="00CD58BA"/>
    <w:rsid w:val="00CD7B78"/>
    <w:rsid w:val="00CE4BD2"/>
    <w:rsid w:val="00CF0A23"/>
    <w:rsid w:val="00CF12A3"/>
    <w:rsid w:val="00CF6221"/>
    <w:rsid w:val="00D011B4"/>
    <w:rsid w:val="00D02520"/>
    <w:rsid w:val="00D046B5"/>
    <w:rsid w:val="00D059C3"/>
    <w:rsid w:val="00D05EDD"/>
    <w:rsid w:val="00D06B62"/>
    <w:rsid w:val="00D10088"/>
    <w:rsid w:val="00D210DC"/>
    <w:rsid w:val="00D2301F"/>
    <w:rsid w:val="00D25F76"/>
    <w:rsid w:val="00D27B5E"/>
    <w:rsid w:val="00D3587C"/>
    <w:rsid w:val="00D363EC"/>
    <w:rsid w:val="00D51DCE"/>
    <w:rsid w:val="00D53704"/>
    <w:rsid w:val="00D53F03"/>
    <w:rsid w:val="00D567C2"/>
    <w:rsid w:val="00D56903"/>
    <w:rsid w:val="00D6224C"/>
    <w:rsid w:val="00D64C8D"/>
    <w:rsid w:val="00D718FC"/>
    <w:rsid w:val="00D743CC"/>
    <w:rsid w:val="00D74D5C"/>
    <w:rsid w:val="00D76445"/>
    <w:rsid w:val="00D803E5"/>
    <w:rsid w:val="00D836C4"/>
    <w:rsid w:val="00D85C38"/>
    <w:rsid w:val="00DA17D1"/>
    <w:rsid w:val="00DA6062"/>
    <w:rsid w:val="00DA68F9"/>
    <w:rsid w:val="00DB06C9"/>
    <w:rsid w:val="00DB1C84"/>
    <w:rsid w:val="00DB221D"/>
    <w:rsid w:val="00DC11E9"/>
    <w:rsid w:val="00DE1A9B"/>
    <w:rsid w:val="00DE4BF9"/>
    <w:rsid w:val="00DF03EF"/>
    <w:rsid w:val="00DF4558"/>
    <w:rsid w:val="00DF55AD"/>
    <w:rsid w:val="00E04EDE"/>
    <w:rsid w:val="00E07047"/>
    <w:rsid w:val="00E143B1"/>
    <w:rsid w:val="00E15154"/>
    <w:rsid w:val="00E204F8"/>
    <w:rsid w:val="00E24EAC"/>
    <w:rsid w:val="00E26561"/>
    <w:rsid w:val="00E30D6D"/>
    <w:rsid w:val="00E33D62"/>
    <w:rsid w:val="00E46738"/>
    <w:rsid w:val="00E54650"/>
    <w:rsid w:val="00E56834"/>
    <w:rsid w:val="00E774CB"/>
    <w:rsid w:val="00E77D13"/>
    <w:rsid w:val="00E86F3B"/>
    <w:rsid w:val="00E906BE"/>
    <w:rsid w:val="00E96152"/>
    <w:rsid w:val="00EA6916"/>
    <w:rsid w:val="00EB0E94"/>
    <w:rsid w:val="00EB36D5"/>
    <w:rsid w:val="00EB4FA1"/>
    <w:rsid w:val="00EB6F50"/>
    <w:rsid w:val="00ED2DAB"/>
    <w:rsid w:val="00ED5EB5"/>
    <w:rsid w:val="00EE456E"/>
    <w:rsid w:val="00EF0028"/>
    <w:rsid w:val="00EF1261"/>
    <w:rsid w:val="00F01AF4"/>
    <w:rsid w:val="00F0463B"/>
    <w:rsid w:val="00F05FF0"/>
    <w:rsid w:val="00F11460"/>
    <w:rsid w:val="00F1424C"/>
    <w:rsid w:val="00F14458"/>
    <w:rsid w:val="00F1531D"/>
    <w:rsid w:val="00F24147"/>
    <w:rsid w:val="00F246E6"/>
    <w:rsid w:val="00F26BA2"/>
    <w:rsid w:val="00F461C8"/>
    <w:rsid w:val="00F54614"/>
    <w:rsid w:val="00F54626"/>
    <w:rsid w:val="00F54AD7"/>
    <w:rsid w:val="00F60144"/>
    <w:rsid w:val="00F60BF1"/>
    <w:rsid w:val="00F6428F"/>
    <w:rsid w:val="00F704D1"/>
    <w:rsid w:val="00F80DC8"/>
    <w:rsid w:val="00F81715"/>
    <w:rsid w:val="00FA042F"/>
    <w:rsid w:val="00FA15E7"/>
    <w:rsid w:val="00FB0246"/>
    <w:rsid w:val="00FB2945"/>
    <w:rsid w:val="00FD7B79"/>
    <w:rsid w:val="00FE1ACB"/>
    <w:rsid w:val="00FE4696"/>
    <w:rsid w:val="00FE5A16"/>
    <w:rsid w:val="00FE6EE3"/>
    <w:rsid w:val="00FF214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5"/>
    <o:shapelayout v:ext="edit">
      <o:idmap v:ext="edit" data="1"/>
    </o:shapelayout>
  </w:shapeDefaults>
  <w:decimalSymbol w:val=","/>
  <w:listSeparator w:val=";"/>
  <w14:docId w14:val="502B81EE"/>
  <w15:docId w15:val="{7C818E78-A049-4ADA-A552-00A9805D10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unhideWhenUsed="1" w:qFormat="1"/>
    <w:lsdException w:name="heading 8" w:locked="1" w:uiPriority="0" w:unhideWhenUsed="1" w:qFormat="1"/>
    <w:lsdException w:name="heading 9" w:locked="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0" w:unhideWhenUsed="1"/>
    <w:lsdException w:name="toc 5" w:locked="1" w:uiPriority="0" w:unhideWhenUsed="1"/>
    <w:lsdException w:name="toc 6" w:locked="1" w:uiPriority="0" w:unhideWhenUsed="1"/>
    <w:lsdException w:name="toc 7" w:locked="1" w:uiPriority="0" w:unhideWhenUsed="1"/>
    <w:lsdException w:name="toc 8" w:locked="1" w:uiPriority="0" w:unhideWhenUsed="1"/>
    <w:lsdException w:name="toc 9" w:locked="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0916C2"/>
    <w:rPr>
      <w:rFonts w:ascii="Arial" w:hAnsi="Arial" w:cs="Arial"/>
      <w:sz w:val="24"/>
      <w:szCs w:val="24"/>
    </w:rPr>
  </w:style>
  <w:style w:type="paragraph" w:styleId="Nadpis1">
    <w:name w:val="heading 1"/>
    <w:aliases w:val="text-pozice,Nadpis spec1,Za A,kapitola"/>
    <w:basedOn w:val="Normln"/>
    <w:next w:val="Normln"/>
    <w:link w:val="Nadpis1Char"/>
    <w:qFormat/>
    <w:rsid w:val="000916C2"/>
    <w:pPr>
      <w:keepNext/>
      <w:spacing w:before="120" w:after="240"/>
      <w:outlineLvl w:val="0"/>
    </w:pPr>
    <w:rPr>
      <w:b/>
      <w:bCs/>
      <w:caps/>
      <w:sz w:val="28"/>
      <w:szCs w:val="28"/>
      <w:u w:val="single"/>
    </w:rPr>
  </w:style>
  <w:style w:type="paragraph" w:styleId="Nadpis2">
    <w:name w:val="heading 2"/>
    <w:aliases w:val="1.1 Nadpis 2,Za 1.,clanek,Nadpisspec2"/>
    <w:basedOn w:val="Normln"/>
    <w:next w:val="Normln"/>
    <w:link w:val="Nadpis2Char"/>
    <w:qFormat/>
    <w:rsid w:val="000916C2"/>
    <w:pPr>
      <w:keepNext/>
      <w:numPr>
        <w:ilvl w:val="1"/>
        <w:numId w:val="1"/>
      </w:numPr>
      <w:spacing w:before="120" w:after="240"/>
      <w:outlineLvl w:val="1"/>
    </w:pPr>
    <w:rPr>
      <w:b/>
      <w:bCs/>
      <w:caps/>
      <w:u w:val="single"/>
    </w:rPr>
  </w:style>
  <w:style w:type="paragraph" w:styleId="Nadpis3">
    <w:name w:val="heading 3"/>
    <w:aliases w:val="Titul1,Za a),podclanek"/>
    <w:basedOn w:val="Normln"/>
    <w:next w:val="Normln"/>
    <w:link w:val="Nadpis3Char"/>
    <w:qFormat/>
    <w:rsid w:val="000916C2"/>
    <w:pPr>
      <w:keepNext/>
      <w:numPr>
        <w:ilvl w:val="2"/>
        <w:numId w:val="1"/>
      </w:numPr>
      <w:spacing w:before="120" w:after="240" w:line="360" w:lineRule="auto"/>
      <w:outlineLvl w:val="2"/>
    </w:pPr>
    <w:rPr>
      <w:b/>
      <w:bCs/>
      <w:u w:val="single"/>
    </w:rPr>
  </w:style>
  <w:style w:type="paragraph" w:styleId="Nadpis4">
    <w:name w:val="heading 4"/>
    <w:aliases w:val="Titul2"/>
    <w:basedOn w:val="Normln"/>
    <w:next w:val="Normln"/>
    <w:link w:val="Nadpis4Char"/>
    <w:qFormat/>
    <w:rsid w:val="000916C2"/>
    <w:pPr>
      <w:keepNext/>
      <w:numPr>
        <w:ilvl w:val="3"/>
        <w:numId w:val="1"/>
      </w:numPr>
      <w:spacing w:before="120" w:after="240"/>
      <w:outlineLvl w:val="3"/>
    </w:pPr>
    <w:rPr>
      <w:b/>
      <w:bCs/>
      <w:u w:val="single"/>
    </w:rPr>
  </w:style>
  <w:style w:type="paragraph" w:styleId="Nadpis5">
    <w:name w:val="heading 5"/>
    <w:basedOn w:val="Normln"/>
    <w:next w:val="Normln"/>
    <w:link w:val="Nadpis5Char"/>
    <w:qFormat/>
    <w:rsid w:val="000916C2"/>
    <w:pPr>
      <w:numPr>
        <w:ilvl w:val="4"/>
        <w:numId w:val="1"/>
      </w:numPr>
      <w:spacing w:before="240" w:after="60"/>
      <w:outlineLvl w:val="4"/>
    </w:pPr>
    <w:rPr>
      <w:b/>
      <w:bCs/>
      <w:i/>
      <w:iCs/>
      <w:sz w:val="26"/>
      <w:szCs w:val="26"/>
    </w:rPr>
  </w:style>
  <w:style w:type="paragraph" w:styleId="Nadpis6">
    <w:name w:val="heading 6"/>
    <w:basedOn w:val="Normln"/>
    <w:next w:val="Normln"/>
    <w:link w:val="Nadpis6Char"/>
    <w:qFormat/>
    <w:rsid w:val="000916C2"/>
    <w:pPr>
      <w:numPr>
        <w:ilvl w:val="5"/>
        <w:numId w:val="1"/>
      </w:numPr>
      <w:spacing w:before="240" w:after="60"/>
      <w:outlineLvl w:val="5"/>
    </w:pPr>
    <w:rPr>
      <w:b/>
      <w:bCs/>
      <w:sz w:val="22"/>
      <w:szCs w:val="22"/>
    </w:rPr>
  </w:style>
  <w:style w:type="paragraph" w:styleId="Nadpis7">
    <w:name w:val="heading 7"/>
    <w:basedOn w:val="Normln"/>
    <w:next w:val="Normln"/>
    <w:link w:val="Nadpis7Char"/>
    <w:qFormat/>
    <w:rsid w:val="000916C2"/>
    <w:pPr>
      <w:numPr>
        <w:ilvl w:val="6"/>
        <w:numId w:val="1"/>
      </w:numPr>
      <w:spacing w:before="240" w:after="60"/>
      <w:outlineLvl w:val="6"/>
    </w:pPr>
  </w:style>
  <w:style w:type="paragraph" w:styleId="Nadpis8">
    <w:name w:val="heading 8"/>
    <w:basedOn w:val="Normln"/>
    <w:next w:val="Normln"/>
    <w:link w:val="Nadpis8Char"/>
    <w:qFormat/>
    <w:rsid w:val="000916C2"/>
    <w:pPr>
      <w:numPr>
        <w:ilvl w:val="7"/>
        <w:numId w:val="1"/>
      </w:numPr>
      <w:spacing w:before="240" w:after="60"/>
      <w:outlineLvl w:val="7"/>
    </w:pPr>
    <w:rPr>
      <w:i/>
      <w:iCs/>
    </w:rPr>
  </w:style>
  <w:style w:type="paragraph" w:styleId="Nadpis9">
    <w:name w:val="heading 9"/>
    <w:basedOn w:val="Normln"/>
    <w:next w:val="Normln"/>
    <w:link w:val="Nadpis9Char"/>
    <w:qFormat/>
    <w:rsid w:val="000916C2"/>
    <w:pPr>
      <w:numPr>
        <w:ilvl w:val="8"/>
        <w:numId w:val="1"/>
      </w:numPr>
      <w:spacing w:before="240" w:after="60"/>
      <w:outlineLvl w:val="8"/>
    </w:pPr>
    <w:rPr>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text-pozice Char,Nadpis spec1 Char,Za A Char,kapitola Char"/>
    <w:basedOn w:val="Standardnpsmoodstavce"/>
    <w:link w:val="Nadpis1"/>
    <w:rsid w:val="00D50DAA"/>
    <w:rPr>
      <w:rFonts w:ascii="Arial" w:hAnsi="Arial" w:cs="Arial"/>
      <w:b/>
      <w:bCs/>
      <w:caps/>
      <w:sz w:val="28"/>
      <w:szCs w:val="28"/>
      <w:u w:val="single"/>
    </w:rPr>
  </w:style>
  <w:style w:type="character" w:customStyle="1" w:styleId="Nadpis2Char">
    <w:name w:val="Nadpis 2 Char"/>
    <w:aliases w:val="1.1 Nadpis 2 Char,Za 1. Char,clanek Char,Nadpisspec2 Char"/>
    <w:basedOn w:val="Standardnpsmoodstavce"/>
    <w:link w:val="Nadpis2"/>
    <w:rsid w:val="00D50DAA"/>
    <w:rPr>
      <w:rFonts w:ascii="Arial" w:hAnsi="Arial" w:cs="Arial"/>
      <w:b/>
      <w:bCs/>
      <w:caps/>
      <w:sz w:val="24"/>
      <w:szCs w:val="24"/>
      <w:u w:val="single"/>
    </w:rPr>
  </w:style>
  <w:style w:type="character" w:customStyle="1" w:styleId="Nadpis3Char">
    <w:name w:val="Nadpis 3 Char"/>
    <w:aliases w:val="Titul1 Char,Za a) Char,podclanek Char"/>
    <w:basedOn w:val="Standardnpsmoodstavce"/>
    <w:link w:val="Nadpis3"/>
    <w:rsid w:val="00D50DAA"/>
    <w:rPr>
      <w:rFonts w:ascii="Arial" w:hAnsi="Arial" w:cs="Arial"/>
      <w:b/>
      <w:bCs/>
      <w:sz w:val="24"/>
      <w:szCs w:val="24"/>
      <w:u w:val="single"/>
    </w:rPr>
  </w:style>
  <w:style w:type="character" w:customStyle="1" w:styleId="Nadpis4Char">
    <w:name w:val="Nadpis 4 Char"/>
    <w:aliases w:val="Titul2 Char"/>
    <w:basedOn w:val="Standardnpsmoodstavce"/>
    <w:link w:val="Nadpis4"/>
    <w:rsid w:val="00D50DAA"/>
    <w:rPr>
      <w:rFonts w:ascii="Arial" w:hAnsi="Arial" w:cs="Arial"/>
      <w:b/>
      <w:bCs/>
      <w:sz w:val="24"/>
      <w:szCs w:val="24"/>
      <w:u w:val="single"/>
    </w:rPr>
  </w:style>
  <w:style w:type="character" w:customStyle="1" w:styleId="Nadpis5Char">
    <w:name w:val="Nadpis 5 Char"/>
    <w:basedOn w:val="Standardnpsmoodstavce"/>
    <w:link w:val="Nadpis5"/>
    <w:rsid w:val="00D50DAA"/>
    <w:rPr>
      <w:rFonts w:ascii="Arial" w:hAnsi="Arial" w:cs="Arial"/>
      <w:b/>
      <w:bCs/>
      <w:i/>
      <w:iCs/>
      <w:sz w:val="26"/>
      <w:szCs w:val="26"/>
    </w:rPr>
  </w:style>
  <w:style w:type="character" w:customStyle="1" w:styleId="Nadpis6Char">
    <w:name w:val="Nadpis 6 Char"/>
    <w:basedOn w:val="Standardnpsmoodstavce"/>
    <w:link w:val="Nadpis6"/>
    <w:rsid w:val="00D50DAA"/>
    <w:rPr>
      <w:rFonts w:ascii="Arial" w:hAnsi="Arial" w:cs="Arial"/>
      <w:b/>
      <w:bCs/>
      <w:sz w:val="22"/>
      <w:szCs w:val="22"/>
    </w:rPr>
  </w:style>
  <w:style w:type="character" w:customStyle="1" w:styleId="Nadpis7Char">
    <w:name w:val="Nadpis 7 Char"/>
    <w:basedOn w:val="Standardnpsmoodstavce"/>
    <w:link w:val="Nadpis7"/>
    <w:rsid w:val="00D50DAA"/>
    <w:rPr>
      <w:rFonts w:ascii="Arial" w:hAnsi="Arial" w:cs="Arial"/>
      <w:sz w:val="24"/>
      <w:szCs w:val="24"/>
    </w:rPr>
  </w:style>
  <w:style w:type="character" w:customStyle="1" w:styleId="Nadpis8Char">
    <w:name w:val="Nadpis 8 Char"/>
    <w:basedOn w:val="Standardnpsmoodstavce"/>
    <w:link w:val="Nadpis8"/>
    <w:rsid w:val="00D50DAA"/>
    <w:rPr>
      <w:rFonts w:ascii="Arial" w:hAnsi="Arial" w:cs="Arial"/>
      <w:i/>
      <w:iCs/>
      <w:sz w:val="24"/>
      <w:szCs w:val="24"/>
    </w:rPr>
  </w:style>
  <w:style w:type="character" w:customStyle="1" w:styleId="Nadpis9Char">
    <w:name w:val="Nadpis 9 Char"/>
    <w:basedOn w:val="Standardnpsmoodstavce"/>
    <w:link w:val="Nadpis9"/>
    <w:rsid w:val="00D50DAA"/>
    <w:rPr>
      <w:rFonts w:ascii="Arial" w:hAnsi="Arial" w:cs="Arial"/>
      <w:sz w:val="22"/>
      <w:szCs w:val="22"/>
    </w:rPr>
  </w:style>
  <w:style w:type="paragraph" w:styleId="Zhlav">
    <w:name w:val="header"/>
    <w:basedOn w:val="Normln"/>
    <w:link w:val="ZhlavChar"/>
    <w:uiPriority w:val="99"/>
    <w:rsid w:val="000916C2"/>
    <w:pPr>
      <w:tabs>
        <w:tab w:val="center" w:pos="4536"/>
        <w:tab w:val="right" w:pos="9072"/>
      </w:tabs>
    </w:pPr>
  </w:style>
  <w:style w:type="character" w:customStyle="1" w:styleId="ZhlavChar">
    <w:name w:val="Záhlaví Char"/>
    <w:basedOn w:val="Standardnpsmoodstavce"/>
    <w:link w:val="Zhlav"/>
    <w:uiPriority w:val="99"/>
    <w:semiHidden/>
    <w:rsid w:val="00D50DAA"/>
    <w:rPr>
      <w:rFonts w:ascii="Arial" w:hAnsi="Arial" w:cs="Arial"/>
      <w:sz w:val="24"/>
      <w:szCs w:val="24"/>
    </w:rPr>
  </w:style>
  <w:style w:type="paragraph" w:styleId="Zpat">
    <w:name w:val="footer"/>
    <w:basedOn w:val="Normln"/>
    <w:link w:val="ZpatChar"/>
    <w:rsid w:val="000916C2"/>
    <w:pPr>
      <w:tabs>
        <w:tab w:val="center" w:pos="4536"/>
        <w:tab w:val="right" w:pos="9072"/>
      </w:tabs>
    </w:pPr>
  </w:style>
  <w:style w:type="character" w:customStyle="1" w:styleId="ZpatChar">
    <w:name w:val="Zápatí Char"/>
    <w:basedOn w:val="Standardnpsmoodstavce"/>
    <w:link w:val="Zpat"/>
    <w:uiPriority w:val="99"/>
    <w:semiHidden/>
    <w:rsid w:val="00D50DAA"/>
    <w:rPr>
      <w:rFonts w:ascii="Arial" w:hAnsi="Arial" w:cs="Arial"/>
      <w:sz w:val="24"/>
      <w:szCs w:val="24"/>
    </w:rPr>
  </w:style>
  <w:style w:type="character" w:styleId="slostrnky">
    <w:name w:val="page number"/>
    <w:basedOn w:val="Standardnpsmoodstavce"/>
    <w:uiPriority w:val="99"/>
    <w:rsid w:val="000916C2"/>
  </w:style>
  <w:style w:type="paragraph" w:styleId="Nzev">
    <w:name w:val="Title"/>
    <w:basedOn w:val="Normln"/>
    <w:link w:val="NzevChar"/>
    <w:uiPriority w:val="99"/>
    <w:qFormat/>
    <w:rsid w:val="000916C2"/>
    <w:pPr>
      <w:jc w:val="center"/>
    </w:pPr>
    <w:rPr>
      <w:b/>
      <w:bCs/>
      <w:sz w:val="32"/>
      <w:szCs w:val="32"/>
    </w:rPr>
  </w:style>
  <w:style w:type="character" w:customStyle="1" w:styleId="NzevChar">
    <w:name w:val="Název Char"/>
    <w:basedOn w:val="Standardnpsmoodstavce"/>
    <w:link w:val="Nzev"/>
    <w:uiPriority w:val="10"/>
    <w:rsid w:val="00D50DAA"/>
    <w:rPr>
      <w:rFonts w:ascii="Cambria" w:eastAsia="Times New Roman" w:hAnsi="Cambria" w:cs="Times New Roman"/>
      <w:b/>
      <w:bCs/>
      <w:kern w:val="28"/>
      <w:sz w:val="32"/>
      <w:szCs w:val="32"/>
    </w:rPr>
  </w:style>
  <w:style w:type="paragraph" w:styleId="Rozloendokumentu">
    <w:name w:val="Document Map"/>
    <w:basedOn w:val="Normln"/>
    <w:link w:val="RozloendokumentuChar"/>
    <w:uiPriority w:val="99"/>
    <w:semiHidden/>
    <w:rsid w:val="000916C2"/>
    <w:pPr>
      <w:shd w:val="clear" w:color="auto" w:fill="000080"/>
    </w:pPr>
    <w:rPr>
      <w:rFonts w:ascii="Tahoma" w:hAnsi="Tahoma" w:cs="Tahoma"/>
    </w:rPr>
  </w:style>
  <w:style w:type="character" w:customStyle="1" w:styleId="RozloendokumentuChar">
    <w:name w:val="Rozložení dokumentu Char"/>
    <w:basedOn w:val="Standardnpsmoodstavce"/>
    <w:link w:val="Rozloendokumentu"/>
    <w:uiPriority w:val="99"/>
    <w:semiHidden/>
    <w:rsid w:val="00D50DAA"/>
    <w:rPr>
      <w:sz w:val="0"/>
      <w:szCs w:val="0"/>
    </w:rPr>
  </w:style>
  <w:style w:type="paragraph" w:styleId="Obsah1">
    <w:name w:val="toc 1"/>
    <w:basedOn w:val="Normln"/>
    <w:next w:val="Normln"/>
    <w:autoRedefine/>
    <w:uiPriority w:val="39"/>
    <w:rsid w:val="000916C2"/>
    <w:pPr>
      <w:tabs>
        <w:tab w:val="left" w:pos="1134"/>
        <w:tab w:val="right" w:leader="dot" w:pos="9061"/>
      </w:tabs>
      <w:spacing w:line="360" w:lineRule="auto"/>
      <w:ind w:left="1134" w:hanging="1134"/>
    </w:pPr>
    <w:rPr>
      <w:b/>
      <w:bCs/>
      <w:caps/>
    </w:rPr>
  </w:style>
  <w:style w:type="paragraph" w:styleId="Obsah2">
    <w:name w:val="toc 2"/>
    <w:basedOn w:val="Normln"/>
    <w:next w:val="Normln"/>
    <w:autoRedefine/>
    <w:uiPriority w:val="39"/>
    <w:rsid w:val="000F7040"/>
    <w:pPr>
      <w:tabs>
        <w:tab w:val="left" w:pos="1134"/>
        <w:tab w:val="right" w:leader="dot" w:pos="9061"/>
      </w:tabs>
      <w:spacing w:line="360" w:lineRule="auto"/>
      <w:ind w:left="1134" w:hanging="1134"/>
    </w:pPr>
  </w:style>
  <w:style w:type="paragraph" w:styleId="Obsah3">
    <w:name w:val="toc 3"/>
    <w:basedOn w:val="Normln"/>
    <w:next w:val="Normln"/>
    <w:autoRedefine/>
    <w:uiPriority w:val="39"/>
    <w:rsid w:val="000F7040"/>
    <w:pPr>
      <w:tabs>
        <w:tab w:val="left" w:pos="1134"/>
        <w:tab w:val="right" w:leader="dot" w:pos="9061"/>
      </w:tabs>
      <w:spacing w:line="360" w:lineRule="auto"/>
    </w:pPr>
  </w:style>
  <w:style w:type="character" w:styleId="Hypertextovodkaz">
    <w:name w:val="Hyperlink"/>
    <w:basedOn w:val="Standardnpsmoodstavce"/>
    <w:uiPriority w:val="99"/>
    <w:rsid w:val="000916C2"/>
    <w:rPr>
      <w:rFonts w:cs="Times New Roman"/>
      <w:color w:val="0000FF"/>
      <w:u w:val="single"/>
    </w:rPr>
  </w:style>
  <w:style w:type="character" w:styleId="Odkaznakoment">
    <w:name w:val="annotation reference"/>
    <w:basedOn w:val="Standardnpsmoodstavce"/>
    <w:uiPriority w:val="99"/>
    <w:semiHidden/>
    <w:rsid w:val="00DA68F9"/>
    <w:rPr>
      <w:rFonts w:cs="Times New Roman"/>
      <w:sz w:val="16"/>
      <w:szCs w:val="16"/>
    </w:rPr>
  </w:style>
  <w:style w:type="paragraph" w:styleId="Textkomente">
    <w:name w:val="annotation text"/>
    <w:basedOn w:val="Normln"/>
    <w:link w:val="TextkomenteChar"/>
    <w:uiPriority w:val="99"/>
    <w:semiHidden/>
    <w:rsid w:val="00DA68F9"/>
    <w:rPr>
      <w:sz w:val="20"/>
      <w:szCs w:val="20"/>
    </w:rPr>
  </w:style>
  <w:style w:type="character" w:customStyle="1" w:styleId="TextkomenteChar">
    <w:name w:val="Text komentáře Char"/>
    <w:basedOn w:val="Standardnpsmoodstavce"/>
    <w:link w:val="Textkomente"/>
    <w:uiPriority w:val="99"/>
    <w:semiHidden/>
    <w:rsid w:val="00D50DAA"/>
    <w:rPr>
      <w:rFonts w:ascii="Arial" w:hAnsi="Arial" w:cs="Arial"/>
      <w:sz w:val="20"/>
      <w:szCs w:val="20"/>
    </w:rPr>
  </w:style>
  <w:style w:type="paragraph" w:styleId="Pedmtkomente">
    <w:name w:val="annotation subject"/>
    <w:basedOn w:val="Textkomente"/>
    <w:next w:val="Textkomente"/>
    <w:link w:val="PedmtkomenteChar"/>
    <w:uiPriority w:val="99"/>
    <w:semiHidden/>
    <w:rsid w:val="00DA68F9"/>
    <w:rPr>
      <w:b/>
      <w:bCs/>
    </w:rPr>
  </w:style>
  <w:style w:type="character" w:customStyle="1" w:styleId="PedmtkomenteChar">
    <w:name w:val="Předmět komentáře Char"/>
    <w:basedOn w:val="TextkomenteChar"/>
    <w:link w:val="Pedmtkomente"/>
    <w:uiPriority w:val="99"/>
    <w:semiHidden/>
    <w:rsid w:val="00D50DAA"/>
    <w:rPr>
      <w:rFonts w:ascii="Arial" w:hAnsi="Arial" w:cs="Arial"/>
      <w:b/>
      <w:bCs/>
      <w:sz w:val="20"/>
      <w:szCs w:val="20"/>
    </w:rPr>
  </w:style>
  <w:style w:type="paragraph" w:styleId="Textbubliny">
    <w:name w:val="Balloon Text"/>
    <w:basedOn w:val="Normln"/>
    <w:link w:val="TextbublinyChar"/>
    <w:uiPriority w:val="99"/>
    <w:semiHidden/>
    <w:rsid w:val="00DA68F9"/>
    <w:rPr>
      <w:rFonts w:ascii="Tahoma" w:hAnsi="Tahoma" w:cs="Tahoma"/>
      <w:sz w:val="16"/>
      <w:szCs w:val="16"/>
    </w:rPr>
  </w:style>
  <w:style w:type="character" w:customStyle="1" w:styleId="TextbublinyChar">
    <w:name w:val="Text bubliny Char"/>
    <w:basedOn w:val="Standardnpsmoodstavce"/>
    <w:link w:val="Textbubliny"/>
    <w:uiPriority w:val="99"/>
    <w:semiHidden/>
    <w:rsid w:val="00D50DAA"/>
    <w:rPr>
      <w:sz w:val="0"/>
      <w:szCs w:val="0"/>
    </w:rPr>
  </w:style>
  <w:style w:type="table" w:styleId="Mkatabulky">
    <w:name w:val="Table Grid"/>
    <w:basedOn w:val="Normlntabulka"/>
    <w:uiPriority w:val="99"/>
    <w:rsid w:val="00F0463B"/>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
    <w:name w:val="Body Text"/>
    <w:basedOn w:val="Normln"/>
    <w:link w:val="ZkladntextChar"/>
    <w:uiPriority w:val="99"/>
    <w:rsid w:val="00697D0C"/>
    <w:pPr>
      <w:tabs>
        <w:tab w:val="left" w:pos="0"/>
        <w:tab w:val="left" w:pos="567"/>
        <w:tab w:val="left" w:pos="2268"/>
        <w:tab w:val="left" w:pos="4536"/>
        <w:tab w:val="left" w:pos="6804"/>
      </w:tabs>
      <w:jc w:val="both"/>
    </w:pPr>
    <w:rPr>
      <w:i/>
      <w:iCs/>
    </w:rPr>
  </w:style>
  <w:style w:type="character" w:customStyle="1" w:styleId="ZkladntextChar">
    <w:name w:val="Základní text Char"/>
    <w:basedOn w:val="Standardnpsmoodstavce"/>
    <w:link w:val="Zkladntext"/>
    <w:uiPriority w:val="99"/>
    <w:semiHidden/>
    <w:rsid w:val="00D50DAA"/>
    <w:rPr>
      <w:rFonts w:ascii="Arial" w:hAnsi="Arial" w:cs="Arial"/>
      <w:sz w:val="24"/>
      <w:szCs w:val="24"/>
    </w:rPr>
  </w:style>
  <w:style w:type="paragraph" w:customStyle="1" w:styleId="Textodstavce">
    <w:name w:val="Text odstavce"/>
    <w:basedOn w:val="Normln"/>
    <w:uiPriority w:val="99"/>
    <w:rsid w:val="00EB4FA1"/>
    <w:pPr>
      <w:numPr>
        <w:numId w:val="27"/>
      </w:numPr>
      <w:tabs>
        <w:tab w:val="left" w:pos="851"/>
      </w:tabs>
      <w:spacing w:before="120" w:after="120"/>
      <w:jc w:val="both"/>
      <w:outlineLvl w:val="6"/>
    </w:pPr>
    <w:rPr>
      <w:rFonts w:cs="Times New Roman"/>
    </w:rPr>
  </w:style>
  <w:style w:type="paragraph" w:customStyle="1" w:styleId="Textbodu">
    <w:name w:val="Text bodu"/>
    <w:basedOn w:val="Normln"/>
    <w:uiPriority w:val="99"/>
    <w:rsid w:val="00EB4FA1"/>
    <w:pPr>
      <w:numPr>
        <w:ilvl w:val="2"/>
        <w:numId w:val="27"/>
      </w:numPr>
      <w:jc w:val="both"/>
      <w:outlineLvl w:val="8"/>
    </w:pPr>
    <w:rPr>
      <w:rFonts w:cs="Times New Roman"/>
    </w:rPr>
  </w:style>
  <w:style w:type="paragraph" w:customStyle="1" w:styleId="Textpsmene">
    <w:name w:val="Text písmene"/>
    <w:basedOn w:val="Normln"/>
    <w:uiPriority w:val="99"/>
    <w:rsid w:val="00EB4FA1"/>
    <w:pPr>
      <w:numPr>
        <w:ilvl w:val="1"/>
        <w:numId w:val="27"/>
      </w:numPr>
      <w:jc w:val="both"/>
      <w:outlineLvl w:val="7"/>
    </w:pPr>
    <w:rPr>
      <w:rFonts w:cs="Times New Roman"/>
    </w:rPr>
  </w:style>
  <w:style w:type="paragraph" w:customStyle="1" w:styleId="StylNadpis2BezpodtrenmezijednoduchAutomatick0">
    <w:name w:val="Styl Nadpis 2 + Bez podtržení mezi : (jednoduché Automatická  0..."/>
    <w:basedOn w:val="Nadpis2"/>
    <w:rsid w:val="00A86476"/>
    <w:pPr>
      <w:pBdr>
        <w:between w:val="single" w:sz="4" w:space="1" w:color="auto"/>
      </w:pBdr>
    </w:pPr>
    <w:rPr>
      <w:b w:val="0"/>
      <w:bCs w:val="0"/>
      <w:u w:val="none"/>
    </w:rPr>
  </w:style>
  <w:style w:type="paragraph" w:customStyle="1" w:styleId="StylNadpis2Bezpodtren">
    <w:name w:val="Styl Nadpis 2 + Bez podtržení"/>
    <w:basedOn w:val="Nadpis2"/>
    <w:uiPriority w:val="99"/>
    <w:rsid w:val="00A86476"/>
    <w:rPr>
      <w:b w:val="0"/>
      <w:bCs w:val="0"/>
      <w:u w:val="none"/>
    </w:rPr>
  </w:style>
  <w:style w:type="paragraph" w:customStyle="1" w:styleId="StylStylNadpis2BezpodtrenDolejednoduchAutomatick">
    <w:name w:val="Styl Styl Nadpis 2 + Bez podtržení + Dole: (jednoduché Automatick..."/>
    <w:basedOn w:val="StylNadpis2Bezpodtren"/>
    <w:uiPriority w:val="99"/>
    <w:rsid w:val="00974219"/>
    <w:pPr>
      <w:pBdr>
        <w:bottom w:val="single" w:sz="4" w:space="1" w:color="auto"/>
      </w:pBdr>
    </w:pPr>
    <w:rPr>
      <w:b/>
      <w:bCs/>
      <w:sz w:val="28"/>
      <w:szCs w:val="28"/>
    </w:rPr>
  </w:style>
  <w:style w:type="paragraph" w:customStyle="1" w:styleId="Styl1">
    <w:name w:val="Styl1"/>
    <w:basedOn w:val="StylNadpis2BezpodtrenmezijednoduchAutomatick0"/>
    <w:next w:val="StylStylNadpis2BezpodtrenDolejednoduchAutomatick"/>
    <w:uiPriority w:val="99"/>
    <w:rsid w:val="0073361F"/>
    <w:pPr>
      <w:numPr>
        <w:ilvl w:val="0"/>
        <w:numId w:val="0"/>
      </w:numPr>
      <w:pBdr>
        <w:bottom w:val="single" w:sz="4" w:space="1" w:color="auto"/>
      </w:pBdr>
      <w:tabs>
        <w:tab w:val="num" w:pos="360"/>
      </w:tabs>
      <w:ind w:left="360" w:hanging="360"/>
    </w:pPr>
    <w:rPr>
      <w:caps w:val="0"/>
    </w:rPr>
  </w:style>
  <w:style w:type="paragraph" w:customStyle="1" w:styleId="Styl2">
    <w:name w:val="Styl2"/>
    <w:basedOn w:val="StylNadpis2BezpodtrenmezijednoduchAutomatick0"/>
    <w:next w:val="StylStylNadpis2BezpodtrenDolejednoduchAutomatick"/>
    <w:uiPriority w:val="99"/>
    <w:rsid w:val="0073361F"/>
    <w:pPr>
      <w:numPr>
        <w:ilvl w:val="0"/>
        <w:numId w:val="32"/>
      </w:numPr>
      <w:pBdr>
        <w:bottom w:val="single" w:sz="4" w:space="1" w:color="auto"/>
      </w:pBdr>
    </w:pPr>
    <w:rPr>
      <w:caps w:val="0"/>
    </w:rPr>
  </w:style>
  <w:style w:type="paragraph" w:customStyle="1" w:styleId="StylVechnavelkDolejednoduchAutomatick05bka">
    <w:name w:val="Styl Všechna velká Dole: (jednoduché Automatická  05 b. šířka ..."/>
    <w:basedOn w:val="Styl1"/>
    <w:next w:val="Styl1"/>
    <w:rsid w:val="0073361F"/>
    <w:rPr>
      <w:caps/>
    </w:rPr>
  </w:style>
  <w:style w:type="paragraph" w:customStyle="1" w:styleId="Styldkovn15dku">
    <w:name w:val="Styl Řádkování:  15 řádku"/>
    <w:basedOn w:val="Normln"/>
    <w:uiPriority w:val="99"/>
    <w:rsid w:val="00C52FD2"/>
    <w:pPr>
      <w:spacing w:line="360" w:lineRule="auto"/>
    </w:pPr>
    <w:rPr>
      <w:sz w:val="22"/>
      <w:szCs w:val="22"/>
    </w:rPr>
  </w:style>
  <w:style w:type="paragraph" w:customStyle="1" w:styleId="StylNadpis2nenTunBezpodtrenmezijednoduchAut">
    <w:name w:val="Styl Nadpis 2 + není Tučné Bez podtržení mezi : (jednoduché Aut..."/>
    <w:basedOn w:val="Nadpis2"/>
    <w:rsid w:val="00903389"/>
    <w:pPr>
      <w:pBdr>
        <w:between w:val="single" w:sz="4" w:space="1" w:color="auto"/>
      </w:pBdr>
    </w:pPr>
    <w:rPr>
      <w:rFonts w:cs="Times New Roman"/>
      <w:bCs w:val="0"/>
      <w:sz w:val="28"/>
      <w:szCs w:val="20"/>
      <w:u w:val="none"/>
    </w:rPr>
  </w:style>
  <w:style w:type="paragraph" w:styleId="Obsah4">
    <w:name w:val="toc 4"/>
    <w:basedOn w:val="Normln"/>
    <w:next w:val="Normln"/>
    <w:autoRedefine/>
    <w:unhideWhenUsed/>
    <w:locked/>
    <w:rsid w:val="0043239E"/>
    <w:pPr>
      <w:ind w:left="720"/>
    </w:pPr>
  </w:style>
  <w:style w:type="paragraph" w:styleId="Obsah5">
    <w:name w:val="toc 5"/>
    <w:basedOn w:val="Normln"/>
    <w:next w:val="Normln"/>
    <w:autoRedefine/>
    <w:unhideWhenUsed/>
    <w:locked/>
    <w:rsid w:val="0043239E"/>
    <w:pPr>
      <w:ind w:left="960"/>
    </w:pPr>
  </w:style>
  <w:style w:type="paragraph" w:styleId="Obsah6">
    <w:name w:val="toc 6"/>
    <w:basedOn w:val="Normln"/>
    <w:next w:val="Normln"/>
    <w:autoRedefine/>
    <w:unhideWhenUsed/>
    <w:locked/>
    <w:rsid w:val="0043239E"/>
    <w:pPr>
      <w:ind w:left="1200"/>
    </w:pPr>
  </w:style>
  <w:style w:type="paragraph" w:styleId="Obsah7">
    <w:name w:val="toc 7"/>
    <w:basedOn w:val="Normln"/>
    <w:next w:val="Normln"/>
    <w:autoRedefine/>
    <w:unhideWhenUsed/>
    <w:locked/>
    <w:rsid w:val="0043239E"/>
    <w:pPr>
      <w:ind w:left="1440"/>
    </w:pPr>
  </w:style>
  <w:style w:type="paragraph" w:styleId="Obsah8">
    <w:name w:val="toc 8"/>
    <w:basedOn w:val="Normln"/>
    <w:next w:val="Normln"/>
    <w:autoRedefine/>
    <w:unhideWhenUsed/>
    <w:locked/>
    <w:rsid w:val="0043239E"/>
    <w:pPr>
      <w:ind w:left="1680"/>
    </w:pPr>
  </w:style>
  <w:style w:type="paragraph" w:styleId="Obsah9">
    <w:name w:val="toc 9"/>
    <w:basedOn w:val="Normln"/>
    <w:next w:val="Normln"/>
    <w:autoRedefine/>
    <w:unhideWhenUsed/>
    <w:locked/>
    <w:rsid w:val="0043239E"/>
    <w:pPr>
      <w:ind w:left="1920"/>
    </w:pPr>
  </w:style>
  <w:style w:type="paragraph" w:styleId="Zkladntextodsazen">
    <w:name w:val="Body Text Indent"/>
    <w:basedOn w:val="Normln"/>
    <w:link w:val="ZkladntextodsazenChar"/>
    <w:uiPriority w:val="99"/>
    <w:semiHidden/>
    <w:unhideWhenUsed/>
    <w:rsid w:val="00461D59"/>
    <w:pPr>
      <w:spacing w:after="120"/>
      <w:ind w:left="283"/>
    </w:pPr>
  </w:style>
  <w:style w:type="character" w:customStyle="1" w:styleId="ZkladntextodsazenChar">
    <w:name w:val="Základní text odsazený Char"/>
    <w:basedOn w:val="Standardnpsmoodstavce"/>
    <w:link w:val="Zkladntextodsazen"/>
    <w:uiPriority w:val="99"/>
    <w:semiHidden/>
    <w:rsid w:val="00461D59"/>
    <w:rPr>
      <w:rFonts w:ascii="Arial" w:hAnsi="Arial" w:cs="Arial"/>
      <w:sz w:val="24"/>
      <w:szCs w:val="24"/>
    </w:rPr>
  </w:style>
  <w:style w:type="paragraph" w:styleId="Zkladntext2">
    <w:name w:val="Body Text 2"/>
    <w:basedOn w:val="Normln"/>
    <w:link w:val="Zkladntext2Char"/>
    <w:uiPriority w:val="99"/>
    <w:semiHidden/>
    <w:unhideWhenUsed/>
    <w:rsid w:val="00461D59"/>
    <w:pPr>
      <w:spacing w:after="120" w:line="480" w:lineRule="auto"/>
    </w:pPr>
  </w:style>
  <w:style w:type="character" w:customStyle="1" w:styleId="Zkladntext2Char">
    <w:name w:val="Základní text 2 Char"/>
    <w:basedOn w:val="Standardnpsmoodstavce"/>
    <w:link w:val="Zkladntext2"/>
    <w:uiPriority w:val="99"/>
    <w:semiHidden/>
    <w:rsid w:val="00461D59"/>
    <w:rPr>
      <w:rFonts w:ascii="Arial" w:hAnsi="Arial" w:cs="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08289229">
      <w:bodyDiv w:val="1"/>
      <w:marLeft w:val="0"/>
      <w:marRight w:val="0"/>
      <w:marTop w:val="0"/>
      <w:marBottom w:val="0"/>
      <w:divBdr>
        <w:top w:val="none" w:sz="0" w:space="0" w:color="auto"/>
        <w:left w:val="none" w:sz="0" w:space="0" w:color="auto"/>
        <w:bottom w:val="none" w:sz="0" w:space="0" w:color="auto"/>
        <w:right w:val="none" w:sz="0" w:space="0" w:color="auto"/>
      </w:divBdr>
    </w:div>
    <w:div w:id="18219225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mailto:info@projekty-cz.eu" TargetMode="External"/><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5ABEC2-FAE7-4632-B7E6-A980483824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6812</Words>
  <Characters>43281</Characters>
  <Application>Microsoft Office Word</Application>
  <DocSecurity>0</DocSecurity>
  <Lines>360</Lines>
  <Paragraphs>99</Paragraphs>
  <ScaleCrop>false</ScaleCrop>
  <HeadingPairs>
    <vt:vector size="2" baseType="variant">
      <vt:variant>
        <vt:lpstr>Název</vt:lpstr>
      </vt:variant>
      <vt:variant>
        <vt:i4>1</vt:i4>
      </vt:variant>
    </vt:vector>
  </HeadingPairs>
  <TitlesOfParts>
    <vt:vector size="1" baseType="lpstr">
      <vt:lpstr>ÚSTÍ NAD LABEM</vt:lpstr>
    </vt:vector>
  </TitlesOfParts>
  <Company>ARCH PROJEKT s.r.o.</Company>
  <LinksUpToDate>false</LinksUpToDate>
  <CharactersWithSpaces>49994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ÚSTÍ NAD LABEM</dc:title>
  <dc:creator>Provoz</dc:creator>
  <cp:lastModifiedBy>BeranP</cp:lastModifiedBy>
  <cp:revision>2</cp:revision>
  <cp:lastPrinted>2020-06-05T08:31:00Z</cp:lastPrinted>
  <dcterms:created xsi:type="dcterms:W3CDTF">2020-06-05T08:36:00Z</dcterms:created>
  <dcterms:modified xsi:type="dcterms:W3CDTF">2020-06-05T08:36:00Z</dcterms:modified>
</cp:coreProperties>
</file>