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F9B94D" w14:textId="5817BC81" w:rsidR="00CE122B" w:rsidRPr="00DE401F" w:rsidRDefault="00914D7E">
      <w:pPr>
        <w:spacing w:before="120"/>
        <w:jc w:val="center"/>
        <w:rPr>
          <w:rFonts w:ascii="Calibri" w:hAnsi="Calibri" w:cs="Calibri"/>
        </w:rPr>
      </w:pPr>
      <w:r w:rsidRPr="00DE401F">
        <w:rPr>
          <w:rFonts w:ascii="Calibri" w:hAnsi="Calibri" w:cs="Calibri"/>
          <w:b/>
          <w:u w:val="single"/>
        </w:rPr>
        <w:t>SMLOUVA</w:t>
      </w:r>
      <w:r w:rsidR="00CE122B" w:rsidRPr="00DE401F">
        <w:rPr>
          <w:rFonts w:ascii="Calibri" w:hAnsi="Calibri" w:cs="Calibri"/>
          <w:b/>
          <w:u w:val="single"/>
        </w:rPr>
        <w:t xml:space="preserve"> č. </w:t>
      </w:r>
      <w:r w:rsidR="002C1C31">
        <w:rPr>
          <w:rFonts w:ascii="Calibri" w:hAnsi="Calibri" w:cs="Calibri"/>
          <w:b/>
          <w:u w:val="single"/>
        </w:rPr>
        <w:t>….</w:t>
      </w:r>
      <w:r w:rsidR="0002036D">
        <w:rPr>
          <w:rFonts w:ascii="Calibri" w:hAnsi="Calibri" w:cs="Calibri"/>
          <w:b/>
          <w:u w:val="single"/>
        </w:rPr>
        <w:t>/OD/202</w:t>
      </w:r>
      <w:r w:rsidR="002C1C31">
        <w:rPr>
          <w:rFonts w:ascii="Calibri" w:hAnsi="Calibri" w:cs="Calibri"/>
          <w:b/>
          <w:u w:val="single"/>
        </w:rPr>
        <w:t>5</w:t>
      </w:r>
    </w:p>
    <w:p w14:paraId="3731F121" w14:textId="7D64EC56" w:rsidR="000C727A" w:rsidRPr="000C727A" w:rsidRDefault="00CE122B" w:rsidP="000C727A">
      <w:pPr>
        <w:spacing w:before="120" w:line="360" w:lineRule="auto"/>
        <w:jc w:val="center"/>
        <w:rPr>
          <w:rFonts w:ascii="Calibri" w:hAnsi="Calibri" w:cs="Calibri"/>
          <w:b/>
          <w:bCs/>
          <w:i/>
          <w:iCs/>
        </w:rPr>
      </w:pPr>
      <w:r w:rsidRPr="00DE401F">
        <w:rPr>
          <w:rFonts w:ascii="Calibri" w:hAnsi="Calibri" w:cs="Calibri"/>
          <w:b/>
          <w:bCs/>
          <w:i/>
          <w:iCs/>
        </w:rPr>
        <w:t xml:space="preserve">sjednaná v souladu se zákonem číslo 89/2012 Sb. (občanský zákoník) a zákonem číslo </w:t>
      </w:r>
      <w:r w:rsidRPr="00DE401F">
        <w:rPr>
          <w:rFonts w:ascii="Calibri" w:hAnsi="Calibri" w:cs="Calibri"/>
          <w:b/>
          <w:bCs/>
          <w:i/>
          <w:iCs/>
          <w:color w:val="231F20"/>
        </w:rPr>
        <w:t>134/2016 Sb., o zadávání veřejných zakázek, ve znění pozdějších předpisů</w:t>
      </w:r>
      <w:r w:rsidRPr="00DE401F">
        <w:rPr>
          <w:rFonts w:ascii="Calibri" w:hAnsi="Calibri" w:cs="Calibri"/>
          <w:b/>
          <w:bCs/>
          <w:i/>
          <w:iCs/>
        </w:rPr>
        <w:t xml:space="preserve"> v následujícím znění: </w:t>
      </w:r>
    </w:p>
    <w:p w14:paraId="1FD3AD89" w14:textId="77777777" w:rsidR="00CE122B" w:rsidRPr="00DE401F" w:rsidRDefault="00CE122B" w:rsidP="00737151">
      <w:pPr>
        <w:pStyle w:val="SML1"/>
      </w:pPr>
      <w:r w:rsidRPr="00DE401F">
        <w:t>Smluvní strany</w:t>
      </w:r>
    </w:p>
    <w:p w14:paraId="3BE4E5EA" w14:textId="77777777" w:rsidR="00CE122B" w:rsidRPr="00DE401F" w:rsidRDefault="00CE122B">
      <w:pPr>
        <w:tabs>
          <w:tab w:val="left" w:pos="3600"/>
        </w:tabs>
        <w:ind w:left="567"/>
        <w:rPr>
          <w:rFonts w:ascii="Calibri" w:hAnsi="Calibri" w:cs="Calibri"/>
        </w:rPr>
      </w:pPr>
      <w:r w:rsidRPr="00DE401F">
        <w:rPr>
          <w:rFonts w:ascii="Calibri" w:hAnsi="Calibri" w:cs="Calibri"/>
          <w:b/>
        </w:rPr>
        <w:t>Objednatel:</w:t>
      </w:r>
    </w:p>
    <w:p w14:paraId="575506CA" w14:textId="77777777" w:rsidR="00CE122B" w:rsidRPr="00DE401F" w:rsidRDefault="00CE122B">
      <w:pPr>
        <w:tabs>
          <w:tab w:val="left" w:pos="3600"/>
        </w:tabs>
        <w:ind w:left="567"/>
        <w:rPr>
          <w:rFonts w:ascii="Calibri" w:hAnsi="Calibri" w:cs="Calibri"/>
        </w:rPr>
      </w:pPr>
      <w:r w:rsidRPr="00DE401F">
        <w:rPr>
          <w:rFonts w:ascii="Calibri" w:hAnsi="Calibri" w:cs="Calibri"/>
          <w:b/>
          <w:sz w:val="24"/>
        </w:rPr>
        <w:t>STATUTÁRNÍ MĚSTO TEPLICE</w:t>
      </w:r>
    </w:p>
    <w:p w14:paraId="73F269D7" w14:textId="77777777" w:rsidR="00CE122B" w:rsidRPr="00DE401F" w:rsidRDefault="00CE122B">
      <w:pPr>
        <w:tabs>
          <w:tab w:val="left" w:pos="3600"/>
        </w:tabs>
        <w:ind w:left="3969" w:hanging="3402"/>
        <w:rPr>
          <w:rFonts w:ascii="Calibri" w:hAnsi="Calibri" w:cs="Calibri"/>
        </w:rPr>
      </w:pPr>
      <w:r w:rsidRPr="00DE401F">
        <w:rPr>
          <w:rFonts w:ascii="Calibri" w:hAnsi="Calibri" w:cs="Calibri"/>
        </w:rPr>
        <w:t xml:space="preserve">zastoupeno na základě vnitřních </w:t>
      </w:r>
      <w:r w:rsidR="00F92375" w:rsidRPr="00DE401F">
        <w:rPr>
          <w:rFonts w:ascii="Calibri" w:hAnsi="Calibri" w:cs="Calibri"/>
        </w:rPr>
        <w:t xml:space="preserve">předpisů </w:t>
      </w:r>
      <w:r w:rsidR="00F547CA">
        <w:rPr>
          <w:rFonts w:ascii="Calibri" w:hAnsi="Calibri" w:cs="Calibri"/>
        </w:rPr>
        <w:t>Ing. Milanem Slepičkou</w:t>
      </w:r>
      <w:r w:rsidR="00F92375" w:rsidRPr="00DE401F">
        <w:rPr>
          <w:rFonts w:ascii="Calibri" w:hAnsi="Calibri" w:cs="Calibri"/>
        </w:rPr>
        <w:t>,</w:t>
      </w:r>
      <w:r w:rsidRPr="00DE401F">
        <w:rPr>
          <w:rFonts w:ascii="Calibri" w:hAnsi="Calibri" w:cs="Calibri"/>
        </w:rPr>
        <w:t xml:space="preserve"> vedoucí odboru dopravy Magistrátu města Teplice</w:t>
      </w:r>
    </w:p>
    <w:p w14:paraId="35D363FA" w14:textId="77777777" w:rsidR="00CE122B" w:rsidRPr="00DE401F" w:rsidRDefault="00CE122B">
      <w:pPr>
        <w:tabs>
          <w:tab w:val="left" w:pos="3600"/>
        </w:tabs>
        <w:ind w:left="3969" w:hanging="3402"/>
        <w:rPr>
          <w:rFonts w:ascii="Calibri" w:hAnsi="Calibri" w:cs="Calibri"/>
        </w:rPr>
      </w:pPr>
    </w:p>
    <w:p w14:paraId="09AF45DD" w14:textId="77777777" w:rsidR="00CE122B" w:rsidRPr="00DE401F" w:rsidRDefault="00CE122B">
      <w:pPr>
        <w:tabs>
          <w:tab w:val="left" w:pos="3600"/>
        </w:tabs>
        <w:ind w:left="567"/>
        <w:rPr>
          <w:rFonts w:ascii="Calibri" w:hAnsi="Calibri" w:cs="Calibri"/>
        </w:rPr>
      </w:pPr>
      <w:r w:rsidRPr="00DE401F">
        <w:rPr>
          <w:rFonts w:ascii="Calibri" w:hAnsi="Calibri" w:cs="Calibri"/>
        </w:rPr>
        <w:t xml:space="preserve">se sídlem: </w:t>
      </w:r>
      <w:r w:rsidRPr="00DE401F">
        <w:rPr>
          <w:rFonts w:ascii="Calibri" w:hAnsi="Calibri" w:cs="Calibri"/>
        </w:rPr>
        <w:tab/>
        <w:t>nám. Svobody 2, Teplice 415 95</w:t>
      </w:r>
    </w:p>
    <w:p w14:paraId="2417F32C" w14:textId="77777777" w:rsidR="00CE122B" w:rsidRPr="00DE401F" w:rsidRDefault="00CE122B">
      <w:pPr>
        <w:tabs>
          <w:tab w:val="left" w:pos="3600"/>
        </w:tabs>
        <w:ind w:left="567"/>
        <w:rPr>
          <w:rFonts w:ascii="Calibri" w:hAnsi="Calibri" w:cs="Calibri"/>
        </w:rPr>
      </w:pPr>
      <w:r w:rsidRPr="00DE401F">
        <w:rPr>
          <w:rFonts w:ascii="Calibri" w:hAnsi="Calibri" w:cs="Calibri"/>
        </w:rPr>
        <w:t>IČO:</w:t>
      </w:r>
      <w:r w:rsidRPr="00DE401F">
        <w:rPr>
          <w:rFonts w:ascii="Calibri" w:hAnsi="Calibri" w:cs="Calibri"/>
        </w:rPr>
        <w:tab/>
        <w:t>002 66 621</w:t>
      </w:r>
      <w:r w:rsidRPr="00DE401F">
        <w:rPr>
          <w:rFonts w:ascii="Calibri" w:hAnsi="Calibri" w:cs="Calibri"/>
        </w:rPr>
        <w:tab/>
        <w:t>DIČ:</w:t>
      </w:r>
      <w:r w:rsidRPr="00DE401F">
        <w:rPr>
          <w:rFonts w:ascii="Calibri" w:hAnsi="Calibri" w:cs="Calibri"/>
        </w:rPr>
        <w:tab/>
        <w:t>CZ 002 66 621</w:t>
      </w:r>
    </w:p>
    <w:p w14:paraId="45D8A830" w14:textId="77777777" w:rsidR="00CE122B" w:rsidRPr="00DE401F" w:rsidRDefault="00CE122B">
      <w:pPr>
        <w:tabs>
          <w:tab w:val="left" w:pos="3600"/>
        </w:tabs>
        <w:ind w:left="567"/>
        <w:rPr>
          <w:rFonts w:ascii="Calibri" w:hAnsi="Calibri" w:cs="Calibri"/>
        </w:rPr>
      </w:pPr>
    </w:p>
    <w:p w14:paraId="23B92509" w14:textId="77777777" w:rsidR="00CE122B" w:rsidRPr="00DE401F" w:rsidRDefault="00CE122B">
      <w:pPr>
        <w:tabs>
          <w:tab w:val="left" w:pos="3600"/>
        </w:tabs>
        <w:ind w:left="567"/>
        <w:rPr>
          <w:rFonts w:ascii="Calibri" w:hAnsi="Calibri" w:cs="Calibri"/>
        </w:rPr>
      </w:pPr>
      <w:r w:rsidRPr="00DE401F">
        <w:rPr>
          <w:rFonts w:ascii="Calibri" w:hAnsi="Calibri" w:cs="Calibri"/>
        </w:rPr>
        <w:t>Zástupci ve věcech</w:t>
      </w:r>
    </w:p>
    <w:p w14:paraId="10CE9DD1" w14:textId="77777777" w:rsidR="00CE122B" w:rsidRPr="00DE401F" w:rsidRDefault="00CE122B">
      <w:pPr>
        <w:tabs>
          <w:tab w:val="left" w:pos="3600"/>
        </w:tabs>
        <w:ind w:left="3544"/>
        <w:rPr>
          <w:rFonts w:ascii="Calibri" w:hAnsi="Calibri" w:cs="Calibri"/>
        </w:rPr>
      </w:pPr>
      <w:r w:rsidRPr="00DE401F">
        <w:rPr>
          <w:rFonts w:ascii="Calibri" w:hAnsi="Calibri" w:cs="Calibri"/>
        </w:rPr>
        <w:t>a) smluvních:</w:t>
      </w:r>
      <w:r w:rsidR="004F0DCB" w:rsidRPr="00DE401F">
        <w:rPr>
          <w:rFonts w:ascii="Calibri" w:hAnsi="Calibri" w:cs="Calibri"/>
        </w:rPr>
        <w:t xml:space="preserve"> </w:t>
      </w:r>
      <w:r w:rsidR="00674AA2" w:rsidRPr="00674AA2">
        <w:rPr>
          <w:rFonts w:ascii="Calibri" w:hAnsi="Calibri" w:cs="Calibri"/>
          <w:b/>
        </w:rPr>
        <w:t>Ing. Milan Slepička</w:t>
      </w:r>
      <w:r w:rsidR="00674AA2">
        <w:rPr>
          <w:rFonts w:ascii="Calibri" w:hAnsi="Calibri" w:cs="Calibri"/>
        </w:rPr>
        <w:t>,</w:t>
      </w:r>
      <w:r w:rsidRPr="00DE401F">
        <w:rPr>
          <w:rFonts w:ascii="Calibri" w:hAnsi="Calibri" w:cs="Calibri"/>
          <w:b/>
        </w:rPr>
        <w:t xml:space="preserve"> vedoucí odboru dopravy</w:t>
      </w:r>
      <w:r w:rsidR="00F92375" w:rsidRPr="00DE401F">
        <w:rPr>
          <w:rFonts w:ascii="Calibri" w:hAnsi="Calibri" w:cs="Calibri"/>
          <w:b/>
        </w:rPr>
        <w:t>,</w:t>
      </w:r>
      <w:r w:rsidRPr="00DE401F">
        <w:rPr>
          <w:rFonts w:ascii="Calibri" w:hAnsi="Calibri" w:cs="Calibri"/>
          <w:b/>
        </w:rPr>
        <w:t xml:space="preserve"> Magistrátu města Teplice</w:t>
      </w:r>
    </w:p>
    <w:p w14:paraId="618922B5" w14:textId="77777777" w:rsidR="00CE122B" w:rsidRPr="00DE401F" w:rsidRDefault="00CE122B">
      <w:pPr>
        <w:tabs>
          <w:tab w:val="left" w:pos="3600"/>
        </w:tabs>
        <w:ind w:left="567"/>
        <w:rPr>
          <w:rFonts w:ascii="Calibri" w:hAnsi="Calibri" w:cs="Calibri"/>
        </w:rPr>
      </w:pPr>
      <w:r w:rsidRPr="00DE401F">
        <w:rPr>
          <w:rFonts w:ascii="Calibri" w:hAnsi="Calibri" w:cs="Calibri"/>
        </w:rPr>
        <w:t xml:space="preserve">  </w:t>
      </w:r>
      <w:r w:rsidRPr="00DE401F">
        <w:rPr>
          <w:rFonts w:ascii="Calibri" w:hAnsi="Calibri" w:cs="Calibri"/>
        </w:rPr>
        <w:tab/>
        <w:t>tel.: 417510</w:t>
      </w:r>
      <w:r w:rsidR="00EE6220" w:rsidRPr="00DE401F">
        <w:rPr>
          <w:rFonts w:ascii="Calibri" w:hAnsi="Calibri" w:cs="Calibri"/>
        </w:rPr>
        <w:t>580</w:t>
      </w:r>
    </w:p>
    <w:p w14:paraId="6505540A" w14:textId="77777777" w:rsidR="00CE122B" w:rsidRPr="00DE401F" w:rsidRDefault="00CE122B">
      <w:pPr>
        <w:tabs>
          <w:tab w:val="left" w:pos="3600"/>
        </w:tabs>
        <w:ind w:left="567"/>
        <w:rPr>
          <w:rFonts w:ascii="Calibri" w:hAnsi="Calibri" w:cs="Calibri"/>
        </w:rPr>
      </w:pPr>
      <w:r w:rsidRPr="00DE401F">
        <w:rPr>
          <w:rFonts w:ascii="Calibri" w:hAnsi="Calibri" w:cs="Calibri"/>
        </w:rPr>
        <w:tab/>
        <w:t xml:space="preserve">e-mail: </w:t>
      </w:r>
      <w:r w:rsidR="00674AA2" w:rsidRPr="00674AA2">
        <w:rPr>
          <w:rFonts w:ascii="Calibri" w:hAnsi="Calibri" w:cs="Calibri"/>
          <w:u w:val="single"/>
        </w:rPr>
        <w:t>slepicka@teplice.cz</w:t>
      </w:r>
    </w:p>
    <w:p w14:paraId="1875FF1E" w14:textId="77777777" w:rsidR="00CE122B" w:rsidRPr="00674AA2" w:rsidRDefault="00CE122B">
      <w:pPr>
        <w:tabs>
          <w:tab w:val="left" w:pos="3600"/>
        </w:tabs>
        <w:ind w:left="567"/>
        <w:rPr>
          <w:rFonts w:ascii="Calibri" w:hAnsi="Calibri" w:cs="Calibri"/>
          <w:u w:val="single"/>
        </w:rPr>
      </w:pPr>
    </w:p>
    <w:p w14:paraId="01C8E291" w14:textId="77777777" w:rsidR="00CE122B" w:rsidRPr="00DE401F" w:rsidRDefault="00CE122B" w:rsidP="007C1B56">
      <w:pPr>
        <w:tabs>
          <w:tab w:val="left" w:pos="3600"/>
        </w:tabs>
        <w:ind w:left="567"/>
        <w:rPr>
          <w:rFonts w:ascii="Calibri" w:hAnsi="Calibri" w:cs="Calibri"/>
        </w:rPr>
      </w:pPr>
      <w:r w:rsidRPr="00DE401F">
        <w:rPr>
          <w:rFonts w:ascii="Calibri" w:hAnsi="Calibri" w:cs="Calibri"/>
        </w:rPr>
        <w:tab/>
        <w:t>b) technických:</w:t>
      </w:r>
      <w:r w:rsidRPr="00DE401F">
        <w:rPr>
          <w:rFonts w:ascii="Calibri" w:hAnsi="Calibri" w:cs="Calibri"/>
          <w:b/>
        </w:rPr>
        <w:tab/>
        <w:t xml:space="preserve">Zdeňka Langmajerová, referent odboru  </w:t>
      </w:r>
    </w:p>
    <w:p w14:paraId="12A87ECA" w14:textId="77777777" w:rsidR="00CE122B" w:rsidRPr="00DE401F" w:rsidRDefault="00CE122B" w:rsidP="007C1B56">
      <w:pPr>
        <w:tabs>
          <w:tab w:val="left" w:pos="3600"/>
        </w:tabs>
        <w:ind w:left="567"/>
        <w:rPr>
          <w:rFonts w:ascii="Calibri" w:hAnsi="Calibri" w:cs="Calibri"/>
        </w:rPr>
      </w:pPr>
      <w:r w:rsidRPr="00DE401F">
        <w:rPr>
          <w:rFonts w:ascii="Calibri" w:hAnsi="Calibri" w:cs="Calibri"/>
          <w:b/>
        </w:rPr>
        <w:t xml:space="preserve">                                                            dopravy        </w:t>
      </w:r>
      <w:r w:rsidRPr="00DE401F">
        <w:rPr>
          <w:rFonts w:ascii="Calibri" w:hAnsi="Calibri" w:cs="Calibri"/>
        </w:rPr>
        <w:t xml:space="preserve">  </w:t>
      </w:r>
    </w:p>
    <w:p w14:paraId="6514C202" w14:textId="77777777" w:rsidR="00CE122B" w:rsidRPr="00DE401F" w:rsidRDefault="00CE122B" w:rsidP="007C1B56">
      <w:pPr>
        <w:tabs>
          <w:tab w:val="left" w:pos="3600"/>
        </w:tabs>
        <w:ind w:left="567"/>
        <w:rPr>
          <w:rFonts w:ascii="Calibri" w:hAnsi="Calibri" w:cs="Calibri"/>
        </w:rPr>
      </w:pPr>
      <w:r w:rsidRPr="00DE401F">
        <w:rPr>
          <w:rFonts w:ascii="Calibri" w:hAnsi="Calibri" w:cs="Calibri"/>
        </w:rPr>
        <w:tab/>
        <w:t>tel: 417 510 </w:t>
      </w:r>
      <w:r w:rsidR="00EE6220" w:rsidRPr="00DE401F">
        <w:rPr>
          <w:rFonts w:ascii="Calibri" w:hAnsi="Calibri" w:cs="Calibri"/>
        </w:rPr>
        <w:t>589</w:t>
      </w:r>
    </w:p>
    <w:p w14:paraId="6863A12A" w14:textId="77777777" w:rsidR="00CE122B" w:rsidRPr="00DE401F" w:rsidRDefault="00CE122B" w:rsidP="007C1B56">
      <w:pPr>
        <w:tabs>
          <w:tab w:val="left" w:pos="3600"/>
        </w:tabs>
        <w:ind w:left="567"/>
        <w:rPr>
          <w:rFonts w:ascii="Calibri" w:hAnsi="Calibri" w:cs="Calibri"/>
        </w:rPr>
      </w:pPr>
      <w:r w:rsidRPr="00DE401F">
        <w:rPr>
          <w:rFonts w:ascii="Calibri" w:hAnsi="Calibri" w:cs="Calibri"/>
        </w:rPr>
        <w:t xml:space="preserve">                                                             e-mail: </w:t>
      </w:r>
      <w:r w:rsidRPr="00DE401F">
        <w:rPr>
          <w:rFonts w:ascii="Calibri" w:hAnsi="Calibri" w:cs="Calibri"/>
          <w:u w:val="single"/>
        </w:rPr>
        <w:t>langmajerova@teplice.cz</w:t>
      </w:r>
      <w:r w:rsidRPr="00DE401F">
        <w:rPr>
          <w:rFonts w:ascii="Calibri" w:hAnsi="Calibri" w:cs="Calibri"/>
        </w:rPr>
        <w:tab/>
      </w:r>
    </w:p>
    <w:p w14:paraId="512AAB50" w14:textId="77777777" w:rsidR="00CE122B" w:rsidRPr="00DE401F" w:rsidRDefault="00CE122B" w:rsidP="007C1B56">
      <w:pPr>
        <w:tabs>
          <w:tab w:val="left" w:pos="3600"/>
        </w:tabs>
        <w:ind w:left="567"/>
        <w:rPr>
          <w:rFonts w:ascii="Calibri" w:hAnsi="Calibri" w:cs="Calibri"/>
        </w:rPr>
      </w:pPr>
      <w:r w:rsidRPr="00DE401F">
        <w:rPr>
          <w:rFonts w:ascii="Calibri" w:hAnsi="Calibri" w:cs="Calibri"/>
        </w:rPr>
        <w:tab/>
        <w:t xml:space="preserve">                            </w:t>
      </w:r>
      <w:r w:rsidRPr="00DE401F">
        <w:rPr>
          <w:rFonts w:ascii="Calibri" w:hAnsi="Calibri" w:cs="Calibri"/>
          <w:b/>
        </w:rPr>
        <w:t>Jaroslava Vojáčková, referent odboru dopravy</w:t>
      </w:r>
    </w:p>
    <w:p w14:paraId="6CFAFAD8" w14:textId="77777777" w:rsidR="00CE122B" w:rsidRPr="00DE401F" w:rsidRDefault="00CE122B">
      <w:pPr>
        <w:tabs>
          <w:tab w:val="left" w:pos="3600"/>
        </w:tabs>
        <w:ind w:left="567"/>
        <w:rPr>
          <w:rFonts w:ascii="Calibri" w:hAnsi="Calibri" w:cs="Calibri"/>
        </w:rPr>
      </w:pPr>
      <w:r w:rsidRPr="00DE401F">
        <w:rPr>
          <w:rFonts w:ascii="Calibri" w:hAnsi="Calibri" w:cs="Calibri"/>
          <w:b/>
        </w:rPr>
        <w:t xml:space="preserve">                                                             t</w:t>
      </w:r>
      <w:r w:rsidRPr="00DE401F">
        <w:rPr>
          <w:rFonts w:ascii="Calibri" w:hAnsi="Calibri" w:cs="Calibri"/>
        </w:rPr>
        <w:t xml:space="preserve">el: 417 510 </w:t>
      </w:r>
      <w:r w:rsidR="00EE6220" w:rsidRPr="00DE401F">
        <w:rPr>
          <w:rFonts w:ascii="Calibri" w:hAnsi="Calibri" w:cs="Calibri"/>
        </w:rPr>
        <w:t>588</w:t>
      </w:r>
    </w:p>
    <w:p w14:paraId="7376280D" w14:textId="7AC381A9" w:rsidR="00CE122B" w:rsidRPr="00DE401F" w:rsidRDefault="00CE122B">
      <w:pPr>
        <w:tabs>
          <w:tab w:val="left" w:pos="3600"/>
        </w:tabs>
        <w:ind w:left="567"/>
        <w:rPr>
          <w:rFonts w:ascii="Calibri" w:hAnsi="Calibri" w:cs="Calibri"/>
        </w:rPr>
      </w:pPr>
      <w:r w:rsidRPr="00DE401F">
        <w:rPr>
          <w:rFonts w:ascii="Calibri" w:hAnsi="Calibri" w:cs="Calibri"/>
        </w:rPr>
        <w:t xml:space="preserve">                                                             e-mail: </w:t>
      </w:r>
      <w:hyperlink r:id="rId8" w:history="1">
        <w:r w:rsidR="0007789B" w:rsidRPr="00674AA2">
          <w:rPr>
            <w:rStyle w:val="Hypertextovodkaz"/>
            <w:rFonts w:ascii="Calibri" w:hAnsi="Calibri" w:cs="Calibri"/>
            <w:color w:val="auto"/>
          </w:rPr>
          <w:t>vojackova@teplice.cz</w:t>
        </w:r>
      </w:hyperlink>
    </w:p>
    <w:p w14:paraId="16EB7708" w14:textId="77777777" w:rsidR="0007789B" w:rsidRPr="00DE401F" w:rsidRDefault="0007789B">
      <w:pPr>
        <w:tabs>
          <w:tab w:val="left" w:pos="3600"/>
        </w:tabs>
        <w:ind w:left="567"/>
        <w:rPr>
          <w:rFonts w:ascii="Calibri" w:hAnsi="Calibri" w:cs="Calibri"/>
          <w:b/>
        </w:rPr>
      </w:pPr>
      <w:r w:rsidRPr="00DE401F">
        <w:rPr>
          <w:rFonts w:ascii="Calibri" w:hAnsi="Calibri" w:cs="Calibri"/>
        </w:rPr>
        <w:t xml:space="preserve">                                                                                          </w:t>
      </w:r>
      <w:r w:rsidRPr="00DE401F">
        <w:rPr>
          <w:rFonts w:ascii="Calibri" w:hAnsi="Calibri" w:cs="Calibri"/>
          <w:b/>
        </w:rPr>
        <w:t xml:space="preserve">Hana Bredlová, referent odboru dopravy </w:t>
      </w:r>
    </w:p>
    <w:p w14:paraId="62422E91" w14:textId="77777777" w:rsidR="0007789B" w:rsidRPr="00DE401F" w:rsidRDefault="0007789B">
      <w:pPr>
        <w:tabs>
          <w:tab w:val="left" w:pos="3600"/>
        </w:tabs>
        <w:ind w:left="567"/>
        <w:rPr>
          <w:rFonts w:ascii="Calibri" w:hAnsi="Calibri" w:cs="Calibri"/>
        </w:rPr>
      </w:pPr>
      <w:r w:rsidRPr="00DE401F">
        <w:rPr>
          <w:rFonts w:ascii="Calibri" w:hAnsi="Calibri" w:cs="Calibri"/>
          <w:b/>
        </w:rPr>
        <w:t xml:space="preserve">                                                              t</w:t>
      </w:r>
      <w:r w:rsidRPr="00DE401F">
        <w:rPr>
          <w:rFonts w:ascii="Calibri" w:hAnsi="Calibri" w:cs="Calibri"/>
        </w:rPr>
        <w:t>el: 417 510 583</w:t>
      </w:r>
    </w:p>
    <w:p w14:paraId="20016784" w14:textId="77777777" w:rsidR="0007789B" w:rsidRPr="00DE401F" w:rsidRDefault="0007789B">
      <w:pPr>
        <w:tabs>
          <w:tab w:val="left" w:pos="3600"/>
        </w:tabs>
        <w:ind w:left="567"/>
        <w:rPr>
          <w:rFonts w:ascii="Calibri" w:hAnsi="Calibri" w:cs="Calibri"/>
        </w:rPr>
      </w:pPr>
      <w:r w:rsidRPr="00DE401F">
        <w:rPr>
          <w:rFonts w:ascii="Calibri" w:hAnsi="Calibri" w:cs="Calibri"/>
        </w:rPr>
        <w:t xml:space="preserve">                                                              e-mail: </w:t>
      </w:r>
      <w:r w:rsidRPr="00DE401F">
        <w:rPr>
          <w:rFonts w:ascii="Calibri" w:hAnsi="Calibri" w:cs="Calibri"/>
          <w:u w:val="single"/>
        </w:rPr>
        <w:t>bredlova@teplice.cz</w:t>
      </w:r>
    </w:p>
    <w:p w14:paraId="70ECE993" w14:textId="77777777" w:rsidR="00CE122B" w:rsidRPr="00DE401F" w:rsidRDefault="00CE122B" w:rsidP="00867511">
      <w:pPr>
        <w:tabs>
          <w:tab w:val="left" w:pos="3600"/>
        </w:tabs>
        <w:rPr>
          <w:rFonts w:ascii="Calibri" w:hAnsi="Calibri" w:cs="Calibri"/>
        </w:rPr>
      </w:pPr>
    </w:p>
    <w:p w14:paraId="4BC99633" w14:textId="3E238AFD" w:rsidR="00CE122B" w:rsidRPr="00DE401F" w:rsidRDefault="00CE122B">
      <w:pPr>
        <w:tabs>
          <w:tab w:val="left" w:pos="3600"/>
        </w:tabs>
        <w:ind w:left="567"/>
        <w:rPr>
          <w:rFonts w:ascii="Calibri" w:hAnsi="Calibri" w:cs="Calibri"/>
        </w:rPr>
      </w:pPr>
      <w:r w:rsidRPr="00DE401F">
        <w:rPr>
          <w:rFonts w:ascii="Calibri" w:hAnsi="Calibri" w:cs="Calibri"/>
        </w:rPr>
        <w:t>Bankovní spojení: KB Teplice, č.ú. 226501/0100</w:t>
      </w:r>
    </w:p>
    <w:p w14:paraId="0F940EA7" w14:textId="77777777" w:rsidR="00CE122B" w:rsidRPr="00DE401F" w:rsidRDefault="00CE122B">
      <w:pPr>
        <w:tabs>
          <w:tab w:val="left" w:pos="3600"/>
        </w:tabs>
        <w:ind w:left="567"/>
        <w:rPr>
          <w:rFonts w:ascii="Calibri" w:hAnsi="Calibri" w:cs="Calibri"/>
        </w:rPr>
      </w:pPr>
    </w:p>
    <w:p w14:paraId="3E02D444" w14:textId="77777777" w:rsidR="00CE122B" w:rsidRDefault="00CE122B" w:rsidP="003F152A">
      <w:pPr>
        <w:tabs>
          <w:tab w:val="left" w:pos="3600"/>
        </w:tabs>
        <w:ind w:left="567"/>
        <w:rPr>
          <w:rFonts w:ascii="Calibri" w:hAnsi="Calibri" w:cs="Calibri"/>
        </w:rPr>
      </w:pPr>
      <w:r w:rsidRPr="00DE401F">
        <w:rPr>
          <w:rFonts w:ascii="Calibri" w:hAnsi="Calibri" w:cs="Calibri"/>
        </w:rPr>
        <w:t>na str</w:t>
      </w:r>
      <w:r w:rsidR="003F152A">
        <w:rPr>
          <w:rFonts w:ascii="Calibri" w:hAnsi="Calibri" w:cs="Calibri"/>
        </w:rPr>
        <w:t>aně jedné – dále jen objednatel</w:t>
      </w:r>
    </w:p>
    <w:p w14:paraId="0D960601" w14:textId="77777777" w:rsidR="003F152A" w:rsidRPr="00DE401F" w:rsidRDefault="003F152A" w:rsidP="003F152A">
      <w:pPr>
        <w:tabs>
          <w:tab w:val="left" w:pos="3600"/>
        </w:tabs>
        <w:ind w:left="567"/>
        <w:rPr>
          <w:rFonts w:ascii="Calibri" w:hAnsi="Calibri" w:cs="Calibri"/>
        </w:rPr>
      </w:pPr>
    </w:p>
    <w:p w14:paraId="4F710AE9" w14:textId="5540F69F" w:rsidR="00CE122B" w:rsidRPr="00DE401F" w:rsidRDefault="00CE122B" w:rsidP="00E50F59">
      <w:pPr>
        <w:spacing w:before="120"/>
        <w:ind w:left="567"/>
        <w:rPr>
          <w:rFonts w:ascii="Calibri" w:hAnsi="Calibri" w:cs="Calibri"/>
          <w:b/>
        </w:rPr>
      </w:pPr>
      <w:r w:rsidRPr="00DE401F">
        <w:rPr>
          <w:rFonts w:ascii="Calibri" w:hAnsi="Calibri" w:cs="Calibri"/>
          <w:b/>
        </w:rPr>
        <w:t>Zhotovitel:</w:t>
      </w:r>
      <w:r w:rsidR="003A6410" w:rsidRPr="00DE401F">
        <w:rPr>
          <w:rFonts w:ascii="Calibri" w:hAnsi="Calibri" w:cs="Calibri"/>
          <w:b/>
        </w:rPr>
        <w:t xml:space="preserve">              </w:t>
      </w:r>
      <w:r w:rsidR="00960A18" w:rsidRPr="00DE401F">
        <w:rPr>
          <w:rFonts w:ascii="Calibri" w:hAnsi="Calibri" w:cs="Calibri"/>
          <w:b/>
        </w:rPr>
        <w:tab/>
      </w:r>
      <w:r w:rsidR="00960A18" w:rsidRPr="00DE401F">
        <w:rPr>
          <w:rFonts w:ascii="Calibri" w:hAnsi="Calibri" w:cs="Calibri"/>
          <w:b/>
        </w:rPr>
        <w:tab/>
        <w:t xml:space="preserve"> </w:t>
      </w:r>
      <w:r w:rsidR="003A6410" w:rsidRPr="00DE401F">
        <w:rPr>
          <w:rFonts w:ascii="Calibri" w:hAnsi="Calibri" w:cs="Calibri"/>
          <w:b/>
        </w:rPr>
        <w:t xml:space="preserve">           </w:t>
      </w:r>
    </w:p>
    <w:p w14:paraId="3EBC6F7A" w14:textId="31EC5F32" w:rsidR="003A6410" w:rsidRPr="007F5D8B" w:rsidRDefault="00CE122B" w:rsidP="00E50F59">
      <w:pPr>
        <w:spacing w:before="120"/>
        <w:ind w:left="567"/>
        <w:rPr>
          <w:rFonts w:ascii="Calibri" w:hAnsi="Calibri" w:cs="Calibri"/>
        </w:rPr>
      </w:pPr>
      <w:r w:rsidRPr="007F5D8B">
        <w:rPr>
          <w:rFonts w:ascii="Calibri" w:hAnsi="Calibri" w:cs="Calibri"/>
        </w:rPr>
        <w:t xml:space="preserve">Sídlo: </w:t>
      </w:r>
      <w:r w:rsidRPr="007F5D8B">
        <w:rPr>
          <w:rFonts w:ascii="Calibri" w:hAnsi="Calibri" w:cs="Calibri"/>
        </w:rPr>
        <w:tab/>
      </w:r>
      <w:r w:rsidR="003A6410" w:rsidRPr="007F5D8B">
        <w:rPr>
          <w:rFonts w:ascii="Calibri" w:hAnsi="Calibri" w:cs="Calibri"/>
        </w:rPr>
        <w:t xml:space="preserve">                           </w:t>
      </w:r>
      <w:r w:rsidR="00960A18" w:rsidRPr="007F5D8B">
        <w:rPr>
          <w:rFonts w:ascii="Calibri" w:hAnsi="Calibri" w:cs="Calibri"/>
        </w:rPr>
        <w:t xml:space="preserve"> </w:t>
      </w:r>
    </w:p>
    <w:p w14:paraId="5E0D6533" w14:textId="33F5E63A" w:rsidR="003A6410" w:rsidRPr="007F5D8B" w:rsidRDefault="003A6410" w:rsidP="00E50F59">
      <w:pPr>
        <w:spacing w:before="120"/>
        <w:ind w:left="567"/>
        <w:rPr>
          <w:rFonts w:ascii="Calibri" w:hAnsi="Calibri" w:cs="Calibri"/>
        </w:rPr>
      </w:pPr>
      <w:r w:rsidRPr="007F5D8B">
        <w:rPr>
          <w:rFonts w:ascii="Calibri" w:hAnsi="Calibri" w:cs="Calibri"/>
        </w:rPr>
        <w:t xml:space="preserve">Provozovna:     </w:t>
      </w:r>
      <w:r w:rsidR="00960A18" w:rsidRPr="007F5D8B">
        <w:rPr>
          <w:rFonts w:ascii="Calibri" w:hAnsi="Calibri" w:cs="Calibri"/>
        </w:rPr>
        <w:tab/>
      </w:r>
      <w:r w:rsidR="00960A18" w:rsidRPr="007F5D8B">
        <w:rPr>
          <w:rFonts w:ascii="Calibri" w:hAnsi="Calibri" w:cs="Calibri"/>
        </w:rPr>
        <w:tab/>
      </w:r>
      <w:r w:rsidRPr="007F5D8B">
        <w:rPr>
          <w:rFonts w:ascii="Calibri" w:hAnsi="Calibri" w:cs="Calibri"/>
        </w:rPr>
        <w:t xml:space="preserve">               </w:t>
      </w:r>
    </w:p>
    <w:p w14:paraId="42F0331D" w14:textId="6DA7C35D" w:rsidR="00CE122B" w:rsidRPr="007F5D8B" w:rsidRDefault="003A6410" w:rsidP="00E50F59">
      <w:pPr>
        <w:spacing w:before="120"/>
        <w:ind w:left="567"/>
        <w:rPr>
          <w:rFonts w:ascii="Calibri" w:hAnsi="Calibri" w:cs="Calibri"/>
        </w:rPr>
      </w:pPr>
      <w:r w:rsidRPr="007F5D8B">
        <w:rPr>
          <w:rFonts w:ascii="Calibri" w:hAnsi="Calibri" w:cs="Calibri"/>
        </w:rPr>
        <w:t xml:space="preserve">Sídlo provozovny:            </w:t>
      </w:r>
      <w:r w:rsidR="00CE122B" w:rsidRPr="007F5D8B">
        <w:rPr>
          <w:rFonts w:ascii="Calibri" w:hAnsi="Calibri" w:cs="Calibri"/>
        </w:rPr>
        <w:tab/>
        <w:t xml:space="preserve"> </w:t>
      </w:r>
    </w:p>
    <w:p w14:paraId="4E34E736" w14:textId="3C4803C5" w:rsidR="007F5D8B" w:rsidRDefault="0058719F" w:rsidP="007F5D8B">
      <w:pPr>
        <w:spacing w:before="120"/>
        <w:ind w:left="567"/>
        <w:rPr>
          <w:rFonts w:ascii="Calibri" w:hAnsi="Calibri" w:cs="Calibri"/>
        </w:rPr>
      </w:pPr>
      <w:r w:rsidRPr="007F5D8B">
        <w:rPr>
          <w:rFonts w:ascii="Calibri" w:hAnsi="Calibri" w:cs="Calibri"/>
        </w:rPr>
        <w:t>Zastoupen</w:t>
      </w:r>
      <w:r w:rsidR="007F5D8B">
        <w:rPr>
          <w:rFonts w:ascii="Calibri" w:hAnsi="Calibri" w:cs="Calibri"/>
        </w:rPr>
        <w:t xml:space="preserve"> při uzavření smlouvy</w:t>
      </w:r>
      <w:r w:rsidRPr="007F5D8B">
        <w:rPr>
          <w:rFonts w:ascii="Calibri" w:hAnsi="Calibri" w:cs="Calibri"/>
        </w:rPr>
        <w:t>:</w:t>
      </w:r>
    </w:p>
    <w:p w14:paraId="37790BDF" w14:textId="77777777" w:rsidR="007F5D8B" w:rsidRPr="00DE401F" w:rsidRDefault="007F5D8B" w:rsidP="00E50F59">
      <w:pPr>
        <w:spacing w:before="120"/>
        <w:ind w:left="567"/>
        <w:rPr>
          <w:rFonts w:ascii="Calibri" w:hAnsi="Calibri" w:cs="Calibri"/>
        </w:rPr>
      </w:pPr>
      <w:r w:rsidRPr="00DE401F">
        <w:rPr>
          <w:rFonts w:ascii="Calibri" w:hAnsi="Calibri" w:cs="Calibri"/>
        </w:rPr>
        <w:t xml:space="preserve">IČO: </w:t>
      </w:r>
      <w:r w:rsidRPr="00DE401F">
        <w:rPr>
          <w:rFonts w:ascii="Calibri" w:hAnsi="Calibri" w:cs="Calibri"/>
        </w:rPr>
        <w:tab/>
      </w:r>
      <w:r w:rsidRPr="00DE401F">
        <w:rPr>
          <w:rFonts w:ascii="Calibri" w:hAnsi="Calibri" w:cs="Calibri"/>
        </w:rPr>
        <w:tab/>
      </w:r>
      <w:r w:rsidRPr="00DE401F">
        <w:rPr>
          <w:rFonts w:ascii="Calibri" w:hAnsi="Calibri" w:cs="Calibri"/>
        </w:rPr>
        <w:tab/>
      </w:r>
    </w:p>
    <w:p w14:paraId="39C94760" w14:textId="75A3F493" w:rsidR="007F5D8B" w:rsidRPr="00DE401F" w:rsidRDefault="007F5D8B" w:rsidP="00E50F59">
      <w:pPr>
        <w:spacing w:before="120"/>
        <w:ind w:left="567"/>
        <w:rPr>
          <w:rFonts w:ascii="Calibri" w:hAnsi="Calibri" w:cs="Calibri"/>
        </w:rPr>
      </w:pPr>
      <w:r w:rsidRPr="00DE401F">
        <w:rPr>
          <w:rFonts w:ascii="Calibri" w:hAnsi="Calibri" w:cs="Calibri"/>
        </w:rPr>
        <w:t xml:space="preserve">DIČ:  </w:t>
      </w:r>
      <w:r w:rsidRPr="00DE401F">
        <w:rPr>
          <w:rFonts w:ascii="Calibri" w:hAnsi="Calibri" w:cs="Calibri"/>
        </w:rPr>
        <w:tab/>
      </w:r>
      <w:r w:rsidRPr="00DE401F">
        <w:rPr>
          <w:rFonts w:ascii="Calibri" w:hAnsi="Calibri" w:cs="Calibri"/>
        </w:rPr>
        <w:tab/>
      </w:r>
      <w:r w:rsidRPr="00DE401F">
        <w:rPr>
          <w:rFonts w:ascii="Calibri" w:hAnsi="Calibri" w:cs="Calibri"/>
        </w:rPr>
        <w:tab/>
      </w:r>
    </w:p>
    <w:p w14:paraId="79C3EDC9" w14:textId="77777777" w:rsidR="007F5D8B" w:rsidRPr="00DE401F" w:rsidRDefault="007F5D8B" w:rsidP="00E50F59">
      <w:pPr>
        <w:spacing w:before="120"/>
        <w:ind w:left="567"/>
        <w:rPr>
          <w:rFonts w:ascii="Calibri" w:hAnsi="Calibri" w:cs="Calibri"/>
        </w:rPr>
      </w:pPr>
      <w:r w:rsidRPr="00DE401F">
        <w:rPr>
          <w:rFonts w:ascii="Calibri" w:hAnsi="Calibri" w:cs="Calibri"/>
        </w:rPr>
        <w:t xml:space="preserve">Bankovní spojení:  </w:t>
      </w:r>
      <w:r w:rsidRPr="00DE401F">
        <w:rPr>
          <w:rFonts w:ascii="Calibri" w:hAnsi="Calibri" w:cs="Calibri"/>
        </w:rPr>
        <w:tab/>
      </w:r>
    </w:p>
    <w:p w14:paraId="6C8635E6" w14:textId="77777777" w:rsidR="007F5D8B" w:rsidRDefault="007F5D8B" w:rsidP="00E50F59">
      <w:pPr>
        <w:spacing w:before="120"/>
        <w:ind w:left="567"/>
        <w:rPr>
          <w:rFonts w:ascii="Calibri" w:hAnsi="Calibri" w:cs="Calibri"/>
        </w:rPr>
      </w:pPr>
      <w:r w:rsidRPr="00DE401F">
        <w:rPr>
          <w:rFonts w:ascii="Calibri" w:hAnsi="Calibri" w:cs="Calibri"/>
        </w:rPr>
        <w:t>Zapsán v obchodním rejstříku u Krajského soudu v </w:t>
      </w:r>
      <w:r>
        <w:rPr>
          <w:rFonts w:ascii="Calibri" w:hAnsi="Calibri" w:cs="Calibri"/>
        </w:rPr>
        <w:t>………………………………………</w:t>
      </w:r>
    </w:p>
    <w:p w14:paraId="13E5B45B" w14:textId="3842156B" w:rsidR="00CE122B" w:rsidRPr="00DE401F" w:rsidRDefault="00960A18" w:rsidP="00E50F59">
      <w:pPr>
        <w:spacing w:before="120"/>
        <w:ind w:left="567"/>
        <w:rPr>
          <w:rFonts w:ascii="Calibri" w:hAnsi="Calibri" w:cs="Calibri"/>
        </w:rPr>
      </w:pPr>
      <w:r w:rsidRPr="007F5D8B">
        <w:rPr>
          <w:rFonts w:ascii="Calibri" w:hAnsi="Calibri" w:cs="Calibri"/>
        </w:rPr>
        <w:tab/>
      </w:r>
      <w:r w:rsidRPr="00DE401F">
        <w:rPr>
          <w:rFonts w:ascii="Calibri" w:hAnsi="Calibri" w:cs="Calibri"/>
        </w:rPr>
        <w:tab/>
      </w:r>
      <w:r w:rsidR="00CE122B" w:rsidRPr="00DE401F">
        <w:rPr>
          <w:rFonts w:ascii="Calibri" w:hAnsi="Calibri" w:cs="Calibri"/>
        </w:rPr>
        <w:t xml:space="preserve"> </w:t>
      </w:r>
      <w:r w:rsidR="00CE122B" w:rsidRPr="00DE401F">
        <w:rPr>
          <w:rFonts w:ascii="Calibri" w:hAnsi="Calibri" w:cs="Calibri"/>
        </w:rPr>
        <w:tab/>
      </w:r>
      <w:r w:rsidR="0058719F" w:rsidRPr="00DE401F">
        <w:rPr>
          <w:rFonts w:ascii="Calibri" w:hAnsi="Calibri" w:cs="Calibri"/>
        </w:rPr>
        <w:t xml:space="preserve">             </w:t>
      </w:r>
    </w:p>
    <w:p w14:paraId="75EB077B" w14:textId="7C060751" w:rsidR="007F5D8B" w:rsidRDefault="00CE122B" w:rsidP="00E50F59">
      <w:pPr>
        <w:spacing w:before="120" w:after="240"/>
        <w:ind w:left="567"/>
        <w:rPr>
          <w:rFonts w:ascii="Calibri" w:hAnsi="Calibri" w:cs="Calibri"/>
        </w:rPr>
      </w:pPr>
      <w:r w:rsidRPr="00E50F59">
        <w:rPr>
          <w:rFonts w:ascii="Calibri" w:hAnsi="Calibri" w:cs="Calibri"/>
          <w:b/>
          <w:bCs/>
        </w:rPr>
        <w:t>Osoba oprávněná jednat ve věcech smluvních</w:t>
      </w:r>
      <w:r w:rsidR="000115E5" w:rsidRPr="00E50F59">
        <w:rPr>
          <w:rFonts w:ascii="Calibri" w:hAnsi="Calibri" w:cs="Calibri"/>
          <w:b/>
          <w:bCs/>
        </w:rPr>
        <w:t xml:space="preserve"> </w:t>
      </w:r>
      <w:r w:rsidR="000115E5">
        <w:rPr>
          <w:rFonts w:ascii="Calibri" w:hAnsi="Calibri" w:cs="Calibri"/>
        </w:rPr>
        <w:t>(ohledně uzavření smlouvy a jejích dodatků)</w:t>
      </w:r>
      <w:r w:rsidRPr="00DE401F">
        <w:rPr>
          <w:rFonts w:ascii="Calibri" w:hAnsi="Calibri" w:cs="Calibri"/>
        </w:rPr>
        <w:t>:</w:t>
      </w:r>
    </w:p>
    <w:p w14:paraId="05D47A6B" w14:textId="255D7F3A" w:rsidR="00610F96" w:rsidRDefault="007F5D8B" w:rsidP="00E50F59">
      <w:pPr>
        <w:spacing w:before="120"/>
        <w:ind w:left="567"/>
        <w:rPr>
          <w:rFonts w:ascii="Calibri" w:hAnsi="Calibri" w:cs="Calibri"/>
        </w:rPr>
      </w:pPr>
      <w:r>
        <w:rPr>
          <w:rFonts w:ascii="Calibri" w:hAnsi="Calibri" w:cs="Calibri"/>
        </w:rPr>
        <w:t xml:space="preserve">Jméno: ……………………………………………………… </w:t>
      </w:r>
      <w:r w:rsidR="003A6410" w:rsidRPr="00DE401F">
        <w:rPr>
          <w:rFonts w:ascii="Calibri" w:hAnsi="Calibri" w:cs="Calibri"/>
        </w:rPr>
        <w:t>Tel.:</w:t>
      </w:r>
      <w:r w:rsidR="00610F96">
        <w:rPr>
          <w:rFonts w:ascii="Calibri" w:hAnsi="Calibri" w:cs="Calibri"/>
        </w:rPr>
        <w:t xml:space="preserve"> ……………………….</w:t>
      </w:r>
      <w:r w:rsidR="003A6410" w:rsidRPr="00DE401F">
        <w:rPr>
          <w:rFonts w:ascii="Calibri" w:hAnsi="Calibri" w:cs="Calibri"/>
        </w:rPr>
        <w:t>, e-mail:</w:t>
      </w:r>
      <w:r w:rsidR="00610F96">
        <w:rPr>
          <w:rFonts w:ascii="Calibri" w:hAnsi="Calibri" w:cs="Calibri"/>
        </w:rPr>
        <w:t>…………………………………….</w:t>
      </w:r>
      <w:r w:rsidR="003A6410" w:rsidRPr="00DE401F">
        <w:rPr>
          <w:rFonts w:ascii="Calibri" w:hAnsi="Calibri" w:cs="Calibri"/>
        </w:rPr>
        <w:t xml:space="preserve"> </w:t>
      </w:r>
    </w:p>
    <w:p w14:paraId="3C78F51C" w14:textId="77777777" w:rsidR="00610F96" w:rsidRDefault="00610F96" w:rsidP="00610F96">
      <w:pPr>
        <w:spacing w:before="120" w:line="120" w:lineRule="auto"/>
        <w:ind w:left="709" w:firstLine="709"/>
        <w:rPr>
          <w:rFonts w:ascii="Calibri" w:hAnsi="Calibri" w:cs="Calibri"/>
        </w:rPr>
      </w:pPr>
    </w:p>
    <w:p w14:paraId="22E921A6" w14:textId="5AE5DE25" w:rsidR="00610F96" w:rsidRDefault="00CE122B" w:rsidP="00E50F59">
      <w:pPr>
        <w:spacing w:before="120"/>
        <w:ind w:left="567"/>
        <w:rPr>
          <w:rFonts w:ascii="Calibri" w:hAnsi="Calibri" w:cs="Calibri"/>
        </w:rPr>
      </w:pPr>
      <w:r w:rsidRPr="00E50F59">
        <w:rPr>
          <w:rFonts w:ascii="Calibri" w:hAnsi="Calibri" w:cs="Calibri"/>
          <w:b/>
          <w:bCs/>
        </w:rPr>
        <w:t>Oprávnění</w:t>
      </w:r>
      <w:r w:rsidR="00563E9F" w:rsidRPr="00E50F59">
        <w:rPr>
          <w:rFonts w:ascii="Calibri" w:hAnsi="Calibri" w:cs="Calibri"/>
          <w:b/>
          <w:bCs/>
        </w:rPr>
        <w:t xml:space="preserve"> jednat ve věcech technických</w:t>
      </w:r>
      <w:r w:rsidR="000115E5">
        <w:rPr>
          <w:rFonts w:ascii="Calibri" w:hAnsi="Calibri" w:cs="Calibri"/>
        </w:rPr>
        <w:t xml:space="preserve"> (ohledně </w:t>
      </w:r>
      <w:r w:rsidR="007F5D8B">
        <w:rPr>
          <w:rFonts w:ascii="Calibri" w:hAnsi="Calibri" w:cs="Calibri"/>
        </w:rPr>
        <w:t>u</w:t>
      </w:r>
      <w:r w:rsidR="000115E5">
        <w:rPr>
          <w:rFonts w:ascii="Calibri" w:hAnsi="Calibri" w:cs="Calibri"/>
        </w:rPr>
        <w:t xml:space="preserve">dělování pokynů, </w:t>
      </w:r>
      <w:r w:rsidR="007F5D8B">
        <w:rPr>
          <w:rFonts w:ascii="Calibri" w:hAnsi="Calibri" w:cs="Calibri"/>
        </w:rPr>
        <w:t>řešení havárií, reklamací apod.</w:t>
      </w:r>
      <w:r w:rsidR="00563E9F" w:rsidRPr="00DE401F">
        <w:rPr>
          <w:rFonts w:ascii="Calibri" w:hAnsi="Calibri" w:cs="Calibri"/>
        </w:rPr>
        <w:t>:</w:t>
      </w:r>
      <w:r w:rsidRPr="00DE401F">
        <w:rPr>
          <w:rFonts w:ascii="Calibri" w:hAnsi="Calibri" w:cs="Calibri"/>
        </w:rPr>
        <w:t xml:space="preserve"> </w:t>
      </w:r>
    </w:p>
    <w:p w14:paraId="6C63A817" w14:textId="1586F1A7" w:rsidR="00CE122B" w:rsidRPr="00DE401F" w:rsidRDefault="00563E9F" w:rsidP="00610F96">
      <w:pPr>
        <w:spacing w:before="120" w:line="120" w:lineRule="auto"/>
        <w:ind w:left="709" w:firstLine="709"/>
        <w:rPr>
          <w:rFonts w:ascii="Calibri" w:hAnsi="Calibri" w:cs="Calibri"/>
        </w:rPr>
      </w:pPr>
      <w:r w:rsidRPr="00DE401F">
        <w:rPr>
          <w:rFonts w:ascii="Calibri" w:hAnsi="Calibri" w:cs="Calibri"/>
        </w:rPr>
        <w:t xml:space="preserve">                   </w:t>
      </w:r>
    </w:p>
    <w:p w14:paraId="7FFD944B" w14:textId="258C7523" w:rsidR="007F5D8B" w:rsidRDefault="007F5D8B" w:rsidP="007F5D8B">
      <w:pPr>
        <w:spacing w:before="120"/>
        <w:ind w:left="567"/>
        <w:rPr>
          <w:rFonts w:ascii="Calibri" w:hAnsi="Calibri" w:cs="Calibri"/>
        </w:rPr>
      </w:pPr>
      <w:r>
        <w:rPr>
          <w:rFonts w:ascii="Calibri" w:hAnsi="Calibri" w:cs="Calibri"/>
        </w:rPr>
        <w:t xml:space="preserve">Jméno: ……………………………………………………… </w:t>
      </w:r>
      <w:r w:rsidRPr="00DE401F">
        <w:rPr>
          <w:rFonts w:ascii="Calibri" w:hAnsi="Calibri" w:cs="Calibri"/>
        </w:rPr>
        <w:t>Tel.:</w:t>
      </w:r>
      <w:r>
        <w:rPr>
          <w:rFonts w:ascii="Calibri" w:hAnsi="Calibri" w:cs="Calibri"/>
        </w:rPr>
        <w:t xml:space="preserve"> ……………………….</w:t>
      </w:r>
      <w:r w:rsidRPr="00DE401F">
        <w:rPr>
          <w:rFonts w:ascii="Calibri" w:hAnsi="Calibri" w:cs="Calibri"/>
        </w:rPr>
        <w:t>, e-mail:</w:t>
      </w:r>
      <w:r>
        <w:rPr>
          <w:rFonts w:ascii="Calibri" w:hAnsi="Calibri" w:cs="Calibri"/>
        </w:rPr>
        <w:t>…………………………………….</w:t>
      </w:r>
      <w:r w:rsidRPr="00DE401F">
        <w:rPr>
          <w:rFonts w:ascii="Calibri" w:hAnsi="Calibri" w:cs="Calibri"/>
        </w:rPr>
        <w:t xml:space="preserve"> </w:t>
      </w:r>
    </w:p>
    <w:p w14:paraId="463463EE" w14:textId="5B16A083" w:rsidR="00960A18" w:rsidRPr="00DE401F" w:rsidRDefault="00960A18" w:rsidP="0058719F">
      <w:pPr>
        <w:spacing w:before="120" w:line="120" w:lineRule="auto"/>
        <w:ind w:left="709" w:firstLine="709"/>
        <w:rPr>
          <w:rFonts w:ascii="Calibri" w:hAnsi="Calibri" w:cs="Calibri"/>
        </w:rPr>
      </w:pPr>
    </w:p>
    <w:p w14:paraId="7E2B918D" w14:textId="78673A85" w:rsidR="00687B0D" w:rsidRPr="00AF4329" w:rsidRDefault="00687B0D" w:rsidP="00737151">
      <w:pPr>
        <w:pStyle w:val="SML1"/>
      </w:pPr>
      <w:r w:rsidRPr="00AF4329">
        <w:t>Úvodní ustanovení</w:t>
      </w:r>
    </w:p>
    <w:p w14:paraId="36FCFE3C" w14:textId="2B9A97A5" w:rsidR="00687B0D" w:rsidRPr="00687B0D" w:rsidRDefault="00687B0D" w:rsidP="00737151">
      <w:pPr>
        <w:pStyle w:val="SML11"/>
      </w:pPr>
      <w:r w:rsidRPr="00687B0D">
        <w:t xml:space="preserve">Objednatel je obcí; do pravomoci a působnosti </w:t>
      </w:r>
      <w:r w:rsidR="00624472">
        <w:t>o</w:t>
      </w:r>
      <w:r w:rsidRPr="00687B0D">
        <w:t>bjednatele ve smyslu zákona č. 13/1997 Sb., o</w:t>
      </w:r>
      <w:r w:rsidR="00EC56CC">
        <w:t> </w:t>
      </w:r>
      <w:r w:rsidRPr="00687B0D">
        <w:t>pozemních komunikacích, ve znění pozdějších předpisů</w:t>
      </w:r>
      <w:r w:rsidR="008C0B76">
        <w:t xml:space="preserve"> (dále jen „</w:t>
      </w:r>
      <w:r w:rsidR="008C0B76">
        <w:rPr>
          <w:b/>
        </w:rPr>
        <w:t>s</w:t>
      </w:r>
      <w:r w:rsidR="008C0B76" w:rsidRPr="00737151">
        <w:rPr>
          <w:b/>
        </w:rPr>
        <w:t>ilniční zákon</w:t>
      </w:r>
      <w:r w:rsidR="008C0B76">
        <w:t>“)</w:t>
      </w:r>
      <w:r w:rsidRPr="00687B0D">
        <w:t>, a vyhlášky č.</w:t>
      </w:r>
      <w:r w:rsidR="008C0B76">
        <w:t> </w:t>
      </w:r>
      <w:r w:rsidRPr="00687B0D">
        <w:t xml:space="preserve">104/1997 Sb., kterou se provádí zákon o pozemních komunikacích, patří mimo jiné vykonávat správu pozemních komunikací na území </w:t>
      </w:r>
      <w:r w:rsidR="00624472">
        <w:t>o</w:t>
      </w:r>
      <w:r w:rsidRPr="00687B0D">
        <w:t xml:space="preserve">bjednatele (statutárního města Teplice) zahrnující zejména její pravidelné a mimořádné prohlídky, údržbu a opravy a také povinnost zajištovat sjízdnost a schůdnost pozemních komunikací na území </w:t>
      </w:r>
      <w:r w:rsidR="00624472">
        <w:t>o</w:t>
      </w:r>
      <w:r w:rsidRPr="00687B0D">
        <w:t>bjednatele.</w:t>
      </w:r>
    </w:p>
    <w:p w14:paraId="22B209A2" w14:textId="180044AA" w:rsidR="00687B0D" w:rsidRPr="00676A44" w:rsidRDefault="00687B0D" w:rsidP="00737151">
      <w:pPr>
        <w:pStyle w:val="SML11"/>
      </w:pPr>
      <w:r w:rsidRPr="00687B0D">
        <w:t xml:space="preserve">Objednatel je ve smyslu § 9 </w:t>
      </w:r>
      <w:r w:rsidR="000D1887">
        <w:t>silničního zákona</w:t>
      </w:r>
      <w:r w:rsidRPr="00687B0D">
        <w:t xml:space="preserve">, oprávněn dílčími činnostmi v rámci správy místních komunikací pověřit </w:t>
      </w:r>
      <w:r w:rsidRPr="00676A44">
        <w:t>osobu vybranou podle zákona č. 134/2016 Sb., o zadávání veřejných zakázek, v</w:t>
      </w:r>
      <w:r w:rsidR="00676A44">
        <w:t> </w:t>
      </w:r>
      <w:r w:rsidRPr="00676A44">
        <w:t>účinném znění (dále je</w:t>
      </w:r>
      <w:r w:rsidRPr="00E50F59">
        <w:t>n „</w:t>
      </w:r>
      <w:r w:rsidRPr="00E50F59">
        <w:rPr>
          <w:b/>
        </w:rPr>
        <w:t>ZZVZ</w:t>
      </w:r>
      <w:r w:rsidRPr="00E50F59">
        <w:t>“).</w:t>
      </w:r>
      <w:r w:rsidRPr="00676A44">
        <w:t xml:space="preserve"> </w:t>
      </w:r>
    </w:p>
    <w:p w14:paraId="0C71D307" w14:textId="0C2199AF" w:rsidR="00AA5CD0" w:rsidRPr="00676A44" w:rsidRDefault="00AA5CD0" w:rsidP="00737151">
      <w:pPr>
        <w:pStyle w:val="SML11"/>
      </w:pPr>
      <w:r w:rsidRPr="00676A44">
        <w:t xml:space="preserve">Objednatel realizoval </w:t>
      </w:r>
      <w:r w:rsidR="00DF2698" w:rsidRPr="00676A44">
        <w:t>podlimitní zadávací</w:t>
      </w:r>
      <w:r w:rsidRPr="00676A44">
        <w:t xml:space="preserve"> řízení s názvem „Běžná údržba a opravy místních komunikací a činnosti v rámci správy místních komunikací na r. 2026-2028“ podle </w:t>
      </w:r>
      <w:r w:rsidR="0095378E" w:rsidRPr="00676A44">
        <w:t xml:space="preserve">§ </w:t>
      </w:r>
      <w:r w:rsidR="00DF2698" w:rsidRPr="00676A44">
        <w:t>52 ZZVZ</w:t>
      </w:r>
      <w:r w:rsidR="00036080" w:rsidRPr="00676A44">
        <w:t xml:space="preserve"> (dále jen „</w:t>
      </w:r>
      <w:r w:rsidR="00036080" w:rsidRPr="00E50F59">
        <w:rPr>
          <w:b/>
        </w:rPr>
        <w:t>Zadávací řízení</w:t>
      </w:r>
      <w:r w:rsidR="00036080" w:rsidRPr="00676A44">
        <w:t>“)</w:t>
      </w:r>
      <w:r w:rsidRPr="00676A44">
        <w:rPr>
          <w:i/>
          <w:iCs/>
        </w:rPr>
        <w:t>.</w:t>
      </w:r>
    </w:p>
    <w:p w14:paraId="052619A0" w14:textId="7C0CD643" w:rsidR="00397CE1" w:rsidRPr="00676A44" w:rsidRDefault="00036080" w:rsidP="00737151">
      <w:pPr>
        <w:pStyle w:val="SML11"/>
      </w:pPr>
      <w:r w:rsidRPr="00676A44">
        <w:t xml:space="preserve">Předmětem Zadávacího řízení byl výběr dodavatele, který by pro </w:t>
      </w:r>
      <w:r w:rsidR="00624472" w:rsidRPr="00676A44">
        <w:t>o</w:t>
      </w:r>
      <w:r w:rsidRPr="00676A44">
        <w:t>bjednatele zajistil</w:t>
      </w:r>
      <w:r w:rsidR="00397CE1" w:rsidRPr="00676A44">
        <w:t>:</w:t>
      </w:r>
    </w:p>
    <w:p w14:paraId="3E007940" w14:textId="658212AF" w:rsidR="00397CE1" w:rsidRPr="00676A44" w:rsidRDefault="00397CE1" w:rsidP="00DC55AF">
      <w:pPr>
        <w:pStyle w:val="SML111"/>
      </w:pPr>
      <w:r w:rsidRPr="00676A44">
        <w:t>opravy a údržby místních komunikací</w:t>
      </w:r>
      <w:r w:rsidR="000A37E9" w:rsidRPr="00676A44">
        <w:t xml:space="preserve"> na území </w:t>
      </w:r>
      <w:r w:rsidR="00624472" w:rsidRPr="00676A44">
        <w:t>o</w:t>
      </w:r>
      <w:r w:rsidR="000A37E9" w:rsidRPr="00676A44">
        <w:t>bjednatele, jejichž součástí jsou:</w:t>
      </w:r>
    </w:p>
    <w:p w14:paraId="0630F168" w14:textId="10D9186C" w:rsidR="00304457" w:rsidRPr="00676A44" w:rsidRDefault="00304457" w:rsidP="00737151">
      <w:pPr>
        <w:numPr>
          <w:ilvl w:val="3"/>
          <w:numId w:val="31"/>
        </w:numPr>
        <w:spacing w:before="120"/>
        <w:ind w:left="2127"/>
        <w:jc w:val="both"/>
        <w:rPr>
          <w:rFonts w:ascii="Calibri" w:hAnsi="Calibri" w:cs="Calibri"/>
        </w:rPr>
      </w:pPr>
      <w:r w:rsidRPr="00676A44">
        <w:rPr>
          <w:rFonts w:ascii="Calibri" w:hAnsi="Calibri" w:cs="Calibri"/>
        </w:rPr>
        <w:t>údržb</w:t>
      </w:r>
      <w:r w:rsidR="000A37E9" w:rsidRPr="00676A44">
        <w:rPr>
          <w:rFonts w:ascii="Calibri" w:hAnsi="Calibri" w:cs="Calibri"/>
        </w:rPr>
        <w:t>a</w:t>
      </w:r>
      <w:r w:rsidRPr="00676A44">
        <w:rPr>
          <w:rFonts w:ascii="Calibri" w:hAnsi="Calibri" w:cs="Calibri"/>
        </w:rPr>
        <w:t xml:space="preserve"> vozovky a krajnic</w:t>
      </w:r>
      <w:r w:rsidR="00B218B5" w:rsidRPr="00676A44">
        <w:rPr>
          <w:rFonts w:ascii="Calibri" w:hAnsi="Calibri" w:cs="Calibri"/>
        </w:rPr>
        <w:t>,</w:t>
      </w:r>
    </w:p>
    <w:p w14:paraId="1EA9C83F" w14:textId="069E0353" w:rsidR="00304457" w:rsidRPr="00676A44" w:rsidRDefault="00304457" w:rsidP="00737151">
      <w:pPr>
        <w:numPr>
          <w:ilvl w:val="3"/>
          <w:numId w:val="31"/>
        </w:numPr>
        <w:spacing w:before="120"/>
        <w:ind w:left="2127"/>
        <w:jc w:val="both"/>
        <w:rPr>
          <w:rFonts w:ascii="Calibri" w:hAnsi="Calibri" w:cs="Calibri"/>
        </w:rPr>
      </w:pPr>
      <w:r w:rsidRPr="00676A44">
        <w:rPr>
          <w:rFonts w:ascii="Calibri" w:hAnsi="Calibri" w:cs="Calibri"/>
        </w:rPr>
        <w:t>vysprávka asfaltových krytů</w:t>
      </w:r>
      <w:r w:rsidR="00B218B5" w:rsidRPr="00676A44">
        <w:rPr>
          <w:rFonts w:ascii="Calibri" w:hAnsi="Calibri" w:cs="Calibri"/>
        </w:rPr>
        <w:t>,</w:t>
      </w:r>
    </w:p>
    <w:p w14:paraId="7273EBD4" w14:textId="3B4B7620" w:rsidR="00304457" w:rsidRPr="00676A44" w:rsidRDefault="00304457" w:rsidP="00737151">
      <w:pPr>
        <w:numPr>
          <w:ilvl w:val="3"/>
          <w:numId w:val="31"/>
        </w:numPr>
        <w:spacing w:before="120"/>
        <w:ind w:left="2127"/>
        <w:jc w:val="both"/>
        <w:rPr>
          <w:rFonts w:ascii="Calibri" w:hAnsi="Calibri" w:cs="Calibri"/>
        </w:rPr>
      </w:pPr>
      <w:r w:rsidRPr="00676A44">
        <w:rPr>
          <w:rFonts w:ascii="Calibri" w:hAnsi="Calibri" w:cs="Calibri"/>
        </w:rPr>
        <w:t>vyrovnávka a údržba dlážděných krytů</w:t>
      </w:r>
      <w:r w:rsidR="00B218B5" w:rsidRPr="00676A44">
        <w:rPr>
          <w:rFonts w:ascii="Calibri" w:hAnsi="Calibri" w:cs="Calibri"/>
        </w:rPr>
        <w:t>,</w:t>
      </w:r>
    </w:p>
    <w:p w14:paraId="642B2723" w14:textId="668A21AB" w:rsidR="00304457" w:rsidRPr="00676A44" w:rsidRDefault="00304457" w:rsidP="00737151">
      <w:pPr>
        <w:numPr>
          <w:ilvl w:val="3"/>
          <w:numId w:val="31"/>
        </w:numPr>
        <w:spacing w:before="120"/>
        <w:ind w:left="2127"/>
        <w:jc w:val="both"/>
        <w:rPr>
          <w:rFonts w:ascii="Calibri" w:hAnsi="Calibri" w:cs="Calibri"/>
        </w:rPr>
      </w:pPr>
      <w:r w:rsidRPr="00676A44">
        <w:rPr>
          <w:rFonts w:ascii="Calibri" w:hAnsi="Calibri" w:cs="Calibri"/>
        </w:rPr>
        <w:t>údržba štěrkových krytů</w:t>
      </w:r>
      <w:r w:rsidR="00B218B5" w:rsidRPr="00676A44">
        <w:rPr>
          <w:rFonts w:ascii="Calibri" w:hAnsi="Calibri" w:cs="Calibri"/>
        </w:rPr>
        <w:t>,</w:t>
      </w:r>
    </w:p>
    <w:p w14:paraId="6689651F" w14:textId="35DB46FE" w:rsidR="00304457" w:rsidRPr="00676A44" w:rsidRDefault="00304457" w:rsidP="00737151">
      <w:pPr>
        <w:numPr>
          <w:ilvl w:val="3"/>
          <w:numId w:val="31"/>
        </w:numPr>
        <w:spacing w:before="120"/>
        <w:ind w:left="2127"/>
        <w:jc w:val="both"/>
        <w:rPr>
          <w:rFonts w:ascii="Calibri" w:hAnsi="Calibri" w:cs="Calibri"/>
        </w:rPr>
      </w:pPr>
      <w:r w:rsidRPr="00676A44">
        <w:rPr>
          <w:rFonts w:ascii="Calibri" w:hAnsi="Calibri" w:cs="Calibri"/>
        </w:rPr>
        <w:t>údržba chodníků a dalších nemotoristických komunikací, dělících pásů a dopravních ostrůvků</w:t>
      </w:r>
      <w:r w:rsidR="00B218B5" w:rsidRPr="00676A44">
        <w:rPr>
          <w:rFonts w:ascii="Calibri" w:hAnsi="Calibri" w:cs="Calibri"/>
        </w:rPr>
        <w:t>,</w:t>
      </w:r>
    </w:p>
    <w:p w14:paraId="3FF93652" w14:textId="1A69FBAD" w:rsidR="00304457" w:rsidRPr="00676A44" w:rsidRDefault="00304457" w:rsidP="00737151">
      <w:pPr>
        <w:numPr>
          <w:ilvl w:val="3"/>
          <w:numId w:val="31"/>
        </w:numPr>
        <w:spacing w:before="120"/>
        <w:ind w:left="2127"/>
        <w:jc w:val="both"/>
        <w:rPr>
          <w:rFonts w:ascii="Calibri" w:hAnsi="Calibri" w:cs="Calibri"/>
        </w:rPr>
      </w:pPr>
      <w:r w:rsidRPr="00676A44">
        <w:rPr>
          <w:rFonts w:ascii="Calibri" w:hAnsi="Calibri" w:cs="Calibri"/>
        </w:rPr>
        <w:t>údržba odstavných a parkovacích ploch</w:t>
      </w:r>
      <w:r w:rsidR="00B218B5" w:rsidRPr="00676A44">
        <w:rPr>
          <w:rFonts w:ascii="Calibri" w:hAnsi="Calibri" w:cs="Calibri"/>
        </w:rPr>
        <w:t>,</w:t>
      </w:r>
    </w:p>
    <w:p w14:paraId="56A5BC62" w14:textId="5B93BFAD" w:rsidR="00304457" w:rsidRPr="00676A44" w:rsidRDefault="00304457" w:rsidP="00737151">
      <w:pPr>
        <w:numPr>
          <w:ilvl w:val="3"/>
          <w:numId w:val="31"/>
        </w:numPr>
        <w:spacing w:before="120"/>
        <w:ind w:left="2127"/>
        <w:jc w:val="both"/>
        <w:rPr>
          <w:rFonts w:ascii="Calibri" w:hAnsi="Calibri" w:cs="Calibri"/>
        </w:rPr>
      </w:pPr>
      <w:r w:rsidRPr="00676A44">
        <w:rPr>
          <w:rFonts w:ascii="Calibri" w:hAnsi="Calibri" w:cs="Calibri"/>
        </w:rPr>
        <w:t>údržba objektů tunely-podchody, opěrné, zárubní obkladní a parapetní zdi</w:t>
      </w:r>
      <w:r w:rsidR="00B218B5" w:rsidRPr="00676A44">
        <w:rPr>
          <w:rFonts w:ascii="Calibri" w:hAnsi="Calibri" w:cs="Calibri"/>
        </w:rPr>
        <w:t>,</w:t>
      </w:r>
    </w:p>
    <w:p w14:paraId="46F5622B" w14:textId="7D237694" w:rsidR="00304457" w:rsidRPr="00676A44" w:rsidRDefault="00304457" w:rsidP="00737151">
      <w:pPr>
        <w:numPr>
          <w:ilvl w:val="3"/>
          <w:numId w:val="31"/>
        </w:numPr>
        <w:spacing w:before="120"/>
        <w:ind w:left="2127"/>
        <w:jc w:val="both"/>
        <w:rPr>
          <w:rFonts w:ascii="Calibri" w:hAnsi="Calibri" w:cs="Calibri"/>
        </w:rPr>
      </w:pPr>
      <w:r w:rsidRPr="00676A44">
        <w:rPr>
          <w:rFonts w:ascii="Calibri" w:hAnsi="Calibri" w:cs="Calibri"/>
        </w:rPr>
        <w:t>zřízení chodníků, jejich zesílení, popř. zvýšení nivelety</w:t>
      </w:r>
      <w:r w:rsidR="00B218B5" w:rsidRPr="00676A44">
        <w:rPr>
          <w:rFonts w:ascii="Calibri" w:hAnsi="Calibri" w:cs="Calibri"/>
        </w:rPr>
        <w:t>,</w:t>
      </w:r>
    </w:p>
    <w:p w14:paraId="37C3E489" w14:textId="77777777" w:rsidR="00F779B4" w:rsidRPr="00676A44" w:rsidRDefault="00036080" w:rsidP="00DC55AF">
      <w:pPr>
        <w:pStyle w:val="SML111"/>
      </w:pPr>
      <w:r w:rsidRPr="00676A44">
        <w:t xml:space="preserve"> </w:t>
      </w:r>
      <w:r w:rsidR="00F779B4" w:rsidRPr="00676A44">
        <w:t>dílčí činnosti v rámci správy místních komunikací, zahrnující:</w:t>
      </w:r>
    </w:p>
    <w:p w14:paraId="0558F6D1" w14:textId="31A28ABA" w:rsidR="00036080" w:rsidRPr="00676A44" w:rsidRDefault="00183742" w:rsidP="00737151">
      <w:pPr>
        <w:numPr>
          <w:ilvl w:val="3"/>
          <w:numId w:val="31"/>
        </w:numPr>
        <w:spacing w:before="120"/>
        <w:ind w:left="2127"/>
        <w:jc w:val="both"/>
        <w:rPr>
          <w:rFonts w:ascii="Calibri" w:hAnsi="Calibri" w:cs="Calibri"/>
        </w:rPr>
      </w:pPr>
      <w:r w:rsidRPr="00676A44">
        <w:rPr>
          <w:rFonts w:ascii="Calibri" w:hAnsi="Calibri" w:cs="Calibri"/>
        </w:rPr>
        <w:t>provádění běžných a mimořádných prohlídek místních komunikací,</w:t>
      </w:r>
    </w:p>
    <w:p w14:paraId="696500DD" w14:textId="50D257E8" w:rsidR="00183742" w:rsidRPr="00676A44" w:rsidRDefault="00940DA5" w:rsidP="00737151">
      <w:pPr>
        <w:numPr>
          <w:ilvl w:val="3"/>
          <w:numId w:val="31"/>
        </w:numPr>
        <w:spacing w:before="120"/>
        <w:ind w:left="2127"/>
        <w:jc w:val="both"/>
        <w:rPr>
          <w:rFonts w:ascii="Calibri" w:hAnsi="Calibri" w:cs="Calibri"/>
        </w:rPr>
      </w:pPr>
      <w:r w:rsidRPr="00676A44">
        <w:rPr>
          <w:rFonts w:ascii="Calibri" w:hAnsi="Calibri" w:cs="Calibri"/>
        </w:rPr>
        <w:t xml:space="preserve">provádění běžných, hlavní a mimořádných prohlídek </w:t>
      </w:r>
      <w:r w:rsidR="008416DF" w:rsidRPr="00676A44">
        <w:rPr>
          <w:rFonts w:ascii="Calibri" w:hAnsi="Calibri" w:cs="Calibri"/>
        </w:rPr>
        <w:t>mostů a lávek,</w:t>
      </w:r>
    </w:p>
    <w:p w14:paraId="31DC2690" w14:textId="0269EF99" w:rsidR="008416DF" w:rsidRPr="00676A44" w:rsidRDefault="00DC5D7A" w:rsidP="00737151">
      <w:pPr>
        <w:numPr>
          <w:ilvl w:val="3"/>
          <w:numId w:val="31"/>
        </w:numPr>
        <w:spacing w:before="120"/>
        <w:ind w:left="2127"/>
        <w:jc w:val="both"/>
        <w:rPr>
          <w:rFonts w:ascii="Calibri" w:hAnsi="Calibri" w:cs="Calibri"/>
        </w:rPr>
      </w:pPr>
      <w:r w:rsidRPr="00676A44">
        <w:rPr>
          <w:rFonts w:ascii="Calibri" w:hAnsi="Calibri" w:cs="Calibri"/>
        </w:rPr>
        <w:t>přebírání povrchů místních komunikací po ukončení zvláštního užívání</w:t>
      </w:r>
      <w:r w:rsidR="006F00BB" w:rsidRPr="00676A44">
        <w:rPr>
          <w:rFonts w:ascii="Calibri" w:hAnsi="Calibri" w:cs="Calibri"/>
        </w:rPr>
        <w:t>,</w:t>
      </w:r>
    </w:p>
    <w:p w14:paraId="456B4970" w14:textId="77777777" w:rsidR="00EF0081" w:rsidRPr="00676A44" w:rsidRDefault="00F34F35" w:rsidP="00737151">
      <w:pPr>
        <w:numPr>
          <w:ilvl w:val="3"/>
          <w:numId w:val="31"/>
        </w:numPr>
        <w:spacing w:before="120"/>
        <w:ind w:left="2127"/>
        <w:jc w:val="both"/>
        <w:rPr>
          <w:rFonts w:ascii="Calibri" w:hAnsi="Calibri" w:cs="Calibri"/>
        </w:rPr>
      </w:pPr>
      <w:r w:rsidRPr="00676A44">
        <w:rPr>
          <w:rFonts w:ascii="Calibri" w:hAnsi="Calibri" w:cs="Calibri"/>
        </w:rPr>
        <w:t>držení 24/7 pohotovosti a</w:t>
      </w:r>
    </w:p>
    <w:p w14:paraId="5F135FE1" w14:textId="7E66B644" w:rsidR="006F00BB" w:rsidRPr="00676A44" w:rsidRDefault="00F34F35" w:rsidP="00737151">
      <w:pPr>
        <w:numPr>
          <w:ilvl w:val="3"/>
          <w:numId w:val="31"/>
        </w:numPr>
        <w:spacing w:before="120"/>
        <w:ind w:left="2127"/>
        <w:jc w:val="both"/>
        <w:rPr>
          <w:rFonts w:ascii="Calibri" w:hAnsi="Calibri" w:cs="Calibri"/>
        </w:rPr>
      </w:pPr>
      <w:r w:rsidRPr="00676A44">
        <w:rPr>
          <w:rFonts w:ascii="Calibri" w:hAnsi="Calibri" w:cs="Calibri"/>
        </w:rPr>
        <w:t>zabezpečení havárií</w:t>
      </w:r>
    </w:p>
    <w:p w14:paraId="1CF74426" w14:textId="7191DE59" w:rsidR="00687B0D" w:rsidRDefault="00804E1F" w:rsidP="00E50F59">
      <w:pPr>
        <w:pStyle w:val="SML11"/>
        <w:numPr>
          <w:ilvl w:val="0"/>
          <w:numId w:val="0"/>
        </w:numPr>
        <w:ind w:left="851"/>
      </w:pPr>
      <w:r w:rsidRPr="00676A44">
        <w:t>(veškerá uvedená plnění dále jen „</w:t>
      </w:r>
      <w:r w:rsidRPr="00E50F59">
        <w:rPr>
          <w:b/>
        </w:rPr>
        <w:t>Zakázka</w:t>
      </w:r>
      <w:r w:rsidRPr="00676A44">
        <w:t>“).</w:t>
      </w:r>
    </w:p>
    <w:p w14:paraId="67BDE4A9" w14:textId="1E57FCF3" w:rsidR="007F39C8" w:rsidRPr="007F39C8" w:rsidRDefault="00BB1208" w:rsidP="00737151">
      <w:pPr>
        <w:pStyle w:val="SML11"/>
      </w:pPr>
      <w:r>
        <w:t xml:space="preserve">Zhotovitel </w:t>
      </w:r>
      <w:r w:rsidR="007F39C8" w:rsidRPr="007F39C8">
        <w:t xml:space="preserve">podal nabídku do Zadávacího řízení za účelem realizace Zakázky pro </w:t>
      </w:r>
      <w:r w:rsidR="00624472">
        <w:t>o</w:t>
      </w:r>
      <w:r w:rsidR="007F39C8" w:rsidRPr="007F39C8">
        <w:t>bjednatele, čímž mj.</w:t>
      </w:r>
      <w:r w:rsidR="006460D0">
        <w:t> </w:t>
      </w:r>
      <w:r w:rsidR="007F39C8" w:rsidRPr="007F39C8">
        <w:t>vyjádřil svoji vůli být vázán zadávací dokumentací Zadávacího řízení (dále jen „</w:t>
      </w:r>
      <w:r w:rsidR="007F39C8" w:rsidRPr="00737151">
        <w:rPr>
          <w:b/>
        </w:rPr>
        <w:t>Zadávací dokumentace</w:t>
      </w:r>
      <w:r w:rsidR="007F39C8" w:rsidRPr="007F39C8">
        <w:t xml:space="preserve">“) a obsahem této </w:t>
      </w:r>
      <w:r>
        <w:t>s</w:t>
      </w:r>
      <w:r w:rsidR="007F39C8" w:rsidRPr="007F39C8">
        <w:t>mlouvy.</w:t>
      </w:r>
    </w:p>
    <w:p w14:paraId="521168FC" w14:textId="4F1E1973" w:rsidR="002B0BD1" w:rsidRPr="002B0BD1" w:rsidRDefault="002B0BD1" w:rsidP="00737151">
      <w:pPr>
        <w:pStyle w:val="SML11"/>
      </w:pPr>
      <w:r w:rsidRPr="002B0BD1">
        <w:t>Obj</w:t>
      </w:r>
      <w:r>
        <w:t>ed</w:t>
      </w:r>
      <w:r w:rsidRPr="002B0BD1">
        <w:t xml:space="preserve">natel v rámci Zadávacího řízení vybral </w:t>
      </w:r>
      <w:r w:rsidR="00624472">
        <w:t>z</w:t>
      </w:r>
      <w:r w:rsidR="00FF5AFF">
        <w:t>hotovitele</w:t>
      </w:r>
      <w:r w:rsidRPr="002B0BD1">
        <w:t xml:space="preserve"> k uzavření této </w:t>
      </w:r>
      <w:r w:rsidR="00365D6D">
        <w:t>s</w:t>
      </w:r>
      <w:r w:rsidRPr="002B0BD1">
        <w:t>mlouvy.</w:t>
      </w:r>
    </w:p>
    <w:p w14:paraId="00F57D84" w14:textId="49043C78" w:rsidR="002B0BD1" w:rsidRPr="002B0BD1" w:rsidRDefault="002B0BD1" w:rsidP="00737151">
      <w:pPr>
        <w:pStyle w:val="SML11"/>
      </w:pPr>
      <w:r w:rsidRPr="002B0BD1">
        <w:t xml:space="preserve">Objednatel uzavírá tuto </w:t>
      </w:r>
      <w:r w:rsidR="00365D6D">
        <w:t>s</w:t>
      </w:r>
      <w:r w:rsidRPr="002B0BD1">
        <w:t>mlouvu za účelem realizace Zakázky. Objednatel má zájem na včasném a</w:t>
      </w:r>
      <w:r w:rsidR="00C654CB">
        <w:t> </w:t>
      </w:r>
      <w:r w:rsidRPr="002B0BD1">
        <w:t xml:space="preserve">řádném poskytnutí plnění vymezeného touto </w:t>
      </w:r>
      <w:r w:rsidR="00846F82">
        <w:t>s</w:t>
      </w:r>
      <w:r w:rsidRPr="002B0BD1">
        <w:t xml:space="preserve">mlouvou a Zadávací dokumentací ze strany </w:t>
      </w:r>
      <w:r w:rsidR="006460D0">
        <w:t>z</w:t>
      </w:r>
      <w:r w:rsidR="006854C6">
        <w:t>hotovitele</w:t>
      </w:r>
      <w:r w:rsidRPr="002B0BD1">
        <w:t xml:space="preserve">, tj. zejména na tom, aby Zakázka byla realizována </w:t>
      </w:r>
      <w:r w:rsidR="006460D0">
        <w:t>z</w:t>
      </w:r>
      <w:r w:rsidR="006854C6">
        <w:t xml:space="preserve">hotovitelem </w:t>
      </w:r>
      <w:r w:rsidRPr="002B0BD1">
        <w:t xml:space="preserve">bez jakýchkoliv právních nebo jakýchkoliv faktických vad a aby </w:t>
      </w:r>
      <w:r w:rsidR="006460D0">
        <w:t>z</w:t>
      </w:r>
      <w:r w:rsidR="006854C6">
        <w:t>hotovitel</w:t>
      </w:r>
      <w:r w:rsidRPr="002B0BD1">
        <w:t xml:space="preserve"> při plnění Zakázky splnil veškeré povinnosti vyplývající z této </w:t>
      </w:r>
      <w:r w:rsidR="006854C6">
        <w:t>s</w:t>
      </w:r>
      <w:r w:rsidRPr="002B0BD1">
        <w:t>mlouvy a</w:t>
      </w:r>
      <w:r w:rsidR="00C654CB">
        <w:t> </w:t>
      </w:r>
      <w:r w:rsidRPr="002B0BD1">
        <w:t>z právního řádu.</w:t>
      </w:r>
    </w:p>
    <w:p w14:paraId="64DCEEFE" w14:textId="36B41D7B" w:rsidR="002B0BD1" w:rsidRPr="002B0BD1" w:rsidRDefault="00C654CB" w:rsidP="00737151">
      <w:pPr>
        <w:pStyle w:val="SML11"/>
      </w:pPr>
      <w:r>
        <w:t xml:space="preserve">Zhotovitel </w:t>
      </w:r>
      <w:r w:rsidR="002B0BD1" w:rsidRPr="002B0BD1">
        <w:t xml:space="preserve">má zájem Zakázku pro </w:t>
      </w:r>
      <w:r w:rsidR="00624472">
        <w:t>o</w:t>
      </w:r>
      <w:r w:rsidR="002B0BD1" w:rsidRPr="002B0BD1">
        <w:t xml:space="preserve">bjednatele řádně a včas splnit za odměnu sjednanou v této </w:t>
      </w:r>
      <w:r>
        <w:t>s</w:t>
      </w:r>
      <w:r w:rsidR="002B0BD1" w:rsidRPr="002B0BD1">
        <w:t>mlouvě.</w:t>
      </w:r>
    </w:p>
    <w:p w14:paraId="5D3CB6BE" w14:textId="4457FA56" w:rsidR="00CE122B" w:rsidRPr="004F63E0" w:rsidRDefault="00CE122B" w:rsidP="00E50F59">
      <w:pPr>
        <w:pStyle w:val="SML1"/>
        <w:keepLines/>
      </w:pPr>
      <w:r w:rsidRPr="00DE401F">
        <w:lastRenderedPageBreak/>
        <w:t xml:space="preserve">Předmět </w:t>
      </w:r>
      <w:r w:rsidRPr="004F63E0">
        <w:t xml:space="preserve">a místo plnění </w:t>
      </w:r>
      <w:r w:rsidR="006F5AA8" w:rsidRPr="004F63E0">
        <w:t>smlouvy</w:t>
      </w:r>
    </w:p>
    <w:p w14:paraId="6C7C9EEC" w14:textId="52C8EBA2" w:rsidR="00CE122B" w:rsidRDefault="00CE122B" w:rsidP="00E50F59">
      <w:pPr>
        <w:pStyle w:val="SML11"/>
        <w:keepNext/>
        <w:keepLines/>
      </w:pPr>
      <w:r w:rsidRPr="00F449F8">
        <w:t xml:space="preserve">Tato </w:t>
      </w:r>
      <w:r w:rsidR="00914D7E" w:rsidRPr="00F449F8">
        <w:t>smlouva</w:t>
      </w:r>
      <w:r w:rsidRPr="00F449F8">
        <w:t xml:space="preserve"> je uzavírána jednak jako smlouva o dílo na opakující se činnost</w:t>
      </w:r>
      <w:r w:rsidR="00934DB4">
        <w:t>i</w:t>
      </w:r>
      <w:r w:rsidRPr="00F449F8">
        <w:t xml:space="preserve"> (</w:t>
      </w:r>
      <w:r w:rsidR="00914D7E" w:rsidRPr="00F449F8">
        <w:t>dílčí činnost</w:t>
      </w:r>
      <w:r w:rsidR="00934DB4">
        <w:t>i</w:t>
      </w:r>
      <w:r w:rsidR="00914D7E" w:rsidRPr="00F449F8">
        <w:t xml:space="preserve"> v rámci správy místních komunikací</w:t>
      </w:r>
      <w:r w:rsidR="00934DB4">
        <w:t>, jak jsou dále vymezeny</w:t>
      </w:r>
      <w:r w:rsidR="00083F67" w:rsidRPr="00F449F8">
        <w:t>)</w:t>
      </w:r>
      <w:r w:rsidRPr="00F449F8">
        <w:t xml:space="preserve">, a dále jako </w:t>
      </w:r>
      <w:r w:rsidR="00914D7E" w:rsidRPr="00F449F8">
        <w:t>smlouva</w:t>
      </w:r>
      <w:r w:rsidRPr="00F449F8">
        <w:t xml:space="preserve"> rámcová</w:t>
      </w:r>
      <w:r w:rsidR="00F9612A">
        <w:t xml:space="preserve">, kdy dílčí </w:t>
      </w:r>
      <w:r w:rsidR="00934DB4">
        <w:t>dohody</w:t>
      </w:r>
      <w:r w:rsidR="00F9612A">
        <w:t xml:space="preserve"> jsou mezi smluvními stranami uzavřeny okamžikem, kdy zhotovitel obdrží </w:t>
      </w:r>
      <w:r w:rsidR="00DC768C">
        <w:t>závazný pokyn objednatele k plnění dle této smlouvy</w:t>
      </w:r>
      <w:r w:rsidRPr="00F449F8">
        <w:t xml:space="preserve">. </w:t>
      </w:r>
      <w:r w:rsidR="00934DB4">
        <w:t xml:space="preserve">Pokud z této smlouvy nevyplývá, že zhotovitel poskytuje objednateli plnění na základě pokynu, </w:t>
      </w:r>
      <w:r w:rsidR="006D6E51">
        <w:t>poskytuje zhotovitel objednateli toto plnění již na základě této smlouvy, v termínech a způsobem stanovenými touto smlouvou.</w:t>
      </w:r>
    </w:p>
    <w:p w14:paraId="15C52EB2" w14:textId="56442959" w:rsidR="000412D5" w:rsidRPr="00542299" w:rsidRDefault="002F0E6F" w:rsidP="00E50F59">
      <w:pPr>
        <w:pStyle w:val="SML11"/>
        <w:keepNext/>
        <w:keepLines/>
      </w:pPr>
      <w:bookmarkStart w:id="0" w:name="_Ref199160477"/>
      <w:r>
        <w:t>Zhotovitel</w:t>
      </w:r>
      <w:r w:rsidR="000412D5" w:rsidRPr="00542299">
        <w:t xml:space="preserve"> se touto </w:t>
      </w:r>
      <w:r w:rsidR="000412D5">
        <w:t>s</w:t>
      </w:r>
      <w:r w:rsidR="000412D5" w:rsidRPr="00542299">
        <w:t xml:space="preserve">mlouvou zavazuje poskytovat </w:t>
      </w:r>
      <w:r w:rsidR="000412D5">
        <w:t xml:space="preserve">objednateli </w:t>
      </w:r>
      <w:r w:rsidR="000412D5" w:rsidRPr="00542299">
        <w:t xml:space="preserve">na území </w:t>
      </w:r>
      <w:r w:rsidR="000412D5">
        <w:t>o</w:t>
      </w:r>
      <w:r w:rsidR="000412D5" w:rsidRPr="00542299">
        <w:t xml:space="preserve">bjednatele (tj. na území statutárního města Teplice) </w:t>
      </w:r>
      <w:r w:rsidR="008F2D6E">
        <w:t xml:space="preserve">plnění </w:t>
      </w:r>
      <w:r w:rsidR="000412D5">
        <w:t>související s běžnou údržbou místních komunikací spočívající v následujících činnostech:</w:t>
      </w:r>
      <w:bookmarkEnd w:id="0"/>
    </w:p>
    <w:p w14:paraId="5A599E01" w14:textId="4C15ECD8" w:rsidR="00CE122B" w:rsidRPr="00DD7FEF" w:rsidRDefault="00CE122B" w:rsidP="00E50F59">
      <w:pPr>
        <w:pStyle w:val="Odstavecseseznamem"/>
        <w:keepNext/>
        <w:keepLines/>
        <w:numPr>
          <w:ilvl w:val="0"/>
          <w:numId w:val="19"/>
        </w:numPr>
        <w:shd w:val="clear" w:color="auto" w:fill="FFFFFF"/>
        <w:spacing w:before="120"/>
        <w:ind w:left="1276"/>
        <w:jc w:val="both"/>
        <w:rPr>
          <w:rFonts w:ascii="Calibri" w:hAnsi="Calibri" w:cs="Calibri"/>
        </w:rPr>
      </w:pPr>
      <w:bookmarkStart w:id="1" w:name="_Ref199160479"/>
      <w:r w:rsidRPr="00DD7FEF">
        <w:rPr>
          <w:rFonts w:ascii="Calibri" w:hAnsi="Calibri" w:cs="Calibri"/>
          <w:u w:val="single"/>
        </w:rPr>
        <w:t>opravy a údržba místních komunikací</w:t>
      </w:r>
      <w:r w:rsidR="0085046D" w:rsidRPr="00DD7FEF">
        <w:rPr>
          <w:rFonts w:ascii="Calibri" w:hAnsi="Calibri" w:cs="Calibri"/>
          <w:u w:val="single"/>
        </w:rPr>
        <w:t xml:space="preserve"> dle přílohy č. 5, bodu 1, vyhlášky č. 104/1997 Sb., kterou se provádí zákon o pozemních komunikacích</w:t>
      </w:r>
      <w:r w:rsidR="00B11675" w:rsidRPr="00DD7FEF">
        <w:rPr>
          <w:rFonts w:ascii="Calibri" w:hAnsi="Calibri" w:cs="Calibri"/>
          <w:u w:val="single"/>
        </w:rPr>
        <w:t xml:space="preserve"> (</w:t>
      </w:r>
      <w:r w:rsidR="0085046D" w:rsidRPr="00DD7FEF">
        <w:rPr>
          <w:rFonts w:ascii="Calibri" w:hAnsi="Calibri" w:cs="Calibri"/>
          <w:u w:val="single"/>
        </w:rPr>
        <w:t xml:space="preserve">mimo bodů 1.2 – tj. mimo údržbu dopravního značení, světelné signalizace, veřejného osvětlení a 1.8 – tj. ošetřování silniční vegetace) a </w:t>
      </w:r>
      <w:r w:rsidR="00B11675" w:rsidRPr="00DD7FEF">
        <w:rPr>
          <w:rFonts w:ascii="Calibri" w:hAnsi="Calibri" w:cs="Calibri"/>
          <w:u w:val="single"/>
        </w:rPr>
        <w:t xml:space="preserve">dle přílohy č. 5 bodu </w:t>
      </w:r>
      <w:r w:rsidR="0085046D" w:rsidRPr="00DD7FEF">
        <w:rPr>
          <w:rFonts w:ascii="Calibri" w:hAnsi="Calibri" w:cs="Calibri"/>
          <w:u w:val="single"/>
        </w:rPr>
        <w:t>č.</w:t>
      </w:r>
      <w:r w:rsidR="00784C1C">
        <w:rPr>
          <w:rFonts w:ascii="Calibri" w:hAnsi="Calibri" w:cs="Calibri"/>
          <w:u w:val="single"/>
        </w:rPr>
        <w:t xml:space="preserve"> </w:t>
      </w:r>
      <w:r w:rsidR="0085046D" w:rsidRPr="00DD7FEF">
        <w:rPr>
          <w:rFonts w:ascii="Calibri" w:hAnsi="Calibri" w:cs="Calibri"/>
          <w:u w:val="single"/>
        </w:rPr>
        <w:t>3.2 – tj. zřízení chodníků, jejich zesílení, popř. zvýšení nivelety</w:t>
      </w:r>
      <w:r w:rsidR="00DD7FEF" w:rsidRPr="00E50F59">
        <w:rPr>
          <w:rFonts w:ascii="Calibri" w:hAnsi="Calibri" w:cs="Calibri"/>
        </w:rPr>
        <w:t>,</w:t>
      </w:r>
      <w:r w:rsidR="00385A78" w:rsidRPr="00E50F59">
        <w:rPr>
          <w:rFonts w:ascii="Calibri" w:hAnsi="Calibri" w:cs="Calibri"/>
        </w:rPr>
        <w:t xml:space="preserve"> zahrnující tyto činnosti:</w:t>
      </w:r>
      <w:bookmarkEnd w:id="1"/>
    </w:p>
    <w:p w14:paraId="3B0F671A" w14:textId="2CA2084A" w:rsidR="00CE122B" w:rsidRPr="00DE401F" w:rsidRDefault="00CE122B" w:rsidP="00E50F59">
      <w:pPr>
        <w:keepNext/>
        <w:keepLines/>
        <w:numPr>
          <w:ilvl w:val="3"/>
          <w:numId w:val="31"/>
        </w:numPr>
        <w:spacing w:before="120"/>
        <w:ind w:left="1701"/>
        <w:jc w:val="both"/>
        <w:rPr>
          <w:rFonts w:ascii="Calibri" w:hAnsi="Calibri" w:cs="Calibri"/>
        </w:rPr>
      </w:pPr>
      <w:r w:rsidRPr="00DE401F">
        <w:rPr>
          <w:rFonts w:ascii="Calibri" w:hAnsi="Calibri" w:cs="Calibri"/>
        </w:rPr>
        <w:t>údržba vozovky a krajnic</w:t>
      </w:r>
      <w:r w:rsidR="00B218B5">
        <w:rPr>
          <w:rFonts w:ascii="Calibri" w:hAnsi="Calibri" w:cs="Calibri"/>
        </w:rPr>
        <w:t>,</w:t>
      </w:r>
    </w:p>
    <w:p w14:paraId="58F32902" w14:textId="49386D51" w:rsidR="00CE122B" w:rsidRPr="00DE401F" w:rsidRDefault="00CE122B" w:rsidP="00E50F59">
      <w:pPr>
        <w:keepNext/>
        <w:keepLines/>
        <w:numPr>
          <w:ilvl w:val="3"/>
          <w:numId w:val="31"/>
        </w:numPr>
        <w:spacing w:before="120"/>
        <w:ind w:left="1701"/>
        <w:jc w:val="both"/>
        <w:rPr>
          <w:rFonts w:ascii="Calibri" w:hAnsi="Calibri" w:cs="Calibri"/>
        </w:rPr>
      </w:pPr>
      <w:r w:rsidRPr="00DE401F">
        <w:rPr>
          <w:rFonts w:ascii="Calibri" w:hAnsi="Calibri" w:cs="Calibri"/>
        </w:rPr>
        <w:t>vysprávka asfaltových krytů</w:t>
      </w:r>
      <w:r w:rsidR="00B218B5">
        <w:rPr>
          <w:rFonts w:ascii="Calibri" w:hAnsi="Calibri" w:cs="Calibri"/>
        </w:rPr>
        <w:t>,</w:t>
      </w:r>
    </w:p>
    <w:p w14:paraId="03792665" w14:textId="0D6F9C4D" w:rsidR="00CE122B" w:rsidRPr="00DE401F" w:rsidRDefault="00CE122B" w:rsidP="00E50F59">
      <w:pPr>
        <w:keepNext/>
        <w:keepLines/>
        <w:numPr>
          <w:ilvl w:val="3"/>
          <w:numId w:val="31"/>
        </w:numPr>
        <w:spacing w:before="120"/>
        <w:ind w:left="1701"/>
        <w:jc w:val="both"/>
        <w:rPr>
          <w:rFonts w:ascii="Calibri" w:hAnsi="Calibri" w:cs="Calibri"/>
        </w:rPr>
      </w:pPr>
      <w:r w:rsidRPr="00DE401F">
        <w:rPr>
          <w:rFonts w:ascii="Calibri" w:hAnsi="Calibri" w:cs="Calibri"/>
        </w:rPr>
        <w:t>vyrovnávka a údržba dlážděných krytů</w:t>
      </w:r>
      <w:r w:rsidR="00B218B5">
        <w:rPr>
          <w:rFonts w:ascii="Calibri" w:hAnsi="Calibri" w:cs="Calibri"/>
        </w:rPr>
        <w:t>,</w:t>
      </w:r>
    </w:p>
    <w:p w14:paraId="59C29D0C" w14:textId="6232AAFA" w:rsidR="00CE122B" w:rsidRPr="00DE401F" w:rsidRDefault="00CE122B" w:rsidP="00E50F59">
      <w:pPr>
        <w:keepNext/>
        <w:keepLines/>
        <w:numPr>
          <w:ilvl w:val="3"/>
          <w:numId w:val="31"/>
        </w:numPr>
        <w:spacing w:before="120"/>
        <w:ind w:left="1701"/>
        <w:jc w:val="both"/>
        <w:rPr>
          <w:rFonts w:ascii="Calibri" w:hAnsi="Calibri" w:cs="Calibri"/>
        </w:rPr>
      </w:pPr>
      <w:r w:rsidRPr="00DE401F">
        <w:rPr>
          <w:rFonts w:ascii="Calibri" w:hAnsi="Calibri" w:cs="Calibri"/>
        </w:rPr>
        <w:t>údržba štěrkových krytů</w:t>
      </w:r>
      <w:r w:rsidR="00B218B5">
        <w:rPr>
          <w:rFonts w:ascii="Calibri" w:hAnsi="Calibri" w:cs="Calibri"/>
        </w:rPr>
        <w:t>,</w:t>
      </w:r>
    </w:p>
    <w:p w14:paraId="1A0FC395" w14:textId="28D3BB85" w:rsidR="00CE122B" w:rsidRPr="00DE401F" w:rsidRDefault="00CE122B" w:rsidP="00E50F59">
      <w:pPr>
        <w:keepNext/>
        <w:keepLines/>
        <w:numPr>
          <w:ilvl w:val="3"/>
          <w:numId w:val="31"/>
        </w:numPr>
        <w:spacing w:before="120"/>
        <w:ind w:left="1701"/>
        <w:jc w:val="both"/>
        <w:rPr>
          <w:rFonts w:ascii="Calibri" w:hAnsi="Calibri" w:cs="Calibri"/>
        </w:rPr>
      </w:pPr>
      <w:r w:rsidRPr="00DE401F">
        <w:rPr>
          <w:rFonts w:ascii="Calibri" w:hAnsi="Calibri" w:cs="Calibri"/>
        </w:rPr>
        <w:t>údržba chodníků a dalších nemotoristických komunikací, dělících pásů a dopravních ostrůvků</w:t>
      </w:r>
      <w:r w:rsidR="00B218B5">
        <w:rPr>
          <w:rFonts w:ascii="Calibri" w:hAnsi="Calibri" w:cs="Calibri"/>
        </w:rPr>
        <w:t>,</w:t>
      </w:r>
    </w:p>
    <w:p w14:paraId="69CEE605" w14:textId="1039AE21" w:rsidR="00CE122B" w:rsidRPr="00DE401F" w:rsidRDefault="00CE122B" w:rsidP="00E50F59">
      <w:pPr>
        <w:keepNext/>
        <w:keepLines/>
        <w:numPr>
          <w:ilvl w:val="3"/>
          <w:numId w:val="31"/>
        </w:numPr>
        <w:spacing w:before="120"/>
        <w:ind w:left="1701"/>
        <w:jc w:val="both"/>
        <w:rPr>
          <w:rFonts w:ascii="Calibri" w:hAnsi="Calibri" w:cs="Calibri"/>
        </w:rPr>
      </w:pPr>
      <w:r w:rsidRPr="00DE401F">
        <w:rPr>
          <w:rFonts w:ascii="Calibri" w:hAnsi="Calibri" w:cs="Calibri"/>
        </w:rPr>
        <w:t>údržba odstavných a parkovacích ploch</w:t>
      </w:r>
      <w:r w:rsidR="00B218B5">
        <w:rPr>
          <w:rFonts w:ascii="Calibri" w:hAnsi="Calibri" w:cs="Calibri"/>
        </w:rPr>
        <w:t>,</w:t>
      </w:r>
    </w:p>
    <w:p w14:paraId="415B452D" w14:textId="54390287" w:rsidR="00CE122B" w:rsidRPr="00DE401F" w:rsidRDefault="00CE122B" w:rsidP="00E50F59">
      <w:pPr>
        <w:keepNext/>
        <w:keepLines/>
        <w:numPr>
          <w:ilvl w:val="3"/>
          <w:numId w:val="31"/>
        </w:numPr>
        <w:spacing w:before="120"/>
        <w:ind w:left="1701"/>
        <w:jc w:val="both"/>
        <w:rPr>
          <w:rFonts w:ascii="Calibri" w:hAnsi="Calibri" w:cs="Calibri"/>
        </w:rPr>
      </w:pPr>
      <w:r w:rsidRPr="00DE401F">
        <w:rPr>
          <w:rFonts w:ascii="Calibri" w:hAnsi="Calibri" w:cs="Calibri"/>
        </w:rPr>
        <w:t>údržba objektů tunely-podchody, opěrné, zárubní obkladní a parapetní zdi</w:t>
      </w:r>
      <w:r w:rsidR="00B218B5">
        <w:rPr>
          <w:rFonts w:ascii="Calibri" w:hAnsi="Calibri" w:cs="Calibri"/>
        </w:rPr>
        <w:t>,</w:t>
      </w:r>
    </w:p>
    <w:p w14:paraId="6579B6BF" w14:textId="446CE5C5" w:rsidR="00CE122B" w:rsidRDefault="00CE122B" w:rsidP="00E50F59">
      <w:pPr>
        <w:keepNext/>
        <w:keepLines/>
        <w:numPr>
          <w:ilvl w:val="3"/>
          <w:numId w:val="31"/>
        </w:numPr>
        <w:spacing w:before="120"/>
        <w:ind w:left="1701"/>
        <w:jc w:val="both"/>
        <w:rPr>
          <w:rFonts w:ascii="Calibri" w:hAnsi="Calibri" w:cs="Calibri"/>
        </w:rPr>
      </w:pPr>
      <w:r w:rsidRPr="00DE401F">
        <w:rPr>
          <w:rFonts w:ascii="Calibri" w:hAnsi="Calibri" w:cs="Calibri"/>
        </w:rPr>
        <w:t>zřízení chodníků, jejich zesílení, popř. zvýšení nivelety</w:t>
      </w:r>
      <w:r w:rsidR="00B218B5">
        <w:rPr>
          <w:rFonts w:ascii="Calibri" w:hAnsi="Calibri" w:cs="Calibri"/>
        </w:rPr>
        <w:t>,</w:t>
      </w:r>
    </w:p>
    <w:p w14:paraId="5A8D086A" w14:textId="436CB187" w:rsidR="00335EFB" w:rsidRDefault="00335EFB" w:rsidP="00E50F59">
      <w:pPr>
        <w:keepNext/>
        <w:keepLines/>
        <w:spacing w:before="120"/>
        <w:ind w:left="1200"/>
        <w:jc w:val="both"/>
        <w:rPr>
          <w:rFonts w:ascii="Calibri" w:hAnsi="Calibri" w:cs="Calibri"/>
        </w:rPr>
      </w:pPr>
      <w:r>
        <w:rPr>
          <w:rFonts w:ascii="Calibri" w:hAnsi="Calibri" w:cs="Calibri"/>
        </w:rPr>
        <w:t xml:space="preserve">přičemž veškeré tyto činnosti bude zhotovitel poskytovat objednateli na základě pokynu </w:t>
      </w:r>
      <w:r w:rsidR="00385A78">
        <w:rPr>
          <w:rFonts w:ascii="Calibri" w:hAnsi="Calibri" w:cs="Calibri"/>
        </w:rPr>
        <w:t xml:space="preserve">objednatele </w:t>
      </w:r>
      <w:r w:rsidR="009E4C61">
        <w:rPr>
          <w:rFonts w:ascii="Calibri" w:hAnsi="Calibri" w:cs="Calibri"/>
        </w:rPr>
        <w:t xml:space="preserve">a </w:t>
      </w:r>
      <w:r>
        <w:rPr>
          <w:rFonts w:ascii="Calibri" w:hAnsi="Calibri" w:cs="Calibri"/>
        </w:rPr>
        <w:t>v souladu s touto smlouvou</w:t>
      </w:r>
      <w:r w:rsidR="000F46CB">
        <w:rPr>
          <w:rFonts w:ascii="Calibri" w:hAnsi="Calibri" w:cs="Calibri"/>
        </w:rPr>
        <w:t>,</w:t>
      </w:r>
    </w:p>
    <w:p w14:paraId="2CB88E44" w14:textId="1F9E00A9" w:rsidR="00335EFB" w:rsidRPr="00DE401F" w:rsidRDefault="000F46CB" w:rsidP="00E50F59">
      <w:pPr>
        <w:keepNext/>
        <w:keepLines/>
        <w:spacing w:before="120"/>
        <w:ind w:left="1200"/>
        <w:jc w:val="both"/>
        <w:rPr>
          <w:rFonts w:ascii="Calibri" w:hAnsi="Calibri" w:cs="Calibri"/>
        </w:rPr>
      </w:pPr>
      <w:r>
        <w:rPr>
          <w:rFonts w:ascii="Calibri" w:hAnsi="Calibri" w:cs="Calibri"/>
        </w:rPr>
        <w:t xml:space="preserve">jak jsou tato plnění dále vymezena v odst. </w:t>
      </w:r>
      <w:r>
        <w:rPr>
          <w:rFonts w:ascii="Calibri" w:hAnsi="Calibri" w:cs="Calibri"/>
        </w:rPr>
        <w:fldChar w:fldCharType="begin"/>
      </w:r>
      <w:r>
        <w:rPr>
          <w:rFonts w:ascii="Calibri" w:hAnsi="Calibri" w:cs="Calibri"/>
        </w:rPr>
        <w:instrText xml:space="preserve"> REF _Ref197528112 \r \h </w:instrText>
      </w:r>
      <w:r>
        <w:rPr>
          <w:rFonts w:ascii="Calibri" w:hAnsi="Calibri" w:cs="Calibri"/>
        </w:rPr>
      </w:r>
      <w:r>
        <w:rPr>
          <w:rFonts w:ascii="Calibri" w:hAnsi="Calibri" w:cs="Calibri"/>
        </w:rPr>
        <w:fldChar w:fldCharType="separate"/>
      </w:r>
      <w:r w:rsidR="00C32CAA">
        <w:rPr>
          <w:rFonts w:ascii="Calibri" w:hAnsi="Calibri" w:cs="Calibri"/>
        </w:rPr>
        <w:t>4.1</w:t>
      </w:r>
      <w:r>
        <w:rPr>
          <w:rFonts w:ascii="Calibri" w:hAnsi="Calibri" w:cs="Calibri"/>
        </w:rPr>
        <w:fldChar w:fldCharType="end"/>
      </w:r>
      <w:r>
        <w:rPr>
          <w:rFonts w:ascii="Calibri" w:hAnsi="Calibri" w:cs="Calibri"/>
        </w:rPr>
        <w:t xml:space="preserve">. této smlouvy </w:t>
      </w:r>
      <w:r w:rsidR="00E92307">
        <w:rPr>
          <w:rFonts w:ascii="Calibri" w:hAnsi="Calibri" w:cs="Calibri"/>
        </w:rPr>
        <w:t xml:space="preserve">(dále </w:t>
      </w:r>
      <w:r w:rsidR="00E92307" w:rsidRPr="00CD78F8">
        <w:rPr>
          <w:rFonts w:ascii="Calibri" w:hAnsi="Calibri" w:cs="Calibri"/>
        </w:rPr>
        <w:t>jen „</w:t>
      </w:r>
      <w:r w:rsidR="00B22B08" w:rsidRPr="00E50F59">
        <w:rPr>
          <w:rFonts w:ascii="Calibri" w:hAnsi="Calibri" w:cs="Calibri"/>
          <w:b/>
          <w:bCs/>
        </w:rPr>
        <w:t>O</w:t>
      </w:r>
      <w:r w:rsidR="00E92307" w:rsidRPr="00E50F59">
        <w:rPr>
          <w:rFonts w:ascii="Calibri" w:hAnsi="Calibri" w:cs="Calibri"/>
          <w:b/>
          <w:bCs/>
        </w:rPr>
        <w:t>pravy a údržby místních komunikací</w:t>
      </w:r>
      <w:r w:rsidR="00E92307" w:rsidRPr="00CD78F8">
        <w:rPr>
          <w:rFonts w:ascii="Calibri" w:hAnsi="Calibri" w:cs="Calibri"/>
        </w:rPr>
        <w:t>“).</w:t>
      </w:r>
    </w:p>
    <w:p w14:paraId="76DBB1C5" w14:textId="7D3465DB" w:rsidR="00CE122B" w:rsidRDefault="00C73B67" w:rsidP="00E50F59">
      <w:pPr>
        <w:keepNext/>
        <w:keepLines/>
        <w:numPr>
          <w:ilvl w:val="0"/>
          <w:numId w:val="19"/>
        </w:numPr>
        <w:shd w:val="clear" w:color="auto" w:fill="FFFFFF"/>
        <w:spacing w:before="120"/>
        <w:ind w:left="1276"/>
        <w:jc w:val="both"/>
        <w:rPr>
          <w:rFonts w:ascii="Calibri" w:hAnsi="Calibri" w:cs="Calibri"/>
          <w:u w:val="single"/>
        </w:rPr>
      </w:pPr>
      <w:bookmarkStart w:id="2" w:name="_Ref199160501"/>
      <w:r w:rsidRPr="00737151">
        <w:rPr>
          <w:rFonts w:ascii="Calibri" w:hAnsi="Calibri" w:cs="Calibri"/>
          <w:u w:val="single"/>
        </w:rPr>
        <w:t>dílčí činnosti v rámci správy</w:t>
      </w:r>
      <w:r w:rsidR="00CE122B" w:rsidRPr="00737151">
        <w:rPr>
          <w:rFonts w:ascii="Calibri" w:hAnsi="Calibri" w:cs="Calibri"/>
          <w:u w:val="single"/>
        </w:rPr>
        <w:t xml:space="preserve"> místních komunikací</w:t>
      </w:r>
      <w:r w:rsidR="00385A78">
        <w:rPr>
          <w:rFonts w:ascii="Calibri" w:hAnsi="Calibri" w:cs="Calibri"/>
          <w:u w:val="single"/>
        </w:rPr>
        <w:t>, zahrnující tyto činnosti:</w:t>
      </w:r>
      <w:bookmarkEnd w:id="2"/>
    </w:p>
    <w:p w14:paraId="14283652" w14:textId="733F5EE3" w:rsidR="00937B15" w:rsidRDefault="000654B3" w:rsidP="00E50F59">
      <w:pPr>
        <w:keepNext/>
        <w:keepLines/>
        <w:numPr>
          <w:ilvl w:val="3"/>
          <w:numId w:val="32"/>
        </w:numPr>
        <w:spacing w:before="120"/>
        <w:ind w:left="1701"/>
        <w:jc w:val="both"/>
        <w:rPr>
          <w:rFonts w:ascii="Calibri" w:hAnsi="Calibri" w:cs="Calibri"/>
        </w:rPr>
      </w:pPr>
      <w:r w:rsidRPr="00737151">
        <w:rPr>
          <w:rFonts w:ascii="Calibri" w:hAnsi="Calibri" w:cs="Calibri"/>
          <w:b/>
          <w:bCs/>
        </w:rPr>
        <w:t>P</w:t>
      </w:r>
      <w:r w:rsidR="00937B15" w:rsidRPr="00737151">
        <w:rPr>
          <w:rFonts w:ascii="Calibri" w:hAnsi="Calibri" w:cs="Calibri"/>
          <w:b/>
          <w:bCs/>
        </w:rPr>
        <w:t xml:space="preserve">rovádění </w:t>
      </w:r>
      <w:r w:rsidRPr="00737151">
        <w:rPr>
          <w:rFonts w:ascii="Calibri" w:hAnsi="Calibri" w:cs="Calibri"/>
          <w:b/>
          <w:bCs/>
        </w:rPr>
        <w:t>prohlídek</w:t>
      </w:r>
      <w:r w:rsidR="00937B15" w:rsidRPr="00737151">
        <w:rPr>
          <w:rFonts w:ascii="Calibri" w:hAnsi="Calibri" w:cs="Calibri"/>
          <w:b/>
          <w:bCs/>
        </w:rPr>
        <w:t xml:space="preserve"> místních komunikací</w:t>
      </w:r>
      <w:r w:rsidR="000F496A">
        <w:rPr>
          <w:rFonts w:ascii="Calibri" w:hAnsi="Calibri" w:cs="Calibri"/>
          <w:b/>
          <w:bCs/>
        </w:rPr>
        <w:t xml:space="preserve"> </w:t>
      </w:r>
      <w:r w:rsidR="004A1457">
        <w:rPr>
          <w:rFonts w:ascii="Calibri" w:hAnsi="Calibri" w:cs="Calibri"/>
          <w:b/>
          <w:bCs/>
        </w:rPr>
        <w:t xml:space="preserve">ve smyslu § 6 silničního zákona </w:t>
      </w:r>
      <w:r w:rsidR="004A1457" w:rsidRPr="00737151">
        <w:rPr>
          <w:rFonts w:ascii="Calibri" w:hAnsi="Calibri" w:cs="Calibri"/>
        </w:rPr>
        <w:t>(zejména vozovek a chodníků)</w:t>
      </w:r>
      <w:r w:rsidR="00937B15">
        <w:rPr>
          <w:rFonts w:ascii="Calibri" w:hAnsi="Calibri" w:cs="Calibri"/>
        </w:rPr>
        <w:t>,</w:t>
      </w:r>
      <w:r>
        <w:rPr>
          <w:rFonts w:ascii="Calibri" w:hAnsi="Calibri" w:cs="Calibri"/>
        </w:rPr>
        <w:t xml:space="preserve"> zahrnující</w:t>
      </w:r>
    </w:p>
    <w:p w14:paraId="4546DAC1" w14:textId="76036A0E" w:rsidR="000654B3" w:rsidRDefault="000654B3" w:rsidP="00E50F59">
      <w:pPr>
        <w:keepNext/>
        <w:keepLines/>
        <w:numPr>
          <w:ilvl w:val="3"/>
          <w:numId w:val="31"/>
        </w:numPr>
        <w:spacing w:before="120"/>
        <w:ind w:left="2127"/>
        <w:jc w:val="both"/>
        <w:rPr>
          <w:rFonts w:ascii="Calibri" w:hAnsi="Calibri" w:cs="Calibri"/>
        </w:rPr>
      </w:pPr>
      <w:r>
        <w:rPr>
          <w:rFonts w:ascii="Calibri" w:hAnsi="Calibri" w:cs="Calibri"/>
        </w:rPr>
        <w:t xml:space="preserve">provádění </w:t>
      </w:r>
      <w:r w:rsidR="00192825">
        <w:rPr>
          <w:rFonts w:ascii="Calibri" w:hAnsi="Calibri" w:cs="Calibri"/>
        </w:rPr>
        <w:t xml:space="preserve">pravidelných </w:t>
      </w:r>
      <w:r>
        <w:rPr>
          <w:rFonts w:ascii="Calibri" w:hAnsi="Calibri" w:cs="Calibri"/>
        </w:rPr>
        <w:t>běžných prohlídek místních komunikací</w:t>
      </w:r>
      <w:r w:rsidR="00192825">
        <w:rPr>
          <w:rFonts w:ascii="Calibri" w:hAnsi="Calibri" w:cs="Calibri"/>
        </w:rPr>
        <w:t xml:space="preserve"> v termínech stanovených touto smlouvou,</w:t>
      </w:r>
    </w:p>
    <w:p w14:paraId="533B5F38" w14:textId="57368501" w:rsidR="000654B3" w:rsidRDefault="00192825" w:rsidP="00E50F59">
      <w:pPr>
        <w:keepNext/>
        <w:keepLines/>
        <w:numPr>
          <w:ilvl w:val="3"/>
          <w:numId w:val="31"/>
        </w:numPr>
        <w:spacing w:before="120"/>
        <w:ind w:left="2127"/>
        <w:jc w:val="both"/>
        <w:rPr>
          <w:rFonts w:ascii="Calibri" w:hAnsi="Calibri" w:cs="Calibri"/>
        </w:rPr>
      </w:pPr>
      <w:r>
        <w:rPr>
          <w:rFonts w:ascii="Calibri" w:hAnsi="Calibri" w:cs="Calibri"/>
        </w:rPr>
        <w:t xml:space="preserve">provádění </w:t>
      </w:r>
      <w:r w:rsidR="000654B3">
        <w:rPr>
          <w:rFonts w:ascii="Calibri" w:hAnsi="Calibri" w:cs="Calibri"/>
        </w:rPr>
        <w:t>mimořádných prohlídek</w:t>
      </w:r>
      <w:r>
        <w:rPr>
          <w:rFonts w:ascii="Calibri" w:hAnsi="Calibri" w:cs="Calibri"/>
        </w:rPr>
        <w:t xml:space="preserve"> na základě pokynu objednatele v souladu s touto smlouvou,</w:t>
      </w:r>
    </w:p>
    <w:p w14:paraId="257327F7" w14:textId="192F2550" w:rsidR="000162B7" w:rsidRDefault="00DC55AF" w:rsidP="00E50F59">
      <w:pPr>
        <w:keepNext/>
        <w:keepLines/>
        <w:spacing w:before="120"/>
        <w:ind w:left="1625"/>
        <w:jc w:val="both"/>
        <w:rPr>
          <w:rFonts w:ascii="Calibri" w:hAnsi="Calibri" w:cs="Calibri"/>
        </w:rPr>
      </w:pPr>
      <w:r>
        <w:rPr>
          <w:rFonts w:ascii="Calibri" w:hAnsi="Calibri" w:cs="Calibri"/>
        </w:rPr>
        <w:t xml:space="preserve">jak jsou tyto služby dále vymezeny v odst. </w:t>
      </w:r>
      <w:r w:rsidR="000F46CB">
        <w:rPr>
          <w:rFonts w:ascii="Calibri" w:hAnsi="Calibri" w:cs="Calibri"/>
          <w:highlight w:val="green"/>
        </w:rPr>
        <w:fldChar w:fldCharType="begin"/>
      </w:r>
      <w:r w:rsidR="000F46CB">
        <w:rPr>
          <w:rFonts w:ascii="Calibri" w:hAnsi="Calibri" w:cs="Calibri"/>
        </w:rPr>
        <w:instrText xml:space="preserve"> REF _Ref197528049 \r \h </w:instrText>
      </w:r>
      <w:r w:rsidR="000F46CB">
        <w:rPr>
          <w:rFonts w:ascii="Calibri" w:hAnsi="Calibri" w:cs="Calibri"/>
          <w:highlight w:val="green"/>
        </w:rPr>
      </w:r>
      <w:r w:rsidR="000F46CB">
        <w:rPr>
          <w:rFonts w:ascii="Calibri" w:hAnsi="Calibri" w:cs="Calibri"/>
          <w:highlight w:val="green"/>
        </w:rPr>
        <w:fldChar w:fldCharType="separate"/>
      </w:r>
      <w:r w:rsidR="00C32CAA">
        <w:rPr>
          <w:rFonts w:ascii="Calibri" w:hAnsi="Calibri" w:cs="Calibri"/>
        </w:rPr>
        <w:t>4.2</w:t>
      </w:r>
      <w:r w:rsidR="000F46CB">
        <w:rPr>
          <w:rFonts w:ascii="Calibri" w:hAnsi="Calibri" w:cs="Calibri"/>
          <w:highlight w:val="green"/>
        </w:rPr>
        <w:fldChar w:fldCharType="end"/>
      </w:r>
      <w:r w:rsidR="000F46CB">
        <w:rPr>
          <w:rFonts w:ascii="Calibri" w:hAnsi="Calibri" w:cs="Calibri"/>
        </w:rPr>
        <w:t>.</w:t>
      </w:r>
      <w:r>
        <w:rPr>
          <w:rFonts w:ascii="Calibri" w:hAnsi="Calibri" w:cs="Calibri"/>
        </w:rPr>
        <w:t xml:space="preserve"> této smlouvy </w:t>
      </w:r>
      <w:r w:rsidR="000162B7">
        <w:rPr>
          <w:rFonts w:ascii="Calibri" w:hAnsi="Calibri" w:cs="Calibri"/>
        </w:rPr>
        <w:t xml:space="preserve">(dále </w:t>
      </w:r>
      <w:r w:rsidR="000162B7" w:rsidRPr="00614B8E">
        <w:rPr>
          <w:rFonts w:ascii="Calibri" w:hAnsi="Calibri" w:cs="Calibri"/>
        </w:rPr>
        <w:t>jen „</w:t>
      </w:r>
      <w:r w:rsidR="000162B7" w:rsidRPr="00E50F59">
        <w:rPr>
          <w:rFonts w:ascii="Calibri" w:hAnsi="Calibri" w:cs="Calibri"/>
          <w:b/>
          <w:bCs/>
        </w:rPr>
        <w:t>Prohlídky místních komunikací</w:t>
      </w:r>
      <w:r w:rsidR="000162B7" w:rsidRPr="00614B8E">
        <w:rPr>
          <w:rFonts w:ascii="Calibri" w:hAnsi="Calibri" w:cs="Calibri"/>
        </w:rPr>
        <w:t>“)</w:t>
      </w:r>
      <w:r w:rsidR="00351B86" w:rsidRPr="00614B8E">
        <w:rPr>
          <w:rFonts w:ascii="Calibri" w:hAnsi="Calibri" w:cs="Calibri"/>
        </w:rPr>
        <w:t>;</w:t>
      </w:r>
    </w:p>
    <w:p w14:paraId="65B8B33D" w14:textId="1AFD29C3" w:rsidR="00937B15" w:rsidRDefault="00192825" w:rsidP="00E50F59">
      <w:pPr>
        <w:keepNext/>
        <w:keepLines/>
        <w:numPr>
          <w:ilvl w:val="3"/>
          <w:numId w:val="32"/>
        </w:numPr>
        <w:spacing w:before="120"/>
        <w:ind w:left="1701"/>
        <w:jc w:val="both"/>
        <w:rPr>
          <w:rFonts w:ascii="Calibri" w:hAnsi="Calibri" w:cs="Calibri"/>
        </w:rPr>
      </w:pPr>
      <w:r w:rsidRPr="00737151">
        <w:rPr>
          <w:rFonts w:ascii="Calibri" w:hAnsi="Calibri" w:cs="Calibri"/>
          <w:b/>
          <w:bCs/>
        </w:rPr>
        <w:t>P</w:t>
      </w:r>
      <w:r w:rsidR="00937B15" w:rsidRPr="00737151">
        <w:rPr>
          <w:rFonts w:ascii="Calibri" w:hAnsi="Calibri" w:cs="Calibri"/>
          <w:b/>
          <w:bCs/>
        </w:rPr>
        <w:t>rovádění prohlídek mostů a lávek</w:t>
      </w:r>
      <w:r w:rsidR="00937B15">
        <w:rPr>
          <w:rFonts w:ascii="Calibri" w:hAnsi="Calibri" w:cs="Calibri"/>
        </w:rPr>
        <w:t>,</w:t>
      </w:r>
      <w:r>
        <w:rPr>
          <w:rFonts w:ascii="Calibri" w:hAnsi="Calibri" w:cs="Calibri"/>
        </w:rPr>
        <w:t xml:space="preserve"> </w:t>
      </w:r>
      <w:r w:rsidRPr="00AF4329">
        <w:rPr>
          <w:rFonts w:ascii="Calibri" w:hAnsi="Calibri" w:cs="Calibri"/>
        </w:rPr>
        <w:t>zahrnující</w:t>
      </w:r>
    </w:p>
    <w:p w14:paraId="53291E00" w14:textId="2CDF00FB" w:rsidR="00192825" w:rsidRDefault="00281943" w:rsidP="00E50F59">
      <w:pPr>
        <w:keepNext/>
        <w:keepLines/>
        <w:numPr>
          <w:ilvl w:val="3"/>
          <w:numId w:val="31"/>
        </w:numPr>
        <w:spacing w:before="120"/>
        <w:ind w:left="2127"/>
        <w:jc w:val="both"/>
        <w:rPr>
          <w:rFonts w:ascii="Calibri" w:hAnsi="Calibri" w:cs="Calibri"/>
        </w:rPr>
      </w:pPr>
      <w:r>
        <w:rPr>
          <w:rFonts w:ascii="Calibri" w:hAnsi="Calibri" w:cs="Calibri"/>
        </w:rPr>
        <w:t>p</w:t>
      </w:r>
      <w:r w:rsidR="00192825">
        <w:rPr>
          <w:rFonts w:ascii="Calibri" w:hAnsi="Calibri" w:cs="Calibri"/>
        </w:rPr>
        <w:t>rovádění pravidelných běžných prohlídek mostů a lávek v</w:t>
      </w:r>
      <w:r>
        <w:rPr>
          <w:rFonts w:ascii="Calibri" w:hAnsi="Calibri" w:cs="Calibri"/>
        </w:rPr>
        <w:t> termínech stanovených touto smlouvou,</w:t>
      </w:r>
    </w:p>
    <w:p w14:paraId="3CFC70E6" w14:textId="6A9794B1" w:rsidR="00281943" w:rsidRDefault="00281943" w:rsidP="00E50F59">
      <w:pPr>
        <w:keepNext/>
        <w:keepLines/>
        <w:numPr>
          <w:ilvl w:val="3"/>
          <w:numId w:val="31"/>
        </w:numPr>
        <w:spacing w:before="120"/>
        <w:ind w:left="2127"/>
        <w:jc w:val="both"/>
        <w:rPr>
          <w:rFonts w:ascii="Calibri" w:hAnsi="Calibri" w:cs="Calibri"/>
        </w:rPr>
      </w:pPr>
      <w:r w:rsidRPr="00E50F59">
        <w:rPr>
          <w:rFonts w:ascii="Calibri" w:hAnsi="Calibri" w:cs="Calibri"/>
        </w:rPr>
        <w:t xml:space="preserve">provedení </w:t>
      </w:r>
      <w:r w:rsidR="00192825" w:rsidRPr="00E50F59">
        <w:rPr>
          <w:rFonts w:ascii="Calibri" w:hAnsi="Calibri" w:cs="Calibri"/>
        </w:rPr>
        <w:t xml:space="preserve">hlavní </w:t>
      </w:r>
      <w:r w:rsidRPr="00E50F59">
        <w:rPr>
          <w:rFonts w:ascii="Calibri" w:hAnsi="Calibri" w:cs="Calibri"/>
        </w:rPr>
        <w:t xml:space="preserve">prohlídky </w:t>
      </w:r>
      <w:r w:rsidR="000E63F9" w:rsidRPr="00E50F59">
        <w:rPr>
          <w:rFonts w:ascii="Calibri" w:hAnsi="Calibri" w:cs="Calibri"/>
        </w:rPr>
        <w:t xml:space="preserve">mostů a lávek </w:t>
      </w:r>
      <w:r w:rsidRPr="00E50F59">
        <w:rPr>
          <w:rFonts w:ascii="Calibri" w:hAnsi="Calibri" w:cs="Calibri"/>
        </w:rPr>
        <w:t>v termínu stanoveném</w:t>
      </w:r>
      <w:r w:rsidRPr="00614B8E">
        <w:rPr>
          <w:rFonts w:ascii="Calibri" w:hAnsi="Calibri" w:cs="Calibri"/>
        </w:rPr>
        <w:t xml:space="preserve"> touto</w:t>
      </w:r>
      <w:r>
        <w:rPr>
          <w:rFonts w:ascii="Calibri" w:hAnsi="Calibri" w:cs="Calibri"/>
        </w:rPr>
        <w:t xml:space="preserve"> smlouvou</w:t>
      </w:r>
      <w:r w:rsidR="000E63F9">
        <w:rPr>
          <w:rFonts w:ascii="Calibri" w:hAnsi="Calibri" w:cs="Calibri"/>
        </w:rPr>
        <w:t xml:space="preserve"> a</w:t>
      </w:r>
    </w:p>
    <w:p w14:paraId="1E86569E" w14:textId="6B1BC605" w:rsidR="00192825" w:rsidRDefault="00281943" w:rsidP="00E50F59">
      <w:pPr>
        <w:keepNext/>
        <w:keepLines/>
        <w:numPr>
          <w:ilvl w:val="3"/>
          <w:numId w:val="31"/>
        </w:numPr>
        <w:spacing w:before="120"/>
        <w:ind w:left="2127"/>
        <w:jc w:val="both"/>
        <w:rPr>
          <w:rFonts w:ascii="Calibri" w:hAnsi="Calibri" w:cs="Calibri"/>
        </w:rPr>
      </w:pPr>
      <w:r>
        <w:rPr>
          <w:rFonts w:ascii="Calibri" w:hAnsi="Calibri" w:cs="Calibri"/>
        </w:rPr>
        <w:t xml:space="preserve">provádění mimořádných prohlídek </w:t>
      </w:r>
      <w:r w:rsidR="00CA13B0">
        <w:rPr>
          <w:rFonts w:ascii="Calibri" w:hAnsi="Calibri" w:cs="Calibri"/>
        </w:rPr>
        <w:t>mostů a lávek</w:t>
      </w:r>
      <w:r w:rsidR="0049040E">
        <w:rPr>
          <w:rFonts w:ascii="Calibri" w:hAnsi="Calibri" w:cs="Calibri"/>
        </w:rPr>
        <w:t xml:space="preserve"> a krytů potoka</w:t>
      </w:r>
      <w:r w:rsidR="00CA13B0">
        <w:rPr>
          <w:rFonts w:ascii="Calibri" w:hAnsi="Calibri" w:cs="Calibri"/>
        </w:rPr>
        <w:t xml:space="preserve"> </w:t>
      </w:r>
      <w:r>
        <w:rPr>
          <w:rFonts w:ascii="Calibri" w:hAnsi="Calibri" w:cs="Calibri"/>
        </w:rPr>
        <w:t>na základě pokynu objednatele v souladu s touto smlouvou</w:t>
      </w:r>
      <w:r w:rsidR="00E97DDE">
        <w:rPr>
          <w:rFonts w:ascii="Calibri" w:hAnsi="Calibri" w:cs="Calibri"/>
        </w:rPr>
        <w:t>.</w:t>
      </w:r>
    </w:p>
    <w:p w14:paraId="6380495E" w14:textId="4C3B208E" w:rsidR="000162B7" w:rsidRDefault="001320A1" w:rsidP="00E50F59">
      <w:pPr>
        <w:keepNext/>
        <w:keepLines/>
        <w:spacing w:before="120"/>
        <w:ind w:left="1625"/>
        <w:jc w:val="both"/>
        <w:rPr>
          <w:rFonts w:ascii="Calibri" w:hAnsi="Calibri" w:cs="Calibri"/>
        </w:rPr>
      </w:pPr>
      <w:r>
        <w:rPr>
          <w:rFonts w:ascii="Calibri" w:hAnsi="Calibri" w:cs="Calibri"/>
        </w:rPr>
        <w:t>j</w:t>
      </w:r>
      <w:r w:rsidR="00E97DDE">
        <w:rPr>
          <w:rFonts w:ascii="Calibri" w:hAnsi="Calibri" w:cs="Calibri"/>
        </w:rPr>
        <w:t xml:space="preserve">ak jsou tyto služby dále vymezeny v odst. </w:t>
      </w:r>
      <w:r w:rsidR="000F46CB">
        <w:rPr>
          <w:rFonts w:ascii="Calibri" w:hAnsi="Calibri" w:cs="Calibri"/>
          <w:highlight w:val="green"/>
        </w:rPr>
        <w:fldChar w:fldCharType="begin"/>
      </w:r>
      <w:r w:rsidR="000F46CB">
        <w:rPr>
          <w:rFonts w:ascii="Calibri" w:hAnsi="Calibri" w:cs="Calibri"/>
        </w:rPr>
        <w:instrText xml:space="preserve"> REF _Ref197528055 \r \h </w:instrText>
      </w:r>
      <w:r w:rsidR="000F46CB">
        <w:rPr>
          <w:rFonts w:ascii="Calibri" w:hAnsi="Calibri" w:cs="Calibri"/>
          <w:highlight w:val="green"/>
        </w:rPr>
      </w:r>
      <w:r w:rsidR="000F46CB">
        <w:rPr>
          <w:rFonts w:ascii="Calibri" w:hAnsi="Calibri" w:cs="Calibri"/>
          <w:highlight w:val="green"/>
        </w:rPr>
        <w:fldChar w:fldCharType="separate"/>
      </w:r>
      <w:r w:rsidR="00C32CAA">
        <w:rPr>
          <w:rFonts w:ascii="Calibri" w:hAnsi="Calibri" w:cs="Calibri"/>
        </w:rPr>
        <w:t>4.3</w:t>
      </w:r>
      <w:r w:rsidR="000F46CB">
        <w:rPr>
          <w:rFonts w:ascii="Calibri" w:hAnsi="Calibri" w:cs="Calibri"/>
          <w:highlight w:val="green"/>
        </w:rPr>
        <w:fldChar w:fldCharType="end"/>
      </w:r>
      <w:r w:rsidR="000F46CB">
        <w:rPr>
          <w:rFonts w:ascii="Calibri" w:hAnsi="Calibri" w:cs="Calibri"/>
        </w:rPr>
        <w:t>.</w:t>
      </w:r>
      <w:r w:rsidR="00E97DDE">
        <w:rPr>
          <w:rFonts w:ascii="Calibri" w:hAnsi="Calibri" w:cs="Calibri"/>
        </w:rPr>
        <w:t xml:space="preserve"> této smlouvy</w:t>
      </w:r>
      <w:r>
        <w:rPr>
          <w:rFonts w:ascii="Calibri" w:hAnsi="Calibri" w:cs="Calibri"/>
        </w:rPr>
        <w:t xml:space="preserve"> </w:t>
      </w:r>
      <w:r w:rsidR="000162B7">
        <w:rPr>
          <w:rFonts w:ascii="Calibri" w:hAnsi="Calibri" w:cs="Calibri"/>
        </w:rPr>
        <w:t>(dále jen „</w:t>
      </w:r>
      <w:r w:rsidR="000162B7" w:rsidRPr="00737151">
        <w:rPr>
          <w:rFonts w:ascii="Calibri" w:hAnsi="Calibri" w:cs="Calibri"/>
          <w:b/>
          <w:bCs/>
        </w:rPr>
        <w:t>Prohlídky mostů a</w:t>
      </w:r>
      <w:r>
        <w:rPr>
          <w:rFonts w:ascii="Calibri" w:hAnsi="Calibri" w:cs="Calibri"/>
          <w:b/>
          <w:bCs/>
        </w:rPr>
        <w:t> </w:t>
      </w:r>
      <w:r w:rsidR="000162B7" w:rsidRPr="00737151">
        <w:rPr>
          <w:rFonts w:ascii="Calibri" w:hAnsi="Calibri" w:cs="Calibri"/>
          <w:b/>
          <w:bCs/>
        </w:rPr>
        <w:t>lávek</w:t>
      </w:r>
      <w:r w:rsidR="000162B7">
        <w:rPr>
          <w:rFonts w:ascii="Calibri" w:hAnsi="Calibri" w:cs="Calibri"/>
        </w:rPr>
        <w:t>“)</w:t>
      </w:r>
      <w:r w:rsidR="00351B86">
        <w:rPr>
          <w:rFonts w:ascii="Calibri" w:hAnsi="Calibri" w:cs="Calibri"/>
        </w:rPr>
        <w:t>;</w:t>
      </w:r>
    </w:p>
    <w:p w14:paraId="79C127FD" w14:textId="690D9D6A" w:rsidR="00937B15" w:rsidRPr="000308C8" w:rsidRDefault="00CA13B0" w:rsidP="00737151">
      <w:pPr>
        <w:numPr>
          <w:ilvl w:val="3"/>
          <w:numId w:val="32"/>
        </w:numPr>
        <w:spacing w:before="120"/>
        <w:ind w:left="1701"/>
        <w:jc w:val="both"/>
        <w:rPr>
          <w:rFonts w:ascii="Calibri" w:hAnsi="Calibri" w:cs="Calibri"/>
        </w:rPr>
      </w:pPr>
      <w:r w:rsidRPr="00737151">
        <w:rPr>
          <w:rFonts w:ascii="Calibri" w:hAnsi="Calibri" w:cs="Calibri"/>
          <w:b/>
          <w:bCs/>
        </w:rPr>
        <w:t>P</w:t>
      </w:r>
      <w:r w:rsidR="00937B15" w:rsidRPr="00737151">
        <w:rPr>
          <w:rFonts w:ascii="Calibri" w:hAnsi="Calibri" w:cs="Calibri"/>
          <w:b/>
          <w:bCs/>
        </w:rPr>
        <w:t>řebírání povrchů místních komunikací po ukončení zvláštního užívání</w:t>
      </w:r>
      <w:r w:rsidR="000308C8" w:rsidRPr="000308C8">
        <w:rPr>
          <w:rFonts w:ascii="Calibri" w:hAnsi="Calibri" w:cs="Calibri"/>
          <w:b/>
          <w:bCs/>
        </w:rPr>
        <w:t xml:space="preserve"> </w:t>
      </w:r>
      <w:r w:rsidR="000308C8" w:rsidRPr="00737151">
        <w:rPr>
          <w:rFonts w:ascii="Calibri" w:hAnsi="Calibri" w:cs="Calibri"/>
        </w:rPr>
        <w:t xml:space="preserve">ve smyslu </w:t>
      </w:r>
      <w:r w:rsidR="00841618">
        <w:rPr>
          <w:rFonts w:ascii="Calibri" w:hAnsi="Calibri" w:cs="Calibri"/>
        </w:rPr>
        <w:t>silničního zákona</w:t>
      </w:r>
      <w:r w:rsidR="001B2BB4" w:rsidRPr="004F63E0">
        <w:rPr>
          <w:rFonts w:ascii="Calibri" w:hAnsi="Calibri" w:cs="Calibri"/>
        </w:rPr>
        <w:t>,</w:t>
      </w:r>
      <w:r w:rsidR="001B2BB4" w:rsidRPr="000308C8">
        <w:rPr>
          <w:rFonts w:ascii="Calibri" w:hAnsi="Calibri" w:cs="Calibri"/>
        </w:rPr>
        <w:t xml:space="preserve"> jak je tato služba dále vymezena v</w:t>
      </w:r>
      <w:r w:rsidR="00910A7F" w:rsidRPr="000308C8">
        <w:rPr>
          <w:rFonts w:ascii="Calibri" w:hAnsi="Calibri" w:cs="Calibri"/>
        </w:rPr>
        <w:t xml:space="preserve"> odst. </w:t>
      </w:r>
      <w:r w:rsidR="000F46CB">
        <w:rPr>
          <w:rFonts w:ascii="Calibri" w:hAnsi="Calibri" w:cs="Calibri"/>
          <w:highlight w:val="green"/>
        </w:rPr>
        <w:fldChar w:fldCharType="begin"/>
      </w:r>
      <w:r w:rsidR="000F46CB">
        <w:rPr>
          <w:rFonts w:ascii="Calibri" w:hAnsi="Calibri" w:cs="Calibri"/>
        </w:rPr>
        <w:instrText xml:space="preserve"> REF _Ref197442522 \r \h </w:instrText>
      </w:r>
      <w:r w:rsidR="000F46CB">
        <w:rPr>
          <w:rFonts w:ascii="Calibri" w:hAnsi="Calibri" w:cs="Calibri"/>
          <w:highlight w:val="green"/>
        </w:rPr>
      </w:r>
      <w:r w:rsidR="000F46CB">
        <w:rPr>
          <w:rFonts w:ascii="Calibri" w:hAnsi="Calibri" w:cs="Calibri"/>
          <w:highlight w:val="green"/>
        </w:rPr>
        <w:fldChar w:fldCharType="separate"/>
      </w:r>
      <w:r w:rsidR="00C32CAA">
        <w:rPr>
          <w:rFonts w:ascii="Calibri" w:hAnsi="Calibri" w:cs="Calibri"/>
        </w:rPr>
        <w:t>4.4</w:t>
      </w:r>
      <w:r w:rsidR="000F46CB">
        <w:rPr>
          <w:rFonts w:ascii="Calibri" w:hAnsi="Calibri" w:cs="Calibri"/>
          <w:highlight w:val="green"/>
        </w:rPr>
        <w:fldChar w:fldCharType="end"/>
      </w:r>
      <w:r w:rsidR="002B36B4">
        <w:rPr>
          <w:rFonts w:ascii="Calibri" w:hAnsi="Calibri" w:cs="Calibri"/>
        </w:rPr>
        <w:t>.</w:t>
      </w:r>
      <w:r w:rsidR="00910A7F" w:rsidRPr="000308C8">
        <w:rPr>
          <w:rFonts w:ascii="Calibri" w:hAnsi="Calibri" w:cs="Calibri"/>
        </w:rPr>
        <w:t xml:space="preserve"> této smlouvy, a to na základě pokynů </w:t>
      </w:r>
      <w:r w:rsidR="00910A7F" w:rsidRPr="000308C8">
        <w:rPr>
          <w:rFonts w:ascii="Calibri" w:hAnsi="Calibri" w:cs="Calibri"/>
        </w:rPr>
        <w:lastRenderedPageBreak/>
        <w:t>objednatele</w:t>
      </w:r>
      <w:r w:rsidR="008B6F53" w:rsidRPr="000308C8">
        <w:rPr>
          <w:rFonts w:ascii="Calibri" w:hAnsi="Calibri" w:cs="Calibri"/>
        </w:rPr>
        <w:t xml:space="preserve"> (dále jen „</w:t>
      </w:r>
      <w:r w:rsidR="008B6F53" w:rsidRPr="00737151">
        <w:rPr>
          <w:rFonts w:ascii="Calibri" w:hAnsi="Calibri" w:cs="Calibri"/>
          <w:b/>
          <w:bCs/>
        </w:rPr>
        <w:t>Přebírání povrchů místních komunikací po ukončení zvláštního užívání</w:t>
      </w:r>
      <w:r w:rsidR="008B6F53" w:rsidRPr="000308C8">
        <w:rPr>
          <w:rFonts w:ascii="Calibri" w:hAnsi="Calibri" w:cs="Calibri"/>
        </w:rPr>
        <w:t>“)</w:t>
      </w:r>
      <w:r w:rsidR="00351B86">
        <w:rPr>
          <w:rFonts w:ascii="Calibri" w:hAnsi="Calibri" w:cs="Calibri"/>
        </w:rPr>
        <w:t>;</w:t>
      </w:r>
    </w:p>
    <w:p w14:paraId="02280648" w14:textId="65BDC579" w:rsidR="00937B15" w:rsidRDefault="00351B86" w:rsidP="00737151">
      <w:pPr>
        <w:numPr>
          <w:ilvl w:val="3"/>
          <w:numId w:val="32"/>
        </w:numPr>
        <w:spacing w:before="120"/>
        <w:ind w:left="1701"/>
        <w:jc w:val="both"/>
        <w:rPr>
          <w:rFonts w:ascii="Calibri" w:hAnsi="Calibri" w:cs="Calibri"/>
        </w:rPr>
      </w:pPr>
      <w:r w:rsidRPr="00737151">
        <w:rPr>
          <w:rFonts w:ascii="Calibri" w:hAnsi="Calibri" w:cs="Calibri"/>
          <w:b/>
          <w:bCs/>
        </w:rPr>
        <w:t>D</w:t>
      </w:r>
      <w:r w:rsidR="00937B15" w:rsidRPr="00737151">
        <w:rPr>
          <w:rFonts w:ascii="Calibri" w:hAnsi="Calibri" w:cs="Calibri"/>
          <w:b/>
          <w:bCs/>
        </w:rPr>
        <w:t>ržení 24/7 pohotovosti</w:t>
      </w:r>
      <w:r w:rsidR="001B2BB4">
        <w:rPr>
          <w:rFonts w:ascii="Calibri" w:hAnsi="Calibri" w:cs="Calibri"/>
        </w:rPr>
        <w:t xml:space="preserve">, jak je tato služba dále vymezena v odst. </w:t>
      </w:r>
      <w:r w:rsidR="000F46CB">
        <w:rPr>
          <w:rFonts w:ascii="Calibri" w:hAnsi="Calibri" w:cs="Calibri"/>
          <w:highlight w:val="green"/>
        </w:rPr>
        <w:fldChar w:fldCharType="begin"/>
      </w:r>
      <w:r w:rsidR="000F46CB">
        <w:rPr>
          <w:rFonts w:ascii="Calibri" w:hAnsi="Calibri" w:cs="Calibri"/>
        </w:rPr>
        <w:instrText xml:space="preserve"> REF _Ref197528080 \r \h </w:instrText>
      </w:r>
      <w:r w:rsidR="000F46CB">
        <w:rPr>
          <w:rFonts w:ascii="Calibri" w:hAnsi="Calibri" w:cs="Calibri"/>
          <w:highlight w:val="green"/>
        </w:rPr>
      </w:r>
      <w:r w:rsidR="000F46CB">
        <w:rPr>
          <w:rFonts w:ascii="Calibri" w:hAnsi="Calibri" w:cs="Calibri"/>
          <w:highlight w:val="green"/>
        </w:rPr>
        <w:fldChar w:fldCharType="separate"/>
      </w:r>
      <w:r w:rsidR="00C32CAA">
        <w:rPr>
          <w:rFonts w:ascii="Calibri" w:hAnsi="Calibri" w:cs="Calibri"/>
        </w:rPr>
        <w:t>4.5</w:t>
      </w:r>
      <w:r w:rsidR="000F46CB">
        <w:rPr>
          <w:rFonts w:ascii="Calibri" w:hAnsi="Calibri" w:cs="Calibri"/>
          <w:highlight w:val="green"/>
        </w:rPr>
        <w:fldChar w:fldCharType="end"/>
      </w:r>
      <w:r w:rsidR="000F46CB">
        <w:rPr>
          <w:rFonts w:ascii="Calibri" w:hAnsi="Calibri" w:cs="Calibri"/>
        </w:rPr>
        <w:t>.</w:t>
      </w:r>
      <w:r w:rsidR="001B2BB4">
        <w:rPr>
          <w:rFonts w:ascii="Calibri" w:hAnsi="Calibri" w:cs="Calibri"/>
        </w:rPr>
        <w:t xml:space="preserve"> této smlouvy</w:t>
      </w:r>
      <w:r w:rsidR="001C742E">
        <w:rPr>
          <w:rFonts w:ascii="Calibri" w:hAnsi="Calibri" w:cs="Calibri"/>
        </w:rPr>
        <w:t xml:space="preserve"> (dále</w:t>
      </w:r>
      <w:r w:rsidR="00B74D8A">
        <w:rPr>
          <w:rFonts w:ascii="Calibri" w:hAnsi="Calibri" w:cs="Calibri"/>
        </w:rPr>
        <w:t> </w:t>
      </w:r>
      <w:r w:rsidR="001C742E">
        <w:rPr>
          <w:rFonts w:ascii="Calibri" w:hAnsi="Calibri" w:cs="Calibri"/>
        </w:rPr>
        <w:t>jen „</w:t>
      </w:r>
      <w:r w:rsidR="001C742E" w:rsidRPr="00737151">
        <w:rPr>
          <w:rFonts w:ascii="Calibri" w:hAnsi="Calibri" w:cs="Calibri"/>
          <w:b/>
          <w:bCs/>
        </w:rPr>
        <w:t>Pohotov</w:t>
      </w:r>
      <w:r w:rsidR="003F487C" w:rsidRPr="00737151">
        <w:rPr>
          <w:rFonts w:ascii="Calibri" w:hAnsi="Calibri" w:cs="Calibri"/>
          <w:b/>
          <w:bCs/>
        </w:rPr>
        <w:t>ost</w:t>
      </w:r>
      <w:r w:rsidR="003F487C">
        <w:rPr>
          <w:rFonts w:ascii="Calibri" w:hAnsi="Calibri" w:cs="Calibri"/>
        </w:rPr>
        <w:t>“) a</w:t>
      </w:r>
    </w:p>
    <w:p w14:paraId="53A27ABC" w14:textId="0A88ECF6" w:rsidR="00351B86" w:rsidRDefault="00351B86" w:rsidP="00737151">
      <w:pPr>
        <w:numPr>
          <w:ilvl w:val="3"/>
          <w:numId w:val="32"/>
        </w:numPr>
        <w:spacing w:before="120"/>
        <w:ind w:left="1701"/>
        <w:jc w:val="both"/>
        <w:rPr>
          <w:rFonts w:ascii="Calibri" w:hAnsi="Calibri" w:cs="Calibri"/>
        </w:rPr>
      </w:pPr>
      <w:r w:rsidRPr="00737151">
        <w:rPr>
          <w:rFonts w:ascii="Calibri" w:hAnsi="Calibri" w:cs="Calibri"/>
          <w:b/>
          <w:bCs/>
        </w:rPr>
        <w:t>Z</w:t>
      </w:r>
      <w:r w:rsidR="003F487C" w:rsidRPr="00737151">
        <w:rPr>
          <w:rFonts w:ascii="Calibri" w:hAnsi="Calibri" w:cs="Calibri"/>
          <w:b/>
          <w:bCs/>
        </w:rPr>
        <w:t>abezpečení havárií</w:t>
      </w:r>
      <w:r w:rsidR="004046F5">
        <w:rPr>
          <w:rFonts w:ascii="Calibri" w:hAnsi="Calibri" w:cs="Calibri"/>
        </w:rPr>
        <w:t xml:space="preserve">, jak je tato služba dále vymezena v odst. </w:t>
      </w:r>
      <w:r w:rsidR="000F46CB">
        <w:rPr>
          <w:rFonts w:ascii="Calibri" w:hAnsi="Calibri" w:cs="Calibri"/>
          <w:highlight w:val="green"/>
        </w:rPr>
        <w:fldChar w:fldCharType="begin"/>
      </w:r>
      <w:r w:rsidR="000F46CB">
        <w:rPr>
          <w:rFonts w:ascii="Calibri" w:hAnsi="Calibri" w:cs="Calibri"/>
        </w:rPr>
        <w:instrText xml:space="preserve"> REF _Ref197528085 \r \h </w:instrText>
      </w:r>
      <w:r w:rsidR="000F46CB">
        <w:rPr>
          <w:rFonts w:ascii="Calibri" w:hAnsi="Calibri" w:cs="Calibri"/>
          <w:highlight w:val="green"/>
        </w:rPr>
      </w:r>
      <w:r w:rsidR="000F46CB">
        <w:rPr>
          <w:rFonts w:ascii="Calibri" w:hAnsi="Calibri" w:cs="Calibri"/>
          <w:highlight w:val="green"/>
        </w:rPr>
        <w:fldChar w:fldCharType="separate"/>
      </w:r>
      <w:r w:rsidR="00C32CAA">
        <w:rPr>
          <w:rFonts w:ascii="Calibri" w:hAnsi="Calibri" w:cs="Calibri"/>
        </w:rPr>
        <w:t>4.6</w:t>
      </w:r>
      <w:r w:rsidR="000F46CB">
        <w:rPr>
          <w:rFonts w:ascii="Calibri" w:hAnsi="Calibri" w:cs="Calibri"/>
          <w:highlight w:val="green"/>
        </w:rPr>
        <w:fldChar w:fldCharType="end"/>
      </w:r>
      <w:r w:rsidR="000F46CB">
        <w:rPr>
          <w:rFonts w:ascii="Calibri" w:hAnsi="Calibri" w:cs="Calibri"/>
        </w:rPr>
        <w:t>.</w:t>
      </w:r>
      <w:r w:rsidR="004046F5">
        <w:rPr>
          <w:rFonts w:ascii="Calibri" w:hAnsi="Calibri" w:cs="Calibri"/>
        </w:rPr>
        <w:t xml:space="preserve"> této smlouvy (dále</w:t>
      </w:r>
      <w:r w:rsidR="00B74D8A">
        <w:rPr>
          <w:rFonts w:ascii="Calibri" w:hAnsi="Calibri" w:cs="Calibri"/>
        </w:rPr>
        <w:t> </w:t>
      </w:r>
      <w:r w:rsidR="004046F5">
        <w:rPr>
          <w:rFonts w:ascii="Calibri" w:hAnsi="Calibri" w:cs="Calibri"/>
        </w:rPr>
        <w:t>jen</w:t>
      </w:r>
      <w:r w:rsidR="00B74D8A">
        <w:rPr>
          <w:rFonts w:ascii="Calibri" w:hAnsi="Calibri" w:cs="Calibri"/>
        </w:rPr>
        <w:t> </w:t>
      </w:r>
      <w:r w:rsidR="004046F5">
        <w:rPr>
          <w:rFonts w:ascii="Calibri" w:hAnsi="Calibri" w:cs="Calibri"/>
        </w:rPr>
        <w:t>„</w:t>
      </w:r>
      <w:r w:rsidR="004046F5" w:rsidRPr="00737151">
        <w:rPr>
          <w:rFonts w:ascii="Calibri" w:hAnsi="Calibri" w:cs="Calibri"/>
          <w:b/>
          <w:bCs/>
        </w:rPr>
        <w:t>Zabezpečení havárií</w:t>
      </w:r>
      <w:r w:rsidR="004046F5">
        <w:rPr>
          <w:rFonts w:ascii="Calibri" w:hAnsi="Calibri" w:cs="Calibri"/>
        </w:rPr>
        <w:t>“)</w:t>
      </w:r>
      <w:r w:rsidR="000821AD">
        <w:rPr>
          <w:rFonts w:ascii="Calibri" w:hAnsi="Calibri" w:cs="Calibri"/>
        </w:rPr>
        <w:t>,</w:t>
      </w:r>
    </w:p>
    <w:p w14:paraId="3DD601E5" w14:textId="136865A6" w:rsidR="002F7EBB" w:rsidRDefault="002F7EBB" w:rsidP="00737151">
      <w:pPr>
        <w:spacing w:before="120"/>
        <w:ind w:left="1341"/>
        <w:jc w:val="both"/>
        <w:rPr>
          <w:rFonts w:ascii="Calibri" w:hAnsi="Calibri" w:cs="Calibri"/>
        </w:rPr>
      </w:pPr>
      <w:r>
        <w:rPr>
          <w:rFonts w:ascii="Calibri" w:hAnsi="Calibri" w:cs="Calibri"/>
        </w:rPr>
        <w:t>(</w:t>
      </w:r>
      <w:r w:rsidR="000821AD">
        <w:rPr>
          <w:rFonts w:ascii="Calibri" w:hAnsi="Calibri" w:cs="Calibri"/>
        </w:rPr>
        <w:t>tyto dílčí činnosti dále jako</w:t>
      </w:r>
      <w:r>
        <w:rPr>
          <w:rFonts w:ascii="Calibri" w:hAnsi="Calibri" w:cs="Calibri"/>
        </w:rPr>
        <w:t xml:space="preserve"> „</w:t>
      </w:r>
      <w:r w:rsidR="000821AD">
        <w:rPr>
          <w:rFonts w:ascii="Calibri" w:hAnsi="Calibri" w:cs="Calibri"/>
          <w:b/>
          <w:bCs/>
        </w:rPr>
        <w:t>Služby správy místních komunikací</w:t>
      </w:r>
      <w:r>
        <w:rPr>
          <w:rFonts w:ascii="Calibri" w:hAnsi="Calibri" w:cs="Calibri"/>
        </w:rPr>
        <w:t>“)</w:t>
      </w:r>
      <w:r w:rsidR="000821AD">
        <w:rPr>
          <w:rFonts w:ascii="Calibri" w:hAnsi="Calibri" w:cs="Calibri"/>
        </w:rPr>
        <w:t>,</w:t>
      </w:r>
    </w:p>
    <w:p w14:paraId="24CD1FFF" w14:textId="062DDB53" w:rsidR="000821AD" w:rsidRPr="002F7EBB" w:rsidRDefault="000821AD" w:rsidP="00737151">
      <w:pPr>
        <w:spacing w:before="120"/>
        <w:ind w:left="1341"/>
        <w:jc w:val="both"/>
        <w:rPr>
          <w:rFonts w:ascii="Calibri" w:hAnsi="Calibri" w:cs="Calibri"/>
        </w:rPr>
      </w:pPr>
      <w:r>
        <w:rPr>
          <w:rFonts w:ascii="Calibri" w:hAnsi="Calibri" w:cs="Calibri"/>
        </w:rPr>
        <w:t>(</w:t>
      </w:r>
      <w:r w:rsidR="00184981">
        <w:rPr>
          <w:rFonts w:ascii="Calibri" w:hAnsi="Calibri" w:cs="Calibri"/>
        </w:rPr>
        <w:t>Opravy</w:t>
      </w:r>
      <w:r>
        <w:rPr>
          <w:rFonts w:ascii="Calibri" w:hAnsi="Calibri" w:cs="Calibri"/>
        </w:rPr>
        <w:t xml:space="preserve"> a údržby místních komunikací a Služby správy místních komunikací dále</w:t>
      </w:r>
      <w:r w:rsidR="002B36B4">
        <w:rPr>
          <w:rFonts w:ascii="Calibri" w:hAnsi="Calibri" w:cs="Calibri"/>
        </w:rPr>
        <w:t xml:space="preserve"> také </w:t>
      </w:r>
      <w:r>
        <w:rPr>
          <w:rFonts w:ascii="Calibri" w:hAnsi="Calibri" w:cs="Calibri"/>
        </w:rPr>
        <w:t xml:space="preserve">jako </w:t>
      </w:r>
      <w:r w:rsidRPr="008543FB">
        <w:rPr>
          <w:rFonts w:ascii="Calibri" w:hAnsi="Calibri" w:cs="Calibri"/>
        </w:rPr>
        <w:t>„</w:t>
      </w:r>
      <w:r w:rsidR="00E47697" w:rsidRPr="00E50F59">
        <w:rPr>
          <w:rFonts w:ascii="Calibri" w:hAnsi="Calibri" w:cs="Calibri"/>
          <w:b/>
          <w:bCs/>
        </w:rPr>
        <w:t>Plnění</w:t>
      </w:r>
      <w:r w:rsidRPr="008543FB">
        <w:rPr>
          <w:rFonts w:ascii="Calibri" w:hAnsi="Calibri" w:cs="Calibri"/>
        </w:rPr>
        <w:t>“).</w:t>
      </w:r>
    </w:p>
    <w:p w14:paraId="111507E5" w14:textId="78C52D65" w:rsidR="00342C63" w:rsidRPr="00342C63" w:rsidRDefault="00342C63" w:rsidP="00737151">
      <w:pPr>
        <w:pStyle w:val="SML11"/>
        <w:rPr>
          <w:u w:val="single"/>
        </w:rPr>
      </w:pPr>
      <w:r>
        <w:t>Zhotovite</w:t>
      </w:r>
      <w:r w:rsidRPr="00737151">
        <w:t xml:space="preserve">l se zavazuje postupovat při poskytování svého plnění dle této </w:t>
      </w:r>
      <w:r w:rsidR="00A718B0">
        <w:t>s</w:t>
      </w:r>
      <w:r w:rsidRPr="00737151">
        <w:t>mlouvy v souladu s vyhláškou č. 104/1997 Sb., kterou se provádí zákon o pozemních komunikacích, ve</w:t>
      </w:r>
      <w:r w:rsidR="00184981">
        <w:t> </w:t>
      </w:r>
      <w:r w:rsidRPr="00737151">
        <w:t>znění pozdějších předpisů, a</w:t>
      </w:r>
      <w:r w:rsidR="001F336B">
        <w:t> </w:t>
      </w:r>
      <w:r w:rsidRPr="00737151">
        <w:t xml:space="preserve">zajišťovat tak pro </w:t>
      </w:r>
      <w:r w:rsidR="00A718B0">
        <w:t>o</w:t>
      </w:r>
      <w:r w:rsidRPr="00737151">
        <w:t xml:space="preserve">bjednatele plnění povinností, které pro </w:t>
      </w:r>
      <w:r w:rsidR="00F57A7C">
        <w:t>o</w:t>
      </w:r>
      <w:r w:rsidRPr="00737151">
        <w:t xml:space="preserve">bjednatele coby vlastníka příslušných pozemních komunikací z této vyhlášky vyplývají. Dojde-li k novelizaci této vyhlášky, případně k jejímu nahrazení jiným právním předpisem, bude </w:t>
      </w:r>
      <w:r w:rsidR="00CE281B">
        <w:t>zhotovitel</w:t>
      </w:r>
      <w:r w:rsidRPr="00737151">
        <w:t xml:space="preserve"> postupovat podle právních předpisů novelizujících či nahrazujících tuto vyhlášku účinných v době poskytování </w:t>
      </w:r>
      <w:r w:rsidRPr="001F336B">
        <w:t>příslušného plnění</w:t>
      </w:r>
      <w:r w:rsidRPr="00E50F59">
        <w:t>.</w:t>
      </w:r>
    </w:p>
    <w:p w14:paraId="30E052DC" w14:textId="3725B839" w:rsidR="00F57A7C" w:rsidRPr="00737151" w:rsidRDefault="00F57A7C" w:rsidP="00737151">
      <w:pPr>
        <w:pStyle w:val="SML11"/>
      </w:pPr>
      <w:r w:rsidRPr="00737151">
        <w:t xml:space="preserve">Objednatel se touto </w:t>
      </w:r>
      <w:r>
        <w:t>s</w:t>
      </w:r>
      <w:r w:rsidRPr="00737151">
        <w:t xml:space="preserve">mlouvou zavazuje </w:t>
      </w:r>
      <w:r>
        <w:t xml:space="preserve">zhotoviteli </w:t>
      </w:r>
      <w:r w:rsidRPr="00737151">
        <w:t xml:space="preserve">za provedené práce zaplatit </w:t>
      </w:r>
      <w:r w:rsidR="00911D9C">
        <w:t>odměnu</w:t>
      </w:r>
      <w:r w:rsidRPr="00737151">
        <w:t xml:space="preserve"> dohodnutou touto </w:t>
      </w:r>
      <w:r w:rsidR="00C23A4A">
        <w:t>s</w:t>
      </w:r>
      <w:r w:rsidRPr="00737151">
        <w:t xml:space="preserve">mlouvou a poskytnout </w:t>
      </w:r>
      <w:r w:rsidR="00C23A4A">
        <w:t>zhotoviteli</w:t>
      </w:r>
      <w:r w:rsidRPr="00737151">
        <w:t xml:space="preserve"> řádnou součinnost k plnění této </w:t>
      </w:r>
      <w:r w:rsidR="00C23A4A">
        <w:t>s</w:t>
      </w:r>
      <w:r w:rsidRPr="00737151">
        <w:t xml:space="preserve">mlouvy. </w:t>
      </w:r>
    </w:p>
    <w:p w14:paraId="1C557E8B" w14:textId="45FB7B46" w:rsidR="00082FD1" w:rsidRPr="00737151" w:rsidRDefault="00082FD1" w:rsidP="00737151">
      <w:pPr>
        <w:pStyle w:val="SML11"/>
      </w:pPr>
      <w:r w:rsidRPr="00737151">
        <w:t xml:space="preserve">Plnění ze strany </w:t>
      </w:r>
      <w:r>
        <w:t>zhotovitele</w:t>
      </w:r>
      <w:r w:rsidRPr="00737151">
        <w:t xml:space="preserve"> dle této </w:t>
      </w:r>
      <w:r>
        <w:t>s</w:t>
      </w:r>
      <w:r w:rsidRPr="00737151">
        <w:t xml:space="preserve">mlouvy je blíže </w:t>
      </w:r>
      <w:r w:rsidRPr="00750C8A">
        <w:t xml:space="preserve">specifikováno v </w:t>
      </w:r>
      <w:r w:rsidR="00754853" w:rsidRPr="00E50F59">
        <w:t xml:space="preserve">článku </w:t>
      </w:r>
      <w:r w:rsidR="00A12329" w:rsidRPr="00E50F59">
        <w:fldChar w:fldCharType="begin"/>
      </w:r>
      <w:r w:rsidR="00A12329" w:rsidRPr="00E50F59">
        <w:instrText xml:space="preserve"> REF _Ref197503493 \r \h </w:instrText>
      </w:r>
      <w:r w:rsidR="00750C8A">
        <w:instrText xml:space="preserve"> \* MERGEFORMAT </w:instrText>
      </w:r>
      <w:r w:rsidR="00A12329" w:rsidRPr="00E50F59">
        <w:fldChar w:fldCharType="separate"/>
      </w:r>
      <w:r w:rsidR="00C32CAA">
        <w:t>4</w:t>
      </w:r>
      <w:r w:rsidR="00A12329" w:rsidRPr="00E50F59">
        <w:fldChar w:fldCharType="end"/>
      </w:r>
      <w:r w:rsidR="00754853" w:rsidRPr="00E50F59">
        <w:t>.</w:t>
      </w:r>
      <w:r w:rsidR="00A12329" w:rsidRPr="00750C8A">
        <w:t xml:space="preserve"> této smlouvy</w:t>
      </w:r>
      <w:r w:rsidR="00A12329">
        <w:t>.</w:t>
      </w:r>
    </w:p>
    <w:p w14:paraId="6370428E" w14:textId="00F7AFB4" w:rsidR="005F48E2" w:rsidRPr="0026536E" w:rsidRDefault="005F48E2" w:rsidP="00737151">
      <w:pPr>
        <w:pStyle w:val="SML11"/>
      </w:pPr>
      <w:r w:rsidRPr="00737151">
        <w:rPr>
          <w:u w:val="single"/>
        </w:rPr>
        <w:t>Místo plnění:</w:t>
      </w:r>
      <w:r w:rsidRPr="00737151">
        <w:t xml:space="preserve"> území Statutárního města Teplice: katastrální území Teplice, Teplice-Trnovany, Teplice-Řetenice, Prosetice, Sobědruhy, Hudcov, Nová Ves u Teplic.  Konkrétní místo plnění je stanoveno u vymezení jednotlivých</w:t>
      </w:r>
      <w:r w:rsidR="003B4F26">
        <w:t xml:space="preserve"> Plnění</w:t>
      </w:r>
      <w:r w:rsidRPr="00737151">
        <w:t xml:space="preserve"> v této </w:t>
      </w:r>
      <w:r w:rsidR="003B4F26">
        <w:t>s</w:t>
      </w:r>
      <w:r w:rsidRPr="00737151">
        <w:t>mlouvě nebo v</w:t>
      </w:r>
      <w:r w:rsidR="003D574B">
        <w:t> </w:t>
      </w:r>
      <w:r w:rsidRPr="00737151">
        <w:t>pokynu</w:t>
      </w:r>
      <w:r w:rsidR="003D574B">
        <w:t xml:space="preserve"> (dále jen „</w:t>
      </w:r>
      <w:r w:rsidR="003D574B" w:rsidRPr="00737151">
        <w:rPr>
          <w:b/>
        </w:rPr>
        <w:t>Místo plnění</w:t>
      </w:r>
      <w:r w:rsidR="003D574B">
        <w:t>“)</w:t>
      </w:r>
      <w:r w:rsidRPr="00737151">
        <w:t>.</w:t>
      </w:r>
    </w:p>
    <w:p w14:paraId="43E08488" w14:textId="68459977" w:rsidR="00D23596" w:rsidRPr="00E57BBA" w:rsidRDefault="00D23596" w:rsidP="00737151">
      <w:pPr>
        <w:pStyle w:val="SML1"/>
      </w:pPr>
      <w:bookmarkStart w:id="3" w:name="_Ref197355294"/>
      <w:bookmarkStart w:id="4" w:name="_Ref197503493"/>
      <w:r w:rsidRPr="00E57BBA">
        <w:t xml:space="preserve">Specifikace </w:t>
      </w:r>
      <w:bookmarkEnd w:id="3"/>
      <w:r w:rsidR="00FC2F50" w:rsidRPr="005A0954">
        <w:t>Plnění</w:t>
      </w:r>
      <w:r w:rsidR="00FE562B" w:rsidRPr="00E57BBA">
        <w:t xml:space="preserve"> a jejich poskytování</w:t>
      </w:r>
      <w:bookmarkEnd w:id="4"/>
    </w:p>
    <w:p w14:paraId="56020E55" w14:textId="60859019" w:rsidR="0092434B" w:rsidRPr="00737151" w:rsidRDefault="00184981" w:rsidP="00737151">
      <w:pPr>
        <w:pStyle w:val="SML11"/>
      </w:pPr>
      <w:r>
        <w:rPr>
          <w:b/>
        </w:rPr>
        <w:t>O</w:t>
      </w:r>
      <w:r w:rsidR="000572F8" w:rsidRPr="0026536E">
        <w:rPr>
          <w:b/>
        </w:rPr>
        <w:t>pravy a údržby místních komunikací</w:t>
      </w:r>
      <w:r w:rsidR="00C64A5C" w:rsidRPr="00737151">
        <w:t xml:space="preserve"> bude </w:t>
      </w:r>
      <w:r w:rsidR="0092434B" w:rsidRPr="00737151">
        <w:t xml:space="preserve">zhotovitel </w:t>
      </w:r>
      <w:r w:rsidR="003276A5">
        <w:t>provádět jako dílo</w:t>
      </w:r>
      <w:r w:rsidR="0092434B" w:rsidRPr="00737151">
        <w:t xml:space="preserve"> objednateli na základě dílčích pokynů objednatele v souladu s těmito pravidly:</w:t>
      </w:r>
      <w:bookmarkStart w:id="5" w:name="_Ref197528112"/>
    </w:p>
    <w:bookmarkEnd w:id="5"/>
    <w:p w14:paraId="109417BD" w14:textId="5A3BF183" w:rsidR="003D02FE" w:rsidRPr="009657E4" w:rsidRDefault="003D02FE" w:rsidP="00DC55AF">
      <w:pPr>
        <w:pStyle w:val="SML111"/>
        <w:rPr>
          <w:color w:val="auto"/>
        </w:rPr>
      </w:pPr>
      <w:r w:rsidRPr="00E50F59">
        <w:t>O</w:t>
      </w:r>
      <w:r w:rsidR="005836E1" w:rsidRPr="00E50F59">
        <w:t xml:space="preserve">bjednatel bude zhotoviteli udělovat </w:t>
      </w:r>
      <w:r w:rsidRPr="00E50F59">
        <w:t>pokyny dle</w:t>
      </w:r>
      <w:r w:rsidR="009B6F29" w:rsidRPr="00E50F59">
        <w:t> </w:t>
      </w:r>
      <w:r w:rsidRPr="00E50F59">
        <w:t>potřeby provedení prací na místních komunikacích na území objednatele</w:t>
      </w:r>
      <w:r w:rsidR="00750C8A" w:rsidRPr="00E50F59">
        <w:t>, zpravidla každý kalendářní měsíc</w:t>
      </w:r>
      <w:r w:rsidRPr="00E50F59">
        <w:t>.</w:t>
      </w:r>
    </w:p>
    <w:p w14:paraId="44458FC7" w14:textId="51A4980E" w:rsidR="003D02FE" w:rsidRDefault="00516716" w:rsidP="00DC55AF">
      <w:pPr>
        <w:pStyle w:val="SML111"/>
      </w:pPr>
      <w:r>
        <w:t xml:space="preserve">Pokyn objednatele bude obsahovat zejména upřesnění </w:t>
      </w:r>
      <w:r w:rsidR="000409E0">
        <w:t>požadovaného díla</w:t>
      </w:r>
      <w:r>
        <w:t xml:space="preserve">, místo a termín </w:t>
      </w:r>
      <w:r w:rsidR="000409E0">
        <w:t>dokončení a předání díla</w:t>
      </w:r>
      <w:r w:rsidR="00207A12">
        <w:t>.</w:t>
      </w:r>
    </w:p>
    <w:p w14:paraId="4890441A" w14:textId="3D157471" w:rsidR="00332C4C" w:rsidRPr="00882186" w:rsidRDefault="00882186" w:rsidP="00DC55AF">
      <w:pPr>
        <w:pStyle w:val="SML111"/>
      </w:pPr>
      <w:r w:rsidRPr="00882186">
        <w:t xml:space="preserve">Objednatel učiní pokyn písemně, včetně e-mailové zprávy zaslané </w:t>
      </w:r>
      <w:r w:rsidR="00051C5F" w:rsidRPr="00882186">
        <w:t>na e-mailovou adresu</w:t>
      </w:r>
      <w:r w:rsidR="00154ADC">
        <w:t xml:space="preserve"> zhotovitele</w:t>
      </w:r>
      <w:r w:rsidR="00961908">
        <w:t>, jak je vymezen</w:t>
      </w:r>
      <w:r w:rsidR="00454821">
        <w:t>a</w:t>
      </w:r>
      <w:r w:rsidR="00961908">
        <w:t xml:space="preserve"> v záhlaví této smlouvy.</w:t>
      </w:r>
    </w:p>
    <w:p w14:paraId="16FB7A7A" w14:textId="305C06B2" w:rsidR="00882186" w:rsidRPr="00E71852" w:rsidRDefault="00882186" w:rsidP="00DC55AF">
      <w:pPr>
        <w:pStyle w:val="SML111"/>
      </w:pPr>
      <w:r>
        <w:t>Pokyn objednatele je závazný jeho doručením do sféry zhotovitele.</w:t>
      </w:r>
      <w:r w:rsidR="00EC30CE">
        <w:t xml:space="preserve"> Zhotovitel je od tohoto </w:t>
      </w:r>
      <w:r w:rsidR="00EC30CE" w:rsidRPr="00E71852">
        <w:t xml:space="preserve">okamžiku </w:t>
      </w:r>
      <w:r w:rsidR="004D5710" w:rsidRPr="00E71852">
        <w:t xml:space="preserve">povinen </w:t>
      </w:r>
      <w:r w:rsidR="00EC30CE" w:rsidRPr="00E71852">
        <w:t>pokyn objednatele splnit.</w:t>
      </w:r>
    </w:p>
    <w:p w14:paraId="55A8B9AA" w14:textId="282ABFCD" w:rsidR="003F511A" w:rsidRPr="00DE401F" w:rsidRDefault="003F511A" w:rsidP="00DC55AF">
      <w:pPr>
        <w:pStyle w:val="SML111"/>
      </w:pPr>
      <w:r w:rsidRPr="00E50F59">
        <w:t xml:space="preserve">Zhotovitel je povinen při provádění </w:t>
      </w:r>
      <w:r w:rsidR="00647209" w:rsidRPr="00E50F59">
        <w:t>díla</w:t>
      </w:r>
      <w:r w:rsidRPr="00E50F59">
        <w:t xml:space="preserve"> vést stavební deník v souladu</w:t>
      </w:r>
      <w:r w:rsidRPr="00E71852">
        <w:t xml:space="preserve"> s příslušnými předpisy ode dne zahájení prací až do odstranění vad vytknutých objednatelem. Během</w:t>
      </w:r>
      <w:r w:rsidRPr="00DE401F">
        <w:t xml:space="preserve"> provádění prací musí být stavební deník trvale přístupný pro oprávněné osoby v obvyklé pracovní době (8.00</w:t>
      </w:r>
      <w:r w:rsidR="006708F0">
        <w:t> </w:t>
      </w:r>
      <w:r w:rsidRPr="00DE401F">
        <w:t>–</w:t>
      </w:r>
      <w:r w:rsidR="006708F0">
        <w:t> </w:t>
      </w:r>
      <w:r w:rsidRPr="00DE401F">
        <w:t>15.00). Denní zápisy musí být vedeny v den, kdy byly práce prováděny nebo kdy nastaly zapisované skutečnosti a v deníku nesmí být volná místa. Za</w:t>
      </w:r>
      <w:r w:rsidR="005C2A1B">
        <w:t> </w:t>
      </w:r>
      <w:r w:rsidRPr="00DE401F">
        <w:t>objednatele sleduje obsah stavebního deníku technický dozor a další osoby oprávněné k jednání dle této smlouvy. Zhotovitel je povinen ukládat kopie denních záznamů odděleně od originálu tak, aby byly kopie k dispozici v případě zničení originálu.</w:t>
      </w:r>
    </w:p>
    <w:p w14:paraId="2654B5A5" w14:textId="7F2AAEAC" w:rsidR="003F511A" w:rsidRPr="00DE401F" w:rsidRDefault="001F62A1" w:rsidP="00DC55AF">
      <w:pPr>
        <w:pStyle w:val="SML111"/>
      </w:pPr>
      <w:r>
        <w:t>O</w:t>
      </w:r>
      <w:r w:rsidR="003F511A" w:rsidRPr="00DE401F">
        <w:t xml:space="preserve">bjednatel </w:t>
      </w:r>
      <w:r>
        <w:t>nebo technický dozor zajištěn</w:t>
      </w:r>
      <w:r w:rsidR="00181E19">
        <w:t>ý</w:t>
      </w:r>
      <w:r>
        <w:t xml:space="preserve"> objednatelem jsou oprávněni </w:t>
      </w:r>
      <w:r w:rsidR="003F511A" w:rsidRPr="00DE401F">
        <w:t>pozastavit provádění prací</w:t>
      </w:r>
      <w:r>
        <w:t xml:space="preserve">, </w:t>
      </w:r>
      <w:r w:rsidR="003F511A" w:rsidRPr="00DE401F">
        <w:t>a to po předchozím písemném upozornění zhotovitele na nedostatky prací. O tomto budou učiněny zápisy do stavebního deníku. Zhotovitel je oprávněn přerušit provádění prací tehdy, pokud upozornil objednatele na nevhodnost pokynů objednatele</w:t>
      </w:r>
      <w:r w:rsidR="001F2F40">
        <w:t xml:space="preserve"> nebo technického dozoru</w:t>
      </w:r>
      <w:r w:rsidR="003F511A" w:rsidRPr="00DE401F">
        <w:t>, jestliže má za to, že takové pokyny podstatně ztěžují či</w:t>
      </w:r>
      <w:r w:rsidR="007725DC">
        <w:t> </w:t>
      </w:r>
      <w:r w:rsidR="003F511A" w:rsidRPr="00DE401F">
        <w:t>znemožňují provádění díla.</w:t>
      </w:r>
    </w:p>
    <w:p w14:paraId="7A6E259E" w14:textId="7221573F" w:rsidR="00FA775A" w:rsidRPr="00403EE2" w:rsidRDefault="00FA775A" w:rsidP="00DC55AF">
      <w:pPr>
        <w:pStyle w:val="SML111"/>
      </w:pPr>
      <w:r w:rsidRPr="00DE401F">
        <w:t>Zjistí-li zhotovitel při provádění díla podstatné překážky</w:t>
      </w:r>
      <w:r>
        <w:t xml:space="preserve"> </w:t>
      </w:r>
      <w:r w:rsidRPr="00DE401F">
        <w:t xml:space="preserve">týkající se provádění díla, které znemožňují provedení díla řádně nebo včas, je povinen toto oznámit objednateli neprodleně zápisem do </w:t>
      </w:r>
      <w:r>
        <w:t>stavebního deníku</w:t>
      </w:r>
      <w:r w:rsidRPr="00DE401F">
        <w:t xml:space="preserve"> spolu s návrhem na technické řešení. Do</w:t>
      </w:r>
      <w:r w:rsidR="00FA397D">
        <w:t> </w:t>
      </w:r>
      <w:r w:rsidRPr="00DE401F">
        <w:t>dosažení dohody o</w:t>
      </w:r>
      <w:r w:rsidR="006708F0">
        <w:t> </w:t>
      </w:r>
      <w:r w:rsidRPr="00403EE2">
        <w:t>řešení je zhotovitel oprávněn provádění díla přerušit.</w:t>
      </w:r>
    </w:p>
    <w:p w14:paraId="69243AFD" w14:textId="5D2F9861" w:rsidR="000A06FB" w:rsidRPr="001247A9" w:rsidRDefault="000A06FB" w:rsidP="00DC55AF">
      <w:pPr>
        <w:pStyle w:val="SML111"/>
      </w:pPr>
      <w:r>
        <w:lastRenderedPageBreak/>
        <w:t>Z</w:t>
      </w:r>
      <w:r w:rsidRPr="000A06FB">
        <w:t xml:space="preserve">hotovitel je vždy povinen upozornit objednatele na skutečnost, že budou zakryty provedené práce a vyzvat jej </w:t>
      </w:r>
      <w:r w:rsidR="00FA397D">
        <w:t xml:space="preserve">písemně (včetně elektronické komunikace) </w:t>
      </w:r>
      <w:r w:rsidRPr="000A06FB">
        <w:t xml:space="preserve">ke kontrole zakrývaných prací. Takovou kontrolu je povinen objednatel </w:t>
      </w:r>
      <w:r w:rsidRPr="001247A9">
        <w:t>uskutečnit nejpozději do</w:t>
      </w:r>
      <w:r w:rsidR="00FA397D">
        <w:t> </w:t>
      </w:r>
      <w:r w:rsidRPr="001247A9">
        <w:t>3</w:t>
      </w:r>
      <w:r w:rsidR="00FA397D">
        <w:t> </w:t>
      </w:r>
      <w:r w:rsidRPr="001247A9">
        <w:t>pracovních dnů</w:t>
      </w:r>
      <w:r w:rsidR="00FA397D">
        <w:t xml:space="preserve"> po doručení výzvy</w:t>
      </w:r>
      <w:r w:rsidRPr="001247A9">
        <w:t>. Pokud ji neučiní</w:t>
      </w:r>
      <w:r w:rsidR="001247A9" w:rsidRPr="001247A9">
        <w:t>,</w:t>
      </w:r>
      <w:r w:rsidRPr="001247A9">
        <w:t xml:space="preserve"> je oprávněn vyzvat zhotovitele k</w:t>
      </w:r>
      <w:r w:rsidR="00FA397D">
        <w:t> </w:t>
      </w:r>
      <w:r w:rsidRPr="001247A9">
        <w:t>odkrytí zakrytých prací kdykoliv s tím, že náklady nese objednatel, pokud se zjistí, že zakryté práce byly provedeny řádně.</w:t>
      </w:r>
    </w:p>
    <w:p w14:paraId="633F6A6B" w14:textId="7C590652" w:rsidR="000A06FB" w:rsidRPr="001247A9" w:rsidRDefault="001247A9" w:rsidP="00DC55AF">
      <w:pPr>
        <w:pStyle w:val="SML111"/>
      </w:pPr>
      <w:bookmarkStart w:id="6" w:name="_Ref197702962"/>
      <w:r w:rsidRPr="00495B10">
        <w:t>Při opravách komunikací frézováním, může být vyfrézován pouze úsek v takovém rozsahu, aby vozovka byla nejpozději následující den do konce pracovní doby</w:t>
      </w:r>
      <w:r w:rsidRPr="00737151">
        <w:t xml:space="preserve"> zhotovitele (do 15,00 hod.) sjízdná bez závad, (tím se rozumí, že vyfrézované plochy budou vyspraveny asfaltovou směsí).</w:t>
      </w:r>
      <w:bookmarkEnd w:id="6"/>
    </w:p>
    <w:p w14:paraId="42991543" w14:textId="77777777" w:rsidR="009A0133" w:rsidRPr="00403EE2" w:rsidRDefault="009A0133" w:rsidP="00DC55AF">
      <w:pPr>
        <w:pStyle w:val="SML111"/>
      </w:pPr>
      <w:r w:rsidRPr="00403EE2">
        <w:t>Aby zhotovitel mohl nabídnout dílo k převzetí, musí zabezpečit splnění těchto předpokladů:</w:t>
      </w:r>
    </w:p>
    <w:p w14:paraId="05D17A9E" w14:textId="77777777" w:rsidR="009A0133" w:rsidRPr="00403EE2" w:rsidRDefault="009A0133" w:rsidP="00737151">
      <w:pPr>
        <w:numPr>
          <w:ilvl w:val="3"/>
          <w:numId w:val="10"/>
        </w:numPr>
        <w:tabs>
          <w:tab w:val="left" w:pos="2410"/>
        </w:tabs>
        <w:spacing w:before="120"/>
        <w:ind w:left="2127"/>
        <w:jc w:val="both"/>
        <w:rPr>
          <w:rFonts w:ascii="Calibri" w:hAnsi="Calibri" w:cs="Calibri"/>
        </w:rPr>
      </w:pPr>
      <w:r w:rsidRPr="00403EE2">
        <w:rPr>
          <w:rFonts w:ascii="Calibri" w:hAnsi="Calibri" w:cs="Calibri"/>
        </w:rPr>
        <w:t>musí dokončit dílo v souladu se smlouvou a pokyny objednatele</w:t>
      </w:r>
      <w:r>
        <w:rPr>
          <w:rFonts w:ascii="Calibri" w:hAnsi="Calibri" w:cs="Calibri"/>
        </w:rPr>
        <w:t xml:space="preserve"> a technického dozoru zajištěného objednatelem</w:t>
      </w:r>
      <w:r w:rsidRPr="00403EE2">
        <w:rPr>
          <w:rFonts w:ascii="Calibri" w:hAnsi="Calibri" w:cs="Calibri"/>
        </w:rPr>
        <w:t>,</w:t>
      </w:r>
    </w:p>
    <w:p w14:paraId="5059B99E" w14:textId="77777777" w:rsidR="009A0133" w:rsidRPr="00403EE2" w:rsidRDefault="009A0133" w:rsidP="00737151">
      <w:pPr>
        <w:numPr>
          <w:ilvl w:val="3"/>
          <w:numId w:val="10"/>
        </w:numPr>
        <w:tabs>
          <w:tab w:val="left" w:pos="2410"/>
        </w:tabs>
        <w:spacing w:before="120"/>
        <w:ind w:left="2127"/>
        <w:jc w:val="both"/>
        <w:rPr>
          <w:rFonts w:ascii="Calibri" w:hAnsi="Calibri" w:cs="Calibri"/>
        </w:rPr>
      </w:pPr>
      <w:r w:rsidRPr="00403EE2">
        <w:rPr>
          <w:rFonts w:ascii="Calibri" w:hAnsi="Calibri" w:cs="Calibri"/>
        </w:rPr>
        <w:t>zabezpečit, aby byly provedeny předepsané zkoušky, vyžadované technickými normami nebo obecně</w:t>
      </w:r>
      <w:r w:rsidRPr="00031EF9">
        <w:rPr>
          <w:rFonts w:ascii="Calibri" w:hAnsi="Calibri" w:cs="Calibri"/>
        </w:rPr>
        <w:t xml:space="preserve"> </w:t>
      </w:r>
      <w:r w:rsidRPr="00403EE2">
        <w:rPr>
          <w:rFonts w:ascii="Calibri" w:hAnsi="Calibri" w:cs="Calibri"/>
        </w:rPr>
        <w:t>závaznými předpisy</w:t>
      </w:r>
      <w:r>
        <w:rPr>
          <w:rFonts w:ascii="Calibri" w:hAnsi="Calibri" w:cs="Calibri"/>
        </w:rPr>
        <w:t>,</w:t>
      </w:r>
    </w:p>
    <w:p w14:paraId="1D32C169" w14:textId="77777777" w:rsidR="009A0133" w:rsidRPr="004F6FB2" w:rsidRDefault="009A0133" w:rsidP="00737151">
      <w:pPr>
        <w:numPr>
          <w:ilvl w:val="3"/>
          <w:numId w:val="10"/>
        </w:numPr>
        <w:tabs>
          <w:tab w:val="left" w:pos="2410"/>
        </w:tabs>
        <w:spacing w:before="120"/>
        <w:ind w:left="2127"/>
        <w:jc w:val="both"/>
        <w:rPr>
          <w:rFonts w:ascii="Calibri" w:hAnsi="Calibri" w:cs="Calibri"/>
        </w:rPr>
      </w:pPr>
      <w:r w:rsidRPr="004F6FB2">
        <w:rPr>
          <w:rFonts w:ascii="Calibri" w:hAnsi="Calibri" w:cs="Calibri"/>
        </w:rPr>
        <w:t>předat u použitých materiálů atesty a další doklady, předepisované obecně závaznými předpisy (např. doklady o shodě apod.).</w:t>
      </w:r>
    </w:p>
    <w:p w14:paraId="28C8AF4E" w14:textId="0B8C9917" w:rsidR="00E52C2D" w:rsidRPr="00E50F59" w:rsidRDefault="00AC44EC" w:rsidP="00A840F6">
      <w:pPr>
        <w:pStyle w:val="SML111"/>
      </w:pPr>
      <w:r w:rsidRPr="00E50F59">
        <w:t xml:space="preserve">Objednatel </w:t>
      </w:r>
      <w:r w:rsidR="006C31D7" w:rsidRPr="00E50F59">
        <w:t>je povinen dílo převzít pouze</w:t>
      </w:r>
      <w:r w:rsidRPr="00E50F59">
        <w:t xml:space="preserve"> pokud nevykazuje </w:t>
      </w:r>
      <w:r w:rsidR="00F36F8C" w:rsidRPr="00E50F59">
        <w:t>vady. Předání a převzetí si smluvní strany stvrdí v předávacím protokolu</w:t>
      </w:r>
      <w:r w:rsidR="00431E42" w:rsidRPr="00E50F59">
        <w:t>, ve kterém vymezí i případné vady, se kterými objednatel dílo převzal</w:t>
      </w:r>
      <w:r w:rsidR="00F36F8C" w:rsidRPr="00E50F59">
        <w:t>.</w:t>
      </w:r>
      <w:r w:rsidR="00865245" w:rsidRPr="00E50F59">
        <w:t xml:space="preserve"> O předání a převzetí díla mohou smluvní strany pořídit také fotodokumentaci.</w:t>
      </w:r>
    </w:p>
    <w:p w14:paraId="7C1BA407" w14:textId="11E677E4" w:rsidR="00351B86" w:rsidRPr="00AF2BA0" w:rsidRDefault="00B76E0F" w:rsidP="00737151">
      <w:pPr>
        <w:pStyle w:val="SML11"/>
        <w:rPr>
          <w:rFonts w:eastAsia="SimSun"/>
        </w:rPr>
      </w:pPr>
      <w:bookmarkStart w:id="7" w:name="_Ref197528049"/>
      <w:r w:rsidRPr="00AF2BA0">
        <w:rPr>
          <w:rFonts w:eastAsia="SimSun"/>
          <w:b/>
        </w:rPr>
        <w:t>Prohlídky místních komunikací</w:t>
      </w:r>
      <w:r w:rsidRPr="00AF2BA0">
        <w:rPr>
          <w:rFonts w:eastAsia="SimSun"/>
        </w:rPr>
        <w:t xml:space="preserve"> prováděné v rámci </w:t>
      </w:r>
      <w:r w:rsidRPr="00AF2BA0">
        <w:rPr>
          <w:rFonts w:eastAsia="SimSun"/>
          <w:b/>
        </w:rPr>
        <w:t>Služby správy místních komunikací</w:t>
      </w:r>
      <w:r w:rsidRPr="00AF2BA0">
        <w:rPr>
          <w:rFonts w:eastAsia="SimSun"/>
        </w:rPr>
        <w:t xml:space="preserve"> budou </w:t>
      </w:r>
      <w:r w:rsidR="005570CD" w:rsidRPr="00AF2BA0">
        <w:rPr>
          <w:rFonts w:eastAsia="SimSun"/>
        </w:rPr>
        <w:t>prováděny následně</w:t>
      </w:r>
      <w:r w:rsidR="00977AA5" w:rsidRPr="00AF2BA0">
        <w:rPr>
          <w:rFonts w:eastAsia="SimSun"/>
        </w:rPr>
        <w:t>:</w:t>
      </w:r>
      <w:bookmarkEnd w:id="7"/>
    </w:p>
    <w:p w14:paraId="00196082" w14:textId="7FACE17B" w:rsidR="003D7FC6" w:rsidRPr="00AF2BA0" w:rsidRDefault="005570CD" w:rsidP="00DC55AF">
      <w:pPr>
        <w:pStyle w:val="SML111"/>
        <w:rPr>
          <w:rFonts w:eastAsia="SimSun"/>
        </w:rPr>
      </w:pPr>
      <w:r w:rsidRPr="00E50F59">
        <w:rPr>
          <w:rFonts w:eastAsia="SimSun"/>
          <w:b/>
          <w:bCs w:val="0"/>
        </w:rPr>
        <w:t>Běžné prohlídky</w:t>
      </w:r>
      <w:r w:rsidR="00190B9E" w:rsidRPr="00AF2BA0">
        <w:rPr>
          <w:rFonts w:eastAsia="SimSun"/>
        </w:rPr>
        <w:t xml:space="preserve"> </w:t>
      </w:r>
      <w:r w:rsidR="00190B9E" w:rsidRPr="00E50F59">
        <w:rPr>
          <w:rFonts w:eastAsia="SimSun"/>
          <w:b/>
          <w:bCs w:val="0"/>
        </w:rPr>
        <w:t>místních komunikací</w:t>
      </w:r>
      <w:r w:rsidR="00062D68" w:rsidRPr="00AF2BA0">
        <w:rPr>
          <w:rFonts w:eastAsia="SimSun"/>
        </w:rPr>
        <w:t>:</w:t>
      </w:r>
    </w:p>
    <w:p w14:paraId="2861867E" w14:textId="00A2A36C" w:rsidR="004C4E0B" w:rsidRPr="00E50F59" w:rsidRDefault="003D7FC6" w:rsidP="00737151">
      <w:pPr>
        <w:numPr>
          <w:ilvl w:val="3"/>
          <w:numId w:val="10"/>
        </w:numPr>
        <w:tabs>
          <w:tab w:val="left" w:pos="2268"/>
        </w:tabs>
        <w:spacing w:before="120"/>
        <w:ind w:left="2127"/>
        <w:jc w:val="both"/>
        <w:rPr>
          <w:rFonts w:ascii="Calibri" w:eastAsia="SimSun" w:hAnsi="Calibri" w:cs="Calibri"/>
        </w:rPr>
      </w:pPr>
      <w:r w:rsidRPr="00AF2BA0">
        <w:rPr>
          <w:rFonts w:ascii="Calibri" w:eastAsia="SimSun" w:hAnsi="Calibri" w:cs="Calibri"/>
        </w:rPr>
        <w:t xml:space="preserve">Zhotovitel </w:t>
      </w:r>
      <w:r w:rsidR="007E33F6" w:rsidRPr="00AF2BA0">
        <w:rPr>
          <w:rFonts w:ascii="Calibri" w:eastAsia="SimSun" w:hAnsi="Calibri" w:cs="Calibri"/>
        </w:rPr>
        <w:t xml:space="preserve">provede běžné prohlídky </w:t>
      </w:r>
      <w:r w:rsidR="00BD7FA8" w:rsidRPr="00AF2BA0">
        <w:rPr>
          <w:rFonts w:ascii="Calibri" w:eastAsia="SimSun" w:hAnsi="Calibri" w:cs="Calibri"/>
        </w:rPr>
        <w:t xml:space="preserve">v termínech </w:t>
      </w:r>
      <w:r w:rsidR="00F81296" w:rsidRPr="00AF2BA0">
        <w:rPr>
          <w:rFonts w:ascii="Calibri" w:eastAsia="SimSun" w:hAnsi="Calibri" w:cs="Calibri"/>
        </w:rPr>
        <w:t>stanovených</w:t>
      </w:r>
      <w:r w:rsidR="00BD7FA8" w:rsidRPr="00AF2BA0">
        <w:rPr>
          <w:rFonts w:ascii="Calibri" w:eastAsia="SimSun" w:hAnsi="Calibri" w:cs="Calibri"/>
        </w:rPr>
        <w:t xml:space="preserve"> </w:t>
      </w:r>
      <w:r w:rsidR="008B319F" w:rsidRPr="00AF2BA0">
        <w:rPr>
          <w:rFonts w:ascii="Calibri" w:eastAsia="SimSun" w:hAnsi="Calibri" w:cs="Calibri"/>
        </w:rPr>
        <w:t>v</w:t>
      </w:r>
      <w:r w:rsidR="001D10EB" w:rsidRPr="00AF2BA0">
        <w:rPr>
          <w:rFonts w:ascii="Calibri" w:eastAsia="SimSun" w:hAnsi="Calibri" w:cs="Calibri"/>
        </w:rPr>
        <w:t> </w:t>
      </w:r>
      <w:r w:rsidR="008B319F" w:rsidRPr="00E50F59">
        <w:rPr>
          <w:rFonts w:ascii="Calibri" w:eastAsia="SimSun" w:hAnsi="Calibri" w:cs="Calibri"/>
          <w:b/>
          <w:bCs/>
        </w:rPr>
        <w:t>příloze</w:t>
      </w:r>
      <w:r w:rsidR="001D10EB" w:rsidRPr="00E50F59">
        <w:rPr>
          <w:rFonts w:ascii="Calibri" w:eastAsia="SimSun" w:hAnsi="Calibri" w:cs="Calibri"/>
          <w:b/>
          <w:bCs/>
        </w:rPr>
        <w:t> </w:t>
      </w:r>
      <w:r w:rsidR="008B319F" w:rsidRPr="00E50F59">
        <w:rPr>
          <w:rFonts w:ascii="Calibri" w:eastAsia="SimSun" w:hAnsi="Calibri" w:cs="Calibri"/>
          <w:b/>
          <w:bCs/>
        </w:rPr>
        <w:t>č.</w:t>
      </w:r>
      <w:r w:rsidR="001D10EB" w:rsidRPr="00E50F59">
        <w:rPr>
          <w:rFonts w:ascii="Calibri" w:eastAsia="SimSun" w:hAnsi="Calibri" w:cs="Calibri"/>
          <w:b/>
          <w:bCs/>
        </w:rPr>
        <w:t> </w:t>
      </w:r>
      <w:r w:rsidR="008B319F" w:rsidRPr="00E50F59">
        <w:rPr>
          <w:rFonts w:ascii="Calibri" w:eastAsia="SimSun" w:hAnsi="Calibri" w:cs="Calibri"/>
          <w:b/>
          <w:bCs/>
        </w:rPr>
        <w:t>2</w:t>
      </w:r>
      <w:r w:rsidR="008B319F" w:rsidRPr="00AF2BA0">
        <w:rPr>
          <w:rFonts w:ascii="Calibri" w:eastAsia="SimSun" w:hAnsi="Calibri" w:cs="Calibri"/>
        </w:rPr>
        <w:t xml:space="preserve"> této smlouvy (harmonogramu </w:t>
      </w:r>
      <w:r w:rsidR="00E3646A" w:rsidRPr="00AF2BA0">
        <w:rPr>
          <w:rFonts w:ascii="Calibri" w:eastAsia="SimSun" w:hAnsi="Calibri" w:cs="Calibri"/>
        </w:rPr>
        <w:t>prohlídek místních komunikací</w:t>
      </w:r>
      <w:r w:rsidR="008B319F" w:rsidRPr="00AF2BA0">
        <w:rPr>
          <w:rFonts w:ascii="Calibri" w:eastAsia="SimSun" w:hAnsi="Calibri" w:cs="Calibri"/>
        </w:rPr>
        <w:t>)</w:t>
      </w:r>
      <w:r w:rsidR="007735F4" w:rsidRPr="00AF2BA0">
        <w:rPr>
          <w:rFonts w:ascii="Calibri" w:eastAsia="SimSun" w:hAnsi="Calibri" w:cs="Calibri"/>
        </w:rPr>
        <w:t xml:space="preserve"> pro jednotlivé třídy místních komunikací na území statutárního města Teplice</w:t>
      </w:r>
      <w:r w:rsidR="00F81296" w:rsidRPr="00E50F59">
        <w:rPr>
          <w:rFonts w:ascii="Calibri" w:eastAsia="SimSun" w:hAnsi="Calibri" w:cs="Calibri"/>
        </w:rPr>
        <w:t xml:space="preserve">, a to vždy </w:t>
      </w:r>
      <w:r w:rsidR="001370BE" w:rsidRPr="00E50F59">
        <w:rPr>
          <w:rFonts w:ascii="Calibri" w:eastAsia="SimSun" w:hAnsi="Calibri" w:cs="Calibri"/>
        </w:rPr>
        <w:t xml:space="preserve">na celém úseku </w:t>
      </w:r>
      <w:r w:rsidR="007735F4" w:rsidRPr="00E50F59">
        <w:rPr>
          <w:rFonts w:ascii="Calibri" w:eastAsia="SimSun" w:hAnsi="Calibri" w:cs="Calibri"/>
        </w:rPr>
        <w:t>jednotlivých tříd</w:t>
      </w:r>
      <w:r w:rsidR="001370BE" w:rsidRPr="00E50F59">
        <w:rPr>
          <w:rFonts w:ascii="Calibri" w:eastAsia="SimSun" w:hAnsi="Calibri" w:cs="Calibri"/>
        </w:rPr>
        <w:t xml:space="preserve"> místních komunikací dle</w:t>
      </w:r>
      <w:r w:rsidR="00F51655" w:rsidRPr="00E50F59">
        <w:rPr>
          <w:rFonts w:ascii="Calibri" w:eastAsia="SimSun" w:hAnsi="Calibri" w:cs="Calibri"/>
        </w:rPr>
        <w:t xml:space="preserve"> aktuálního pasportu místních komunikací na území statutárního města Teplice</w:t>
      </w:r>
      <w:r w:rsidR="00E8297F" w:rsidRPr="00E50F59">
        <w:rPr>
          <w:rFonts w:ascii="Calibri" w:eastAsia="SimSun" w:hAnsi="Calibri" w:cs="Calibri"/>
        </w:rPr>
        <w:t xml:space="preserve">. Počet kilometrů vymezený v harmonogramu prohlídek místních komunikací, který je přílohou č. 2 této smlouvy odpovídá počtu kilometrů </w:t>
      </w:r>
      <w:r w:rsidR="0083279C" w:rsidRPr="00E50F59">
        <w:rPr>
          <w:rFonts w:ascii="Calibri" w:eastAsia="SimSun" w:hAnsi="Calibri" w:cs="Calibri"/>
        </w:rPr>
        <w:t xml:space="preserve">jednotlivých tříd místních komunikací na území statutárního města Teplice v době </w:t>
      </w:r>
      <w:r w:rsidR="00365F88">
        <w:rPr>
          <w:rFonts w:ascii="Calibri" w:eastAsia="SimSun" w:hAnsi="Calibri" w:cs="Calibri"/>
        </w:rPr>
        <w:t>přípravy návrhu této smlouvy a smluvní strany berou na vědomí, že je pouze orientační</w:t>
      </w:r>
      <w:r w:rsidR="0083279C" w:rsidRPr="00E50F59">
        <w:rPr>
          <w:rFonts w:ascii="Calibri" w:eastAsia="SimSun" w:hAnsi="Calibri" w:cs="Calibri"/>
        </w:rPr>
        <w:t xml:space="preserve">. Strany berou na vědomí, že tento počet se může měnit </w:t>
      </w:r>
      <w:r w:rsidR="00317522" w:rsidRPr="00E50F59">
        <w:rPr>
          <w:rFonts w:ascii="Calibri" w:eastAsia="SimSun" w:hAnsi="Calibri" w:cs="Calibri"/>
        </w:rPr>
        <w:t>vlivem rozšíření nebo změny kategorizace místních komunikací</w:t>
      </w:r>
      <w:r w:rsidR="006A4D6C" w:rsidRPr="00E50F59">
        <w:rPr>
          <w:rFonts w:ascii="Calibri" w:eastAsia="SimSun" w:hAnsi="Calibri" w:cs="Calibri"/>
        </w:rPr>
        <w:t xml:space="preserve">. Zhotovitel je proto povinen </w:t>
      </w:r>
      <w:r w:rsidR="00C50A97" w:rsidRPr="00E50F59">
        <w:rPr>
          <w:rFonts w:ascii="Calibri" w:eastAsia="SimSun" w:hAnsi="Calibri" w:cs="Calibri"/>
        </w:rPr>
        <w:t xml:space="preserve">pasport místních komunikací kontrolovat a </w:t>
      </w:r>
      <w:r w:rsidR="006A4D6C" w:rsidRPr="00E50F59">
        <w:rPr>
          <w:rFonts w:ascii="Calibri" w:eastAsia="SimSun" w:hAnsi="Calibri" w:cs="Calibri"/>
        </w:rPr>
        <w:t xml:space="preserve">provádět </w:t>
      </w:r>
      <w:r w:rsidR="003C0D98" w:rsidRPr="00E50F59">
        <w:rPr>
          <w:rFonts w:ascii="Calibri" w:eastAsia="SimSun" w:hAnsi="Calibri" w:cs="Calibri"/>
        </w:rPr>
        <w:t xml:space="preserve">prohlídky vždy v souladu s aktuálním pasportem </w:t>
      </w:r>
      <w:r w:rsidR="006A4D6C" w:rsidRPr="00E50F59">
        <w:rPr>
          <w:rFonts w:ascii="Calibri" w:eastAsia="SimSun" w:hAnsi="Calibri" w:cs="Calibri"/>
        </w:rPr>
        <w:t>místních komunikací</w:t>
      </w:r>
      <w:r w:rsidR="00A04B76" w:rsidRPr="00E50F59">
        <w:rPr>
          <w:rFonts w:ascii="Calibri" w:eastAsia="SimSun" w:hAnsi="Calibri" w:cs="Calibri"/>
        </w:rPr>
        <w:t>.</w:t>
      </w:r>
      <w:r w:rsidR="003B4F42" w:rsidRPr="00AF2BA0">
        <w:rPr>
          <w:rFonts w:ascii="Calibri" w:eastAsia="SimSun" w:hAnsi="Calibri" w:cs="Calibri"/>
        </w:rPr>
        <w:t xml:space="preserve"> Objednatel vyvine přiměřené úsilí, aby</w:t>
      </w:r>
      <w:r w:rsidR="00AF2BA0" w:rsidRPr="00AF2BA0">
        <w:rPr>
          <w:rFonts w:ascii="Calibri" w:eastAsia="SimSun" w:hAnsi="Calibri" w:cs="Calibri"/>
        </w:rPr>
        <w:t> </w:t>
      </w:r>
      <w:r w:rsidR="003B4F42" w:rsidRPr="00AF2BA0">
        <w:rPr>
          <w:rFonts w:ascii="Calibri" w:eastAsia="SimSun" w:hAnsi="Calibri" w:cs="Calibri"/>
        </w:rPr>
        <w:t xml:space="preserve">zhotovitele o změnách v pasportu místních komunikací </w:t>
      </w:r>
      <w:r w:rsidR="00AF2BA0" w:rsidRPr="00AF2BA0">
        <w:rPr>
          <w:rFonts w:ascii="Calibri" w:eastAsia="SimSun" w:hAnsi="Calibri" w:cs="Calibri"/>
        </w:rPr>
        <w:t>informoval bez zbytečného odkladu po účinnosti této změny. Náklady zhotovitele na kontrolu pasportu komunikací je zahrnuta v ceně za běžné prohlídky místních komunikací.</w:t>
      </w:r>
    </w:p>
    <w:p w14:paraId="649EEC55" w14:textId="44F9F575" w:rsidR="005570CD" w:rsidRPr="00AF2BA0" w:rsidRDefault="004C4E0B" w:rsidP="00737151">
      <w:pPr>
        <w:numPr>
          <w:ilvl w:val="3"/>
          <w:numId w:val="10"/>
        </w:numPr>
        <w:tabs>
          <w:tab w:val="left" w:pos="2268"/>
        </w:tabs>
        <w:spacing w:before="120"/>
        <w:ind w:left="2127"/>
        <w:jc w:val="both"/>
        <w:rPr>
          <w:rFonts w:ascii="Calibri" w:eastAsia="SimSun" w:hAnsi="Calibri" w:cs="Calibri"/>
        </w:rPr>
      </w:pPr>
      <w:r w:rsidRPr="00AF2BA0">
        <w:rPr>
          <w:rFonts w:ascii="Calibri" w:eastAsia="SimSun" w:hAnsi="Calibri" w:cs="Calibri"/>
        </w:rPr>
        <w:t xml:space="preserve">Zhotovitel v rámci běžných prohlídek </w:t>
      </w:r>
      <w:r w:rsidR="00B15A3A" w:rsidRPr="00AF2BA0">
        <w:rPr>
          <w:rFonts w:ascii="Calibri" w:eastAsia="SimSun" w:hAnsi="Calibri" w:cs="Calibri"/>
        </w:rPr>
        <w:t>zkontroluje</w:t>
      </w:r>
      <w:r w:rsidR="001C77FE" w:rsidRPr="00AF2BA0">
        <w:rPr>
          <w:rFonts w:ascii="Calibri" w:eastAsia="SimSun" w:hAnsi="Calibri" w:cs="Calibri"/>
        </w:rPr>
        <w:t>,</w:t>
      </w:r>
      <w:r w:rsidR="00B15A3A" w:rsidRPr="00AF2BA0">
        <w:rPr>
          <w:rFonts w:ascii="Calibri" w:eastAsia="SimSun" w:hAnsi="Calibri" w:cs="Calibri"/>
        </w:rPr>
        <w:t xml:space="preserve"> zda vybrané místní komunikace nevykazují závady ve</w:t>
      </w:r>
      <w:r w:rsidR="001C77FE" w:rsidRPr="00AF2BA0">
        <w:rPr>
          <w:rFonts w:ascii="Calibri" w:eastAsia="SimSun" w:hAnsi="Calibri" w:cs="Calibri"/>
        </w:rPr>
        <w:t> </w:t>
      </w:r>
      <w:r w:rsidR="00B15A3A" w:rsidRPr="00AF2BA0">
        <w:rPr>
          <w:rFonts w:ascii="Calibri" w:eastAsia="SimSun" w:hAnsi="Calibri" w:cs="Calibri"/>
        </w:rPr>
        <w:t>sjízdnosti nebo schůdnosti místní komunikace</w:t>
      </w:r>
      <w:r w:rsidR="000100A6" w:rsidRPr="00AF2BA0">
        <w:rPr>
          <w:rFonts w:ascii="Calibri" w:eastAsia="SimSun" w:hAnsi="Calibri" w:cs="Calibri"/>
        </w:rPr>
        <w:t>.</w:t>
      </w:r>
    </w:p>
    <w:p w14:paraId="1AE1277B" w14:textId="22C0F794" w:rsidR="005E756B" w:rsidRDefault="00081B43" w:rsidP="00DC55AF">
      <w:pPr>
        <w:pStyle w:val="SML111"/>
        <w:rPr>
          <w:rFonts w:eastAsia="SimSun"/>
        </w:rPr>
      </w:pPr>
      <w:r w:rsidRPr="00E50F59">
        <w:rPr>
          <w:rFonts w:eastAsia="SimSun"/>
          <w:b/>
          <w:bCs w:val="0"/>
        </w:rPr>
        <w:t>Mimořádné prohlídky</w:t>
      </w:r>
      <w:r w:rsidR="00190B9E" w:rsidRPr="00AF2BA0">
        <w:rPr>
          <w:rFonts w:eastAsia="SimSun"/>
        </w:rPr>
        <w:t xml:space="preserve"> </w:t>
      </w:r>
      <w:r w:rsidR="00190B9E" w:rsidRPr="00E50F59">
        <w:rPr>
          <w:rFonts w:eastAsia="SimSun"/>
          <w:b/>
          <w:bCs w:val="0"/>
        </w:rPr>
        <w:t>místních komunikací</w:t>
      </w:r>
      <w:r>
        <w:rPr>
          <w:rFonts w:eastAsia="SimSun"/>
        </w:rPr>
        <w:t>:</w:t>
      </w:r>
    </w:p>
    <w:p w14:paraId="693850F4" w14:textId="71C8D033" w:rsidR="00081B43" w:rsidRDefault="00081B43" w:rsidP="00737151">
      <w:pPr>
        <w:numPr>
          <w:ilvl w:val="3"/>
          <w:numId w:val="10"/>
        </w:numPr>
        <w:tabs>
          <w:tab w:val="left" w:pos="2268"/>
        </w:tabs>
        <w:spacing w:before="120"/>
        <w:ind w:left="2127"/>
        <w:jc w:val="both"/>
        <w:rPr>
          <w:rFonts w:ascii="Calibri" w:eastAsia="SimSun" w:hAnsi="Calibri" w:cs="Calibri"/>
        </w:rPr>
      </w:pPr>
      <w:r>
        <w:rPr>
          <w:rFonts w:ascii="Calibri" w:eastAsia="SimSun" w:hAnsi="Calibri" w:cs="Calibri"/>
        </w:rPr>
        <w:t xml:space="preserve">Zhotovitel provede mimořádné prohlídky </w:t>
      </w:r>
      <w:r w:rsidR="001337F2">
        <w:rPr>
          <w:rFonts w:ascii="Calibri" w:eastAsia="SimSun" w:hAnsi="Calibri" w:cs="Calibri"/>
        </w:rPr>
        <w:t>pouze na základě pokynu objednatele</w:t>
      </w:r>
      <w:r w:rsidR="00FC1AE2">
        <w:rPr>
          <w:rFonts w:ascii="Calibri" w:eastAsia="SimSun" w:hAnsi="Calibri" w:cs="Calibri"/>
        </w:rPr>
        <w:t>.</w:t>
      </w:r>
    </w:p>
    <w:p w14:paraId="14672337" w14:textId="6238B0D2" w:rsidR="00FC1AE2" w:rsidRDefault="00FC1AE2" w:rsidP="00737151">
      <w:pPr>
        <w:numPr>
          <w:ilvl w:val="3"/>
          <w:numId w:val="10"/>
        </w:numPr>
        <w:tabs>
          <w:tab w:val="left" w:pos="2268"/>
        </w:tabs>
        <w:spacing w:before="120"/>
        <w:ind w:left="2127"/>
        <w:jc w:val="both"/>
        <w:rPr>
          <w:rFonts w:ascii="Calibri" w:eastAsia="SimSun" w:hAnsi="Calibri" w:cs="Calibri"/>
        </w:rPr>
      </w:pPr>
      <w:r>
        <w:rPr>
          <w:rFonts w:ascii="Calibri" w:eastAsia="SimSun" w:hAnsi="Calibri" w:cs="Calibri"/>
        </w:rPr>
        <w:t xml:space="preserve">Objednatel v pokynu stanoví zejména </w:t>
      </w:r>
      <w:r w:rsidR="001D10EB">
        <w:rPr>
          <w:rFonts w:ascii="Calibri" w:eastAsia="SimSun" w:hAnsi="Calibri" w:cs="Calibri"/>
        </w:rPr>
        <w:t>Místo plnění</w:t>
      </w:r>
      <w:r w:rsidR="004D5710">
        <w:rPr>
          <w:rFonts w:ascii="Calibri" w:eastAsia="SimSun" w:hAnsi="Calibri" w:cs="Calibri"/>
        </w:rPr>
        <w:t xml:space="preserve">, </w:t>
      </w:r>
      <w:r w:rsidR="001D10EB">
        <w:rPr>
          <w:rFonts w:ascii="Calibri" w:eastAsia="SimSun" w:hAnsi="Calibri" w:cs="Calibri"/>
        </w:rPr>
        <w:t>termín provedení prohlídky</w:t>
      </w:r>
      <w:r w:rsidR="004D5710">
        <w:rPr>
          <w:rFonts w:ascii="Calibri" w:eastAsia="SimSun" w:hAnsi="Calibri" w:cs="Calibri"/>
        </w:rPr>
        <w:t xml:space="preserve"> a</w:t>
      </w:r>
      <w:r w:rsidR="00C54862">
        <w:rPr>
          <w:rFonts w:ascii="Calibri" w:eastAsia="SimSun" w:hAnsi="Calibri" w:cs="Calibri"/>
        </w:rPr>
        <w:t> </w:t>
      </w:r>
      <w:r w:rsidR="004D5710">
        <w:rPr>
          <w:rFonts w:ascii="Calibri" w:eastAsia="SimSun" w:hAnsi="Calibri" w:cs="Calibri"/>
        </w:rPr>
        <w:t>důvod nutnosti provedení mimořádné prohlídky</w:t>
      </w:r>
      <w:r w:rsidR="001D10EB">
        <w:rPr>
          <w:rFonts w:ascii="Calibri" w:eastAsia="SimSun" w:hAnsi="Calibri" w:cs="Calibri"/>
        </w:rPr>
        <w:t>.</w:t>
      </w:r>
    </w:p>
    <w:p w14:paraId="2D04D9BA" w14:textId="3C709077" w:rsidR="00DE24D2" w:rsidRPr="00E503FB" w:rsidRDefault="00DE24D2" w:rsidP="00737151">
      <w:pPr>
        <w:numPr>
          <w:ilvl w:val="3"/>
          <w:numId w:val="10"/>
        </w:numPr>
        <w:tabs>
          <w:tab w:val="left" w:pos="2268"/>
        </w:tabs>
        <w:spacing w:before="120"/>
        <w:ind w:left="2127"/>
        <w:jc w:val="both"/>
        <w:rPr>
          <w:rFonts w:ascii="Calibri" w:eastAsia="SimSun" w:hAnsi="Calibri" w:cs="Calibri"/>
        </w:rPr>
      </w:pPr>
      <w:r w:rsidRPr="00737151">
        <w:rPr>
          <w:rFonts w:ascii="Calibri" w:eastAsia="SimSun" w:hAnsi="Calibri" w:cs="Calibri"/>
        </w:rPr>
        <w:t xml:space="preserve">Objednatel učiní pokyn dle potřeby, zejména </w:t>
      </w:r>
      <w:r w:rsidR="001D10EB" w:rsidRPr="00737151">
        <w:rPr>
          <w:rFonts w:ascii="Calibri" w:eastAsia="SimSun" w:hAnsi="Calibri" w:cs="Calibri"/>
        </w:rPr>
        <w:t>za účelem zjištění</w:t>
      </w:r>
      <w:r w:rsidRPr="00737151">
        <w:rPr>
          <w:rFonts w:ascii="Calibri" w:eastAsia="SimSun" w:hAnsi="Calibri" w:cs="Calibri"/>
        </w:rPr>
        <w:t xml:space="preserve"> následků živelných událostí, při přípravě na zimní údržbu nebo při plnění podmínek vydaných příslušným silničním správním úřadem</w:t>
      </w:r>
      <w:r w:rsidR="00FC1AE2" w:rsidRPr="00737151">
        <w:rPr>
          <w:rFonts w:ascii="Calibri" w:eastAsia="SimSun" w:hAnsi="Calibri" w:cs="Calibri"/>
        </w:rPr>
        <w:t>.</w:t>
      </w:r>
    </w:p>
    <w:p w14:paraId="7777007C" w14:textId="331ACCB0" w:rsidR="00154ADC" w:rsidRPr="00737151" w:rsidRDefault="001337F2" w:rsidP="00737151">
      <w:pPr>
        <w:numPr>
          <w:ilvl w:val="3"/>
          <w:numId w:val="10"/>
        </w:numPr>
        <w:tabs>
          <w:tab w:val="left" w:pos="2268"/>
        </w:tabs>
        <w:spacing w:before="120"/>
        <w:ind w:left="2127"/>
        <w:jc w:val="both"/>
        <w:rPr>
          <w:rFonts w:ascii="Calibri" w:eastAsia="SimSun" w:hAnsi="Calibri" w:cs="Calibri"/>
        </w:rPr>
      </w:pPr>
      <w:r>
        <w:rPr>
          <w:rFonts w:ascii="Calibri" w:eastAsia="SimSun" w:hAnsi="Calibri" w:cs="Calibri"/>
        </w:rPr>
        <w:t xml:space="preserve">Objednatel učiní pokyn písemně, </w:t>
      </w:r>
      <w:r w:rsidR="00DE24D2">
        <w:rPr>
          <w:rFonts w:ascii="Calibri" w:eastAsia="SimSun" w:hAnsi="Calibri" w:cs="Calibri"/>
        </w:rPr>
        <w:t xml:space="preserve">včetně </w:t>
      </w:r>
      <w:r w:rsidR="00154ADC" w:rsidRPr="00737151">
        <w:rPr>
          <w:rFonts w:ascii="Calibri" w:eastAsia="SimSun" w:hAnsi="Calibri" w:cs="Calibri"/>
        </w:rPr>
        <w:t>e-mailové zprávy zaslané na e-mailovou adresu zhotovitele.</w:t>
      </w:r>
    </w:p>
    <w:p w14:paraId="2B5A9DA5" w14:textId="1200DCFE" w:rsidR="00154ADC" w:rsidRPr="00B41CF7" w:rsidRDefault="00154ADC" w:rsidP="00737151">
      <w:pPr>
        <w:numPr>
          <w:ilvl w:val="3"/>
          <w:numId w:val="10"/>
        </w:numPr>
        <w:tabs>
          <w:tab w:val="left" w:pos="2268"/>
        </w:tabs>
        <w:spacing w:before="120"/>
        <w:ind w:left="2127"/>
        <w:jc w:val="both"/>
        <w:rPr>
          <w:rFonts w:ascii="Calibri" w:hAnsi="Calibri" w:cs="Calibri"/>
        </w:rPr>
      </w:pPr>
      <w:r w:rsidRPr="00737151">
        <w:rPr>
          <w:rFonts w:ascii="Calibri" w:eastAsia="SimSun" w:hAnsi="Calibri" w:cs="Calibri"/>
        </w:rPr>
        <w:lastRenderedPageBreak/>
        <w:t>Pokyn objednatele je</w:t>
      </w:r>
      <w:r w:rsidRPr="00B41CF7">
        <w:rPr>
          <w:rFonts w:ascii="Calibri" w:hAnsi="Calibri" w:cs="Calibri"/>
        </w:rPr>
        <w:t xml:space="preserve"> závazný jeho doručením do sféry zhotovitele. Zhotovitel je</w:t>
      </w:r>
      <w:r w:rsidR="00996DE5">
        <w:rPr>
          <w:rFonts w:ascii="Calibri" w:hAnsi="Calibri" w:cs="Calibri"/>
        </w:rPr>
        <w:t> </w:t>
      </w:r>
      <w:r w:rsidRPr="00B41CF7">
        <w:rPr>
          <w:rFonts w:ascii="Calibri" w:hAnsi="Calibri" w:cs="Calibri"/>
        </w:rPr>
        <w:t>od</w:t>
      </w:r>
      <w:r w:rsidR="00996DE5">
        <w:rPr>
          <w:rFonts w:ascii="Calibri" w:hAnsi="Calibri" w:cs="Calibri"/>
        </w:rPr>
        <w:t> </w:t>
      </w:r>
      <w:r w:rsidRPr="00B41CF7">
        <w:rPr>
          <w:rFonts w:ascii="Calibri" w:hAnsi="Calibri" w:cs="Calibri"/>
        </w:rPr>
        <w:t>tohoto okamžiku</w:t>
      </w:r>
      <w:r w:rsidR="004D5710" w:rsidRPr="00B41CF7">
        <w:rPr>
          <w:rFonts w:ascii="Calibri" w:hAnsi="Calibri" w:cs="Calibri"/>
        </w:rPr>
        <w:t xml:space="preserve"> povinen</w:t>
      </w:r>
      <w:r w:rsidRPr="00B41CF7">
        <w:rPr>
          <w:rFonts w:ascii="Calibri" w:hAnsi="Calibri" w:cs="Calibri"/>
        </w:rPr>
        <w:t xml:space="preserve"> pokyn objednatele splnit.</w:t>
      </w:r>
    </w:p>
    <w:p w14:paraId="6B616D20" w14:textId="302BB750" w:rsidR="001337F2" w:rsidRPr="00B41CF7" w:rsidRDefault="00DA5D11" w:rsidP="00DC55AF">
      <w:pPr>
        <w:pStyle w:val="SML111"/>
        <w:rPr>
          <w:rFonts w:eastAsia="SimSun"/>
        </w:rPr>
      </w:pPr>
      <w:r w:rsidRPr="00B41CF7">
        <w:rPr>
          <w:rFonts w:eastAsia="SimSun"/>
        </w:rPr>
        <w:t xml:space="preserve">Zhotovitel je povinen o </w:t>
      </w:r>
      <w:r w:rsidR="007C38F1">
        <w:rPr>
          <w:rFonts w:eastAsia="SimSun"/>
        </w:rPr>
        <w:t xml:space="preserve">jednotlivých </w:t>
      </w:r>
      <w:r w:rsidRPr="00B41CF7">
        <w:rPr>
          <w:rFonts w:eastAsia="SimSun"/>
        </w:rPr>
        <w:t>Prohlídkách místních komunikací provést písemný záznam, kter</w:t>
      </w:r>
      <w:r w:rsidR="008139E6" w:rsidRPr="00737151">
        <w:rPr>
          <w:rFonts w:eastAsia="SimSun"/>
        </w:rPr>
        <w:t>ý</w:t>
      </w:r>
      <w:r w:rsidRPr="00B41CF7">
        <w:rPr>
          <w:rFonts w:eastAsia="SimSun"/>
        </w:rPr>
        <w:t xml:space="preserve"> bude obsahovat tyto údaje:</w:t>
      </w:r>
    </w:p>
    <w:p w14:paraId="16242CC5" w14:textId="6E5BF657" w:rsidR="004A2892" w:rsidRPr="00737151" w:rsidRDefault="004A2892" w:rsidP="00737151">
      <w:pPr>
        <w:numPr>
          <w:ilvl w:val="3"/>
          <w:numId w:val="10"/>
        </w:numPr>
        <w:tabs>
          <w:tab w:val="left" w:pos="2268"/>
        </w:tabs>
        <w:spacing w:before="120"/>
        <w:ind w:left="2127"/>
        <w:jc w:val="both"/>
        <w:rPr>
          <w:rFonts w:ascii="Calibri" w:eastAsia="SimSun" w:hAnsi="Calibri" w:cs="Calibri"/>
        </w:rPr>
      </w:pPr>
      <w:r w:rsidRPr="00737151">
        <w:rPr>
          <w:rFonts w:ascii="Calibri" w:eastAsia="SimSun" w:hAnsi="Calibri" w:cs="Calibri"/>
        </w:rPr>
        <w:t>datum prohlídky</w:t>
      </w:r>
      <w:r w:rsidR="005D612E" w:rsidRPr="00B41CF7">
        <w:rPr>
          <w:rFonts w:ascii="Calibri" w:eastAsia="SimSun" w:hAnsi="Calibri" w:cs="Calibri"/>
        </w:rPr>
        <w:t>,</w:t>
      </w:r>
    </w:p>
    <w:p w14:paraId="04D64229" w14:textId="01576C95" w:rsidR="004A2892" w:rsidRPr="00737151" w:rsidRDefault="004A2892" w:rsidP="00737151">
      <w:pPr>
        <w:numPr>
          <w:ilvl w:val="3"/>
          <w:numId w:val="10"/>
        </w:numPr>
        <w:tabs>
          <w:tab w:val="left" w:pos="2268"/>
        </w:tabs>
        <w:spacing w:before="120"/>
        <w:ind w:left="2127"/>
        <w:jc w:val="both"/>
        <w:rPr>
          <w:rFonts w:ascii="Calibri" w:eastAsia="SimSun" w:hAnsi="Calibri" w:cs="Calibri"/>
        </w:rPr>
      </w:pPr>
      <w:r w:rsidRPr="00737151">
        <w:rPr>
          <w:rFonts w:ascii="Calibri" w:eastAsia="SimSun" w:hAnsi="Calibri" w:cs="Calibri"/>
        </w:rPr>
        <w:t>název ulice</w:t>
      </w:r>
      <w:r w:rsidR="005D612E" w:rsidRPr="00B41CF7">
        <w:rPr>
          <w:rFonts w:ascii="Calibri" w:eastAsia="SimSun" w:hAnsi="Calibri" w:cs="Calibri"/>
        </w:rPr>
        <w:t>,</w:t>
      </w:r>
    </w:p>
    <w:p w14:paraId="7384B460" w14:textId="182C44A1" w:rsidR="004A2892" w:rsidRDefault="00392036" w:rsidP="00737151">
      <w:pPr>
        <w:numPr>
          <w:ilvl w:val="3"/>
          <w:numId w:val="10"/>
        </w:numPr>
        <w:tabs>
          <w:tab w:val="left" w:pos="2268"/>
        </w:tabs>
        <w:spacing w:before="120"/>
        <w:ind w:left="2127"/>
        <w:jc w:val="both"/>
        <w:rPr>
          <w:rFonts w:ascii="Calibri" w:eastAsia="SimSun" w:hAnsi="Calibri" w:cs="Calibri"/>
        </w:rPr>
      </w:pPr>
      <w:r>
        <w:rPr>
          <w:rFonts w:ascii="Calibri" w:eastAsia="SimSun" w:hAnsi="Calibri" w:cs="Calibri"/>
        </w:rPr>
        <w:t xml:space="preserve">vymezení výsledku kontroly, včetně </w:t>
      </w:r>
      <w:r w:rsidR="00BC7D82">
        <w:rPr>
          <w:rFonts w:ascii="Calibri" w:eastAsia="SimSun" w:hAnsi="Calibri" w:cs="Calibri"/>
        </w:rPr>
        <w:t>vymezení zjištěných závad</w:t>
      </w:r>
      <w:r>
        <w:rPr>
          <w:rFonts w:ascii="Calibri" w:eastAsia="SimSun" w:hAnsi="Calibri" w:cs="Calibri"/>
        </w:rPr>
        <w:t xml:space="preserve"> a</w:t>
      </w:r>
      <w:r w:rsidR="00DF3334">
        <w:rPr>
          <w:rFonts w:ascii="Calibri" w:eastAsia="SimSun" w:hAnsi="Calibri" w:cs="Calibri"/>
        </w:rPr>
        <w:t xml:space="preserve"> popisu </w:t>
      </w:r>
      <w:r w:rsidR="004A2892" w:rsidRPr="00737151">
        <w:rPr>
          <w:rFonts w:ascii="Calibri" w:eastAsia="SimSun" w:hAnsi="Calibri" w:cs="Calibri"/>
        </w:rPr>
        <w:t>míst</w:t>
      </w:r>
      <w:r w:rsidR="00DF3334">
        <w:rPr>
          <w:rFonts w:ascii="Calibri" w:eastAsia="SimSun" w:hAnsi="Calibri" w:cs="Calibri"/>
        </w:rPr>
        <w:t>a</w:t>
      </w:r>
      <w:r w:rsidR="004A2892" w:rsidRPr="00737151">
        <w:rPr>
          <w:rFonts w:ascii="Calibri" w:eastAsia="SimSun" w:hAnsi="Calibri" w:cs="Calibri"/>
        </w:rPr>
        <w:t xml:space="preserve"> závady (vozovka – chodník, popisné číslo objektu, popř. jinak označené místo</w:t>
      </w:r>
      <w:r w:rsidR="005D612E" w:rsidRPr="00B41CF7">
        <w:rPr>
          <w:rFonts w:ascii="Calibri" w:eastAsia="SimSun" w:hAnsi="Calibri" w:cs="Calibri"/>
        </w:rPr>
        <w:t xml:space="preserve"> </w:t>
      </w:r>
      <w:r w:rsidR="004A2892" w:rsidRPr="00737151">
        <w:rPr>
          <w:rFonts w:ascii="Calibri" w:eastAsia="SimSun" w:hAnsi="Calibri" w:cs="Calibri"/>
        </w:rPr>
        <w:t>závady)</w:t>
      </w:r>
      <w:r w:rsidR="00DF3334">
        <w:rPr>
          <w:rFonts w:ascii="Calibri" w:eastAsia="SimSun" w:hAnsi="Calibri" w:cs="Calibri"/>
        </w:rPr>
        <w:t>,</w:t>
      </w:r>
    </w:p>
    <w:p w14:paraId="3C92B9B7" w14:textId="1A847FF9" w:rsidR="00883B72" w:rsidRPr="00737151" w:rsidRDefault="00900EAC" w:rsidP="00737151">
      <w:pPr>
        <w:numPr>
          <w:ilvl w:val="3"/>
          <w:numId w:val="10"/>
        </w:numPr>
        <w:tabs>
          <w:tab w:val="left" w:pos="2268"/>
        </w:tabs>
        <w:spacing w:before="120"/>
        <w:ind w:left="2127"/>
        <w:jc w:val="both"/>
        <w:rPr>
          <w:rFonts w:ascii="Calibri" w:eastAsia="SimSun" w:hAnsi="Calibri" w:cs="Calibri"/>
        </w:rPr>
      </w:pPr>
      <w:r>
        <w:rPr>
          <w:rFonts w:ascii="Calibri" w:eastAsia="SimSun" w:hAnsi="Calibri" w:cs="Calibri"/>
        </w:rPr>
        <w:t>návrh</w:t>
      </w:r>
      <w:r w:rsidR="002A4D8F">
        <w:rPr>
          <w:rFonts w:ascii="Calibri" w:eastAsia="SimSun" w:hAnsi="Calibri" w:cs="Calibri"/>
        </w:rPr>
        <w:t xml:space="preserve"> na</w:t>
      </w:r>
      <w:r>
        <w:rPr>
          <w:rFonts w:ascii="Calibri" w:eastAsia="SimSun" w:hAnsi="Calibri" w:cs="Calibri"/>
        </w:rPr>
        <w:t xml:space="preserve"> </w:t>
      </w:r>
      <w:r w:rsidR="00656C9D">
        <w:rPr>
          <w:rFonts w:ascii="Calibri" w:eastAsia="SimSun" w:hAnsi="Calibri" w:cs="Calibri"/>
        </w:rPr>
        <w:t>odstranění zjištěných závad, včetně doporučeného termínu odstranění závad,</w:t>
      </w:r>
    </w:p>
    <w:p w14:paraId="4508B04D" w14:textId="0A07F785" w:rsidR="004A2892" w:rsidRPr="00737151" w:rsidRDefault="004A2892" w:rsidP="00737151">
      <w:pPr>
        <w:numPr>
          <w:ilvl w:val="3"/>
          <w:numId w:val="10"/>
        </w:numPr>
        <w:tabs>
          <w:tab w:val="left" w:pos="2268"/>
        </w:tabs>
        <w:spacing w:before="120"/>
        <w:ind w:left="2127"/>
        <w:jc w:val="both"/>
        <w:rPr>
          <w:rFonts w:ascii="Calibri" w:eastAsia="SimSun" w:hAnsi="Calibri" w:cs="Calibri"/>
        </w:rPr>
      </w:pPr>
      <w:r w:rsidRPr="00737151">
        <w:rPr>
          <w:rFonts w:ascii="Calibri" w:eastAsia="SimSun" w:hAnsi="Calibri" w:cs="Calibri"/>
        </w:rPr>
        <w:t>v případě, že v ulici byly provedeny výkopové práce či odstraňovány havárie, bude uvedeno čj. rozhodnutí odboru dopravy, datum vystavení povolení, místo výkopu/havárie, název firmy provádějící práce, datum ukončení, datum požadavku převzetí výkopu, datum předání a datum záruky</w:t>
      </w:r>
      <w:r w:rsidR="005D612E">
        <w:rPr>
          <w:rFonts w:ascii="Calibri" w:eastAsia="SimSun" w:hAnsi="Calibri" w:cs="Calibri"/>
        </w:rPr>
        <w:t>,</w:t>
      </w:r>
    </w:p>
    <w:p w14:paraId="79604353" w14:textId="68217627" w:rsidR="004A2892" w:rsidRPr="00737151" w:rsidRDefault="004A2892" w:rsidP="00737151">
      <w:pPr>
        <w:numPr>
          <w:ilvl w:val="3"/>
          <w:numId w:val="10"/>
        </w:numPr>
        <w:tabs>
          <w:tab w:val="left" w:pos="2268"/>
        </w:tabs>
        <w:spacing w:before="120"/>
        <w:ind w:left="2127"/>
        <w:jc w:val="both"/>
        <w:rPr>
          <w:rFonts w:ascii="Calibri" w:eastAsia="SimSun" w:hAnsi="Calibri" w:cs="Calibri"/>
        </w:rPr>
      </w:pPr>
      <w:r w:rsidRPr="00737151">
        <w:rPr>
          <w:rFonts w:ascii="Calibri" w:eastAsia="SimSun" w:hAnsi="Calibri" w:cs="Calibri"/>
        </w:rPr>
        <w:t>pokud bude uplatněna reklamace na výkopové nebo jiné stavební práce, tato skutečnost bude uvedena v</w:t>
      </w:r>
      <w:r w:rsidR="00883B72">
        <w:rPr>
          <w:rFonts w:ascii="Calibri" w:eastAsia="SimSun" w:hAnsi="Calibri" w:cs="Calibri"/>
        </w:rPr>
        <w:t xml:space="preserve"> záznamu</w:t>
      </w:r>
      <w:r w:rsidRPr="00737151">
        <w:rPr>
          <w:rFonts w:ascii="Calibri" w:eastAsia="SimSun" w:hAnsi="Calibri" w:cs="Calibri"/>
        </w:rPr>
        <w:t xml:space="preserve"> o prohlídkách včetně termínu do kdy má dodavatel závadu odstranit, popř. uvést pořadí výzvy</w:t>
      </w:r>
      <w:r w:rsidR="000F4128">
        <w:rPr>
          <w:rFonts w:ascii="Calibri" w:eastAsia="SimSun" w:hAnsi="Calibri" w:cs="Calibri"/>
        </w:rPr>
        <w:t>.</w:t>
      </w:r>
    </w:p>
    <w:p w14:paraId="1A59ECB2" w14:textId="3C3DABB8" w:rsidR="00DA5D11" w:rsidRDefault="004A2892" w:rsidP="00DC55AF">
      <w:pPr>
        <w:pStyle w:val="SML111"/>
        <w:numPr>
          <w:ilvl w:val="0"/>
          <w:numId w:val="0"/>
        </w:numPr>
        <w:ind w:left="1701"/>
      </w:pPr>
      <w:r w:rsidRPr="00737151">
        <w:rPr>
          <w:rFonts w:eastAsia="SimSun"/>
        </w:rPr>
        <w:t>Záznam</w:t>
      </w:r>
      <w:r w:rsidRPr="00DE401F">
        <w:t xml:space="preserve"> o </w:t>
      </w:r>
      <w:r w:rsidR="004A61A1">
        <w:t>P</w:t>
      </w:r>
      <w:r w:rsidRPr="00DE401F">
        <w:t xml:space="preserve">rohlídkách </w:t>
      </w:r>
      <w:r w:rsidR="004A61A1">
        <w:t xml:space="preserve">místních </w:t>
      </w:r>
      <w:r w:rsidRPr="00DE401F">
        <w:t xml:space="preserve">komunikací </w:t>
      </w:r>
      <w:r w:rsidR="00B50EFA">
        <w:t>zhotovitel objednateli</w:t>
      </w:r>
      <w:r w:rsidRPr="00DE401F">
        <w:t xml:space="preserve"> předá</w:t>
      </w:r>
      <w:r w:rsidR="00B50EFA">
        <w:t xml:space="preserve"> </w:t>
      </w:r>
      <w:r w:rsidR="00165C80" w:rsidRPr="00E50F59">
        <w:rPr>
          <w:u w:val="single"/>
        </w:rPr>
        <w:t>v tištěné podobě a </w:t>
      </w:r>
      <w:r w:rsidRPr="00E50F59">
        <w:rPr>
          <w:u w:val="single"/>
        </w:rPr>
        <w:t xml:space="preserve">v elektronické </w:t>
      </w:r>
      <w:r w:rsidRPr="00165C80">
        <w:rPr>
          <w:u w:val="single"/>
        </w:rPr>
        <w:t>podobě</w:t>
      </w:r>
      <w:r w:rsidR="008423E0" w:rsidRPr="00165C80">
        <w:rPr>
          <w:u w:val="single"/>
        </w:rPr>
        <w:t xml:space="preserve"> (v </w:t>
      </w:r>
      <w:r w:rsidR="005E3334" w:rsidRPr="00165C80">
        <w:rPr>
          <w:u w:val="single"/>
        </w:rPr>
        <w:t xml:space="preserve">běžně </w:t>
      </w:r>
      <w:r w:rsidR="008423E0" w:rsidRPr="00165C80">
        <w:rPr>
          <w:u w:val="single"/>
        </w:rPr>
        <w:t>čitelném formátu)</w:t>
      </w:r>
      <w:r w:rsidR="004A61A1" w:rsidRPr="00E50F59">
        <w:rPr>
          <w:u w:val="single"/>
        </w:rPr>
        <w:t xml:space="preserve">, </w:t>
      </w:r>
      <w:r w:rsidR="004A61A1" w:rsidRPr="00737151">
        <w:t xml:space="preserve">a to </w:t>
      </w:r>
      <w:r w:rsidR="0042722E" w:rsidRPr="00737151">
        <w:t>nejpozději poslední den lhůty pro</w:t>
      </w:r>
      <w:r w:rsidR="00281DFC">
        <w:t> </w:t>
      </w:r>
      <w:r w:rsidR="0042722E" w:rsidRPr="00737151">
        <w:t>uskutečnění Prohlídky místních komunikací</w:t>
      </w:r>
      <w:r w:rsidR="004A61A1" w:rsidRPr="00737151">
        <w:t>.</w:t>
      </w:r>
    </w:p>
    <w:p w14:paraId="29BC74FA" w14:textId="00C7B3B7" w:rsidR="00DD32D5" w:rsidRPr="00E0288C" w:rsidRDefault="00DA1BCF" w:rsidP="00DC55AF">
      <w:pPr>
        <w:pStyle w:val="SML111"/>
        <w:rPr>
          <w:rFonts w:eastAsia="SimSun"/>
        </w:rPr>
      </w:pPr>
      <w:r w:rsidRPr="008C0FD5">
        <w:rPr>
          <w:rFonts w:eastAsia="SimSun"/>
        </w:rPr>
        <w:t>Prohlídka příslušné místní komunikace je provedena</w:t>
      </w:r>
      <w:r w:rsidR="009768ED">
        <w:rPr>
          <w:rFonts w:eastAsia="SimSun"/>
        </w:rPr>
        <w:t xml:space="preserve"> a dokončena</w:t>
      </w:r>
      <w:r w:rsidRPr="008C0FD5">
        <w:rPr>
          <w:rFonts w:eastAsia="SimSun"/>
        </w:rPr>
        <w:t xml:space="preserve"> až v okamžiku doručení </w:t>
      </w:r>
      <w:r w:rsidRPr="00E0288C">
        <w:rPr>
          <w:rFonts w:eastAsia="SimSun"/>
        </w:rPr>
        <w:t>písemného záznamu o jejím provedení do sféry objednatele.</w:t>
      </w:r>
    </w:p>
    <w:p w14:paraId="5AA6C1C3" w14:textId="1AFFBF70" w:rsidR="00972939" w:rsidRPr="00E0288C" w:rsidRDefault="00972939" w:rsidP="00737151">
      <w:pPr>
        <w:pStyle w:val="SML11"/>
        <w:rPr>
          <w:rFonts w:eastAsia="SimSun"/>
        </w:rPr>
      </w:pPr>
      <w:bookmarkStart w:id="8" w:name="_Ref197528055"/>
      <w:r w:rsidRPr="00E0288C">
        <w:rPr>
          <w:rFonts w:eastAsia="SimSun"/>
          <w:b/>
          <w:bCs w:val="0"/>
        </w:rPr>
        <w:t>Prohlídky mostů a lávek</w:t>
      </w:r>
      <w:r w:rsidRPr="00E0288C">
        <w:rPr>
          <w:rFonts w:eastAsia="SimSun"/>
        </w:rPr>
        <w:t xml:space="preserve"> prováděné v rámci Služby správy místních komunikací budou prováděny následně:</w:t>
      </w:r>
      <w:bookmarkEnd w:id="8"/>
    </w:p>
    <w:p w14:paraId="35AF9BF0" w14:textId="21056251" w:rsidR="005C38E1" w:rsidRPr="00737151" w:rsidRDefault="005C38E1" w:rsidP="00DC55AF">
      <w:pPr>
        <w:pStyle w:val="SML111"/>
        <w:rPr>
          <w:rFonts w:eastAsia="SimSun"/>
        </w:rPr>
      </w:pPr>
      <w:r w:rsidRPr="00737151">
        <w:rPr>
          <w:rFonts w:eastAsia="SimSun"/>
        </w:rPr>
        <w:t xml:space="preserve">Zhotovitel bude provádět </w:t>
      </w:r>
      <w:r w:rsidR="00FD441F">
        <w:rPr>
          <w:rFonts w:eastAsia="SimSun"/>
        </w:rPr>
        <w:t>P</w:t>
      </w:r>
      <w:r w:rsidRPr="00737151">
        <w:rPr>
          <w:rFonts w:eastAsia="SimSun"/>
        </w:rPr>
        <w:t>rohlídky mostů a lávek uvedených v</w:t>
      </w:r>
      <w:r w:rsidR="00FD441F" w:rsidRPr="00737151">
        <w:rPr>
          <w:rFonts w:eastAsia="SimSun"/>
        </w:rPr>
        <w:t> </w:t>
      </w:r>
      <w:r w:rsidR="00FD441F">
        <w:rPr>
          <w:rFonts w:eastAsia="SimSun"/>
        </w:rPr>
        <w:t>s</w:t>
      </w:r>
      <w:r w:rsidRPr="00737151">
        <w:rPr>
          <w:rFonts w:eastAsia="SimSun"/>
        </w:rPr>
        <w:t>eznamu</w:t>
      </w:r>
      <w:r w:rsidR="00FD441F" w:rsidRPr="00737151">
        <w:rPr>
          <w:rFonts w:eastAsia="SimSun"/>
        </w:rPr>
        <w:t xml:space="preserve"> mostů, který je </w:t>
      </w:r>
      <w:r w:rsidR="00FD441F" w:rsidRPr="00FD441F">
        <w:rPr>
          <w:rFonts w:eastAsia="SimSun"/>
          <w:b/>
        </w:rPr>
        <w:t>přílohou č. 3</w:t>
      </w:r>
      <w:r w:rsidR="00FD441F" w:rsidRPr="00737151">
        <w:rPr>
          <w:rFonts w:eastAsia="SimSun"/>
        </w:rPr>
        <w:t xml:space="preserve"> této smlouvy</w:t>
      </w:r>
      <w:r w:rsidR="00FD441F">
        <w:rPr>
          <w:rFonts w:eastAsia="SimSun"/>
        </w:rPr>
        <w:t xml:space="preserve">, a to v souladu s technickými normami použitelnými </w:t>
      </w:r>
      <w:r w:rsidR="00B341E4">
        <w:rPr>
          <w:rFonts w:eastAsia="SimSun"/>
        </w:rPr>
        <w:t xml:space="preserve">na prohlídky mostů a lávek v době uskutečnění prohlídky. V době uzavření této smlouvy jde o normy </w:t>
      </w:r>
      <w:r w:rsidR="00B341E4" w:rsidRPr="00DE401F">
        <w:t>ČSN</w:t>
      </w:r>
      <w:r w:rsidR="00B341E4">
        <w:t> </w:t>
      </w:r>
      <w:r w:rsidR="00B341E4" w:rsidRPr="00DE401F">
        <w:t>73</w:t>
      </w:r>
      <w:r w:rsidR="00B341E4">
        <w:t> </w:t>
      </w:r>
      <w:r w:rsidR="00B341E4" w:rsidRPr="00DE401F">
        <w:t>6220 a ČSN 73 6221</w:t>
      </w:r>
      <w:r w:rsidR="00AE3E0F">
        <w:t>.</w:t>
      </w:r>
      <w:r w:rsidR="00E21796">
        <w:t xml:space="preserve"> Prohlídky mostů a lávek budou provádět pouze pracovníci pověření a oprávnění</w:t>
      </w:r>
      <w:r w:rsidR="00E21796" w:rsidRPr="00E21796">
        <w:t xml:space="preserve"> dle ČSN 73 6221</w:t>
      </w:r>
    </w:p>
    <w:p w14:paraId="214E7DEB" w14:textId="67C18513" w:rsidR="00AE3E0F" w:rsidRDefault="00AE3E0F" w:rsidP="00DC55AF">
      <w:pPr>
        <w:pStyle w:val="SML111"/>
        <w:rPr>
          <w:rFonts w:eastAsia="SimSun"/>
        </w:rPr>
      </w:pPr>
      <w:r w:rsidRPr="00737151">
        <w:rPr>
          <w:rFonts w:eastAsia="SimSun"/>
          <w:b/>
        </w:rPr>
        <w:t>Běžné prohlídky mostů a lávek</w:t>
      </w:r>
      <w:r>
        <w:rPr>
          <w:rFonts w:eastAsia="SimSun"/>
        </w:rPr>
        <w:t xml:space="preserve"> zhotovitel provede </w:t>
      </w:r>
      <w:r w:rsidR="005C30D9">
        <w:rPr>
          <w:rFonts w:eastAsia="SimSun"/>
        </w:rPr>
        <w:t xml:space="preserve">1x </w:t>
      </w:r>
      <w:r w:rsidR="002A23AA">
        <w:rPr>
          <w:rFonts w:eastAsia="SimSun"/>
        </w:rPr>
        <w:t>v roce 2026</w:t>
      </w:r>
      <w:r w:rsidR="005C30D9">
        <w:rPr>
          <w:rFonts w:eastAsia="SimSun"/>
        </w:rPr>
        <w:t>, a to do 30. 6. 2026 a</w:t>
      </w:r>
      <w:r w:rsidR="00C30A4A">
        <w:rPr>
          <w:rFonts w:eastAsia="SimSun"/>
        </w:rPr>
        <w:t> </w:t>
      </w:r>
      <w:r w:rsidR="002A23AA">
        <w:rPr>
          <w:rFonts w:eastAsia="SimSun"/>
        </w:rPr>
        <w:t>1x</w:t>
      </w:r>
      <w:r w:rsidR="00E74E30">
        <w:rPr>
          <w:rFonts w:eastAsia="SimSun"/>
        </w:rPr>
        <w:t> </w:t>
      </w:r>
      <w:r w:rsidR="002A23AA">
        <w:rPr>
          <w:rFonts w:eastAsia="SimSun"/>
        </w:rPr>
        <w:t>v roce 2027, a to do 30. 6. 2027.</w:t>
      </w:r>
    </w:p>
    <w:p w14:paraId="54ECA3EF" w14:textId="0E98779A" w:rsidR="002A23AA" w:rsidRDefault="00E74E30" w:rsidP="00DC55AF">
      <w:pPr>
        <w:pStyle w:val="SML111"/>
        <w:rPr>
          <w:rFonts w:eastAsia="SimSun"/>
        </w:rPr>
      </w:pPr>
      <w:r w:rsidRPr="00737151">
        <w:rPr>
          <w:rFonts w:eastAsia="SimSun"/>
          <w:b/>
        </w:rPr>
        <w:t>Hlavní prohlídku mostů a lávek</w:t>
      </w:r>
      <w:r>
        <w:rPr>
          <w:rFonts w:eastAsia="SimSun"/>
        </w:rPr>
        <w:t xml:space="preserve"> zhotovitel provede 1x v roce 2028, a to do 30. 6. 20</w:t>
      </w:r>
      <w:r w:rsidR="00190B9E">
        <w:rPr>
          <w:rFonts w:eastAsia="SimSun"/>
        </w:rPr>
        <w:t>28.</w:t>
      </w:r>
    </w:p>
    <w:p w14:paraId="05DDE6A3" w14:textId="4B43BED6" w:rsidR="00190B9E" w:rsidRDefault="00190B9E" w:rsidP="00DC55AF">
      <w:pPr>
        <w:pStyle w:val="SML111"/>
        <w:rPr>
          <w:rFonts w:eastAsia="SimSun"/>
        </w:rPr>
      </w:pPr>
      <w:r w:rsidRPr="00E50F59">
        <w:rPr>
          <w:rFonts w:eastAsia="SimSun"/>
          <w:b/>
          <w:bCs w:val="0"/>
        </w:rPr>
        <w:t>Mimořádné prohlídky mostů a lávek</w:t>
      </w:r>
      <w:r w:rsidR="0045693C">
        <w:rPr>
          <w:rFonts w:eastAsia="SimSun"/>
          <w:b/>
          <w:bCs w:val="0"/>
        </w:rPr>
        <w:t xml:space="preserve"> a krytů potoka</w:t>
      </w:r>
      <w:r>
        <w:rPr>
          <w:rFonts w:eastAsia="SimSun"/>
        </w:rPr>
        <w:t>:</w:t>
      </w:r>
    </w:p>
    <w:p w14:paraId="2CE5BB48" w14:textId="77777777" w:rsidR="00190B9E" w:rsidRDefault="00190B9E" w:rsidP="00737151">
      <w:pPr>
        <w:numPr>
          <w:ilvl w:val="3"/>
          <w:numId w:val="10"/>
        </w:numPr>
        <w:tabs>
          <w:tab w:val="left" w:pos="2268"/>
        </w:tabs>
        <w:spacing w:before="120"/>
        <w:ind w:left="2127"/>
        <w:jc w:val="both"/>
        <w:rPr>
          <w:rFonts w:ascii="Calibri" w:eastAsia="SimSun" w:hAnsi="Calibri" w:cs="Calibri"/>
        </w:rPr>
      </w:pPr>
      <w:r>
        <w:rPr>
          <w:rFonts w:ascii="Calibri" w:eastAsia="SimSun" w:hAnsi="Calibri" w:cs="Calibri"/>
        </w:rPr>
        <w:t>Zhotovitel provede mimořádné prohlídky pouze na základě pokynu objednatele.</w:t>
      </w:r>
    </w:p>
    <w:p w14:paraId="044E7840" w14:textId="41A8E904" w:rsidR="00190B9E" w:rsidRDefault="00190B9E" w:rsidP="00737151">
      <w:pPr>
        <w:numPr>
          <w:ilvl w:val="3"/>
          <w:numId w:val="10"/>
        </w:numPr>
        <w:tabs>
          <w:tab w:val="left" w:pos="2268"/>
        </w:tabs>
        <w:spacing w:before="120"/>
        <w:ind w:left="2127"/>
        <w:jc w:val="both"/>
        <w:rPr>
          <w:rFonts w:ascii="Calibri" w:eastAsia="SimSun" w:hAnsi="Calibri" w:cs="Calibri"/>
        </w:rPr>
      </w:pPr>
      <w:r>
        <w:rPr>
          <w:rFonts w:ascii="Calibri" w:eastAsia="SimSun" w:hAnsi="Calibri" w:cs="Calibri"/>
        </w:rPr>
        <w:t>Objednatel v pokynu stanoví zejména Místo plnění, termín provedení prohlídky a</w:t>
      </w:r>
      <w:r w:rsidR="00C30A4A">
        <w:rPr>
          <w:rFonts w:ascii="Calibri" w:eastAsia="SimSun" w:hAnsi="Calibri" w:cs="Calibri"/>
        </w:rPr>
        <w:t> </w:t>
      </w:r>
      <w:r>
        <w:rPr>
          <w:rFonts w:ascii="Calibri" w:eastAsia="SimSun" w:hAnsi="Calibri" w:cs="Calibri"/>
        </w:rPr>
        <w:t>důvod nutnosti provedení mimořádné prohlídky.</w:t>
      </w:r>
    </w:p>
    <w:p w14:paraId="5167E07A" w14:textId="65FDFBC0" w:rsidR="00190B9E" w:rsidRPr="00737151" w:rsidRDefault="00190B9E" w:rsidP="00737151">
      <w:pPr>
        <w:numPr>
          <w:ilvl w:val="3"/>
          <w:numId w:val="10"/>
        </w:numPr>
        <w:tabs>
          <w:tab w:val="left" w:pos="2268"/>
        </w:tabs>
        <w:spacing w:before="120"/>
        <w:ind w:left="2127"/>
        <w:jc w:val="both"/>
        <w:rPr>
          <w:rFonts w:ascii="Calibri" w:eastAsia="SimSun" w:hAnsi="Calibri" w:cs="Calibri"/>
        </w:rPr>
      </w:pPr>
      <w:r w:rsidRPr="00737151">
        <w:rPr>
          <w:rFonts w:ascii="Calibri" w:eastAsia="SimSun" w:hAnsi="Calibri" w:cs="Calibri"/>
        </w:rPr>
        <w:t>Objednatel učiní pokyn dle potřeby, zejména za účelem zjištění následků živelných událostí, při přípravě na zimní údržbu nebo při plnění podmínek vydaných příslušným správním úřadem.</w:t>
      </w:r>
    </w:p>
    <w:p w14:paraId="191B8F20" w14:textId="7834F0CB" w:rsidR="00190B9E" w:rsidRPr="00737151" w:rsidRDefault="00190B9E" w:rsidP="00737151">
      <w:pPr>
        <w:numPr>
          <w:ilvl w:val="3"/>
          <w:numId w:val="10"/>
        </w:numPr>
        <w:tabs>
          <w:tab w:val="left" w:pos="2268"/>
        </w:tabs>
        <w:spacing w:before="120"/>
        <w:ind w:left="2127"/>
        <w:jc w:val="both"/>
        <w:rPr>
          <w:rFonts w:ascii="Calibri" w:eastAsia="SimSun" w:hAnsi="Calibri" w:cs="Calibri"/>
        </w:rPr>
      </w:pPr>
      <w:r>
        <w:rPr>
          <w:rFonts w:ascii="Calibri" w:eastAsia="SimSun" w:hAnsi="Calibri" w:cs="Calibri"/>
        </w:rPr>
        <w:t xml:space="preserve">Objednatel učiní pokyn písemně, včetně </w:t>
      </w:r>
      <w:r w:rsidRPr="00737151">
        <w:rPr>
          <w:rFonts w:ascii="Calibri" w:eastAsia="SimSun" w:hAnsi="Calibri" w:cs="Calibri"/>
        </w:rPr>
        <w:t>e-mailové zprávy zaslané na e-mailovou adresu zhotovitele</w:t>
      </w:r>
      <w:r w:rsidR="00453D45" w:rsidRPr="00737151">
        <w:rPr>
          <w:rFonts w:ascii="Calibri" w:eastAsia="SimSun" w:hAnsi="Calibri" w:cs="Calibri"/>
        </w:rPr>
        <w:t>.</w:t>
      </w:r>
    </w:p>
    <w:p w14:paraId="514E7A31" w14:textId="04DE4F0C" w:rsidR="00190B9E" w:rsidRDefault="00190B9E" w:rsidP="00737151">
      <w:pPr>
        <w:numPr>
          <w:ilvl w:val="3"/>
          <w:numId w:val="10"/>
        </w:numPr>
        <w:tabs>
          <w:tab w:val="left" w:pos="2268"/>
        </w:tabs>
        <w:spacing w:before="120"/>
        <w:ind w:left="2127"/>
        <w:jc w:val="both"/>
        <w:rPr>
          <w:rFonts w:ascii="Calibri" w:hAnsi="Calibri" w:cs="Calibri"/>
        </w:rPr>
      </w:pPr>
      <w:r w:rsidRPr="00737151">
        <w:rPr>
          <w:rFonts w:ascii="Calibri" w:eastAsia="SimSun" w:hAnsi="Calibri" w:cs="Calibri"/>
        </w:rPr>
        <w:t>Pokyn</w:t>
      </w:r>
      <w:r w:rsidRPr="00B41CF7">
        <w:rPr>
          <w:rFonts w:ascii="Calibri" w:hAnsi="Calibri" w:cs="Calibri"/>
        </w:rPr>
        <w:t xml:space="preserve"> objednatele je závazný jeho doručením do sféry zhotovitele. Zhotovitel je od</w:t>
      </w:r>
      <w:r w:rsidR="000115E5">
        <w:rPr>
          <w:rFonts w:ascii="Calibri" w:hAnsi="Calibri" w:cs="Calibri"/>
        </w:rPr>
        <w:t> </w:t>
      </w:r>
      <w:r w:rsidRPr="00B41CF7">
        <w:rPr>
          <w:rFonts w:ascii="Calibri" w:hAnsi="Calibri" w:cs="Calibri"/>
        </w:rPr>
        <w:t>tohoto okamžiku povinen pokyn objednatele splnit.</w:t>
      </w:r>
    </w:p>
    <w:p w14:paraId="6BFA5FD1" w14:textId="379E4141" w:rsidR="00D14AEB" w:rsidRDefault="00102F5A" w:rsidP="00DC55AF">
      <w:pPr>
        <w:pStyle w:val="SML111"/>
      </w:pPr>
      <w:r w:rsidRPr="00737151">
        <w:rPr>
          <w:b/>
        </w:rPr>
        <w:t>Prohlídk</w:t>
      </w:r>
      <w:r w:rsidR="000A0A10" w:rsidRPr="00737151">
        <w:rPr>
          <w:b/>
        </w:rPr>
        <w:t>y</w:t>
      </w:r>
      <w:r w:rsidRPr="00737151">
        <w:rPr>
          <w:b/>
        </w:rPr>
        <w:t xml:space="preserve"> lávky přes závod AGC Flat Glas Czech a.s.</w:t>
      </w:r>
      <w:r>
        <w:t xml:space="preserve">, člen AGC Group, v ul. Tolstého, bude </w:t>
      </w:r>
      <w:r w:rsidR="000A0A10" w:rsidRPr="00737151">
        <w:rPr>
          <w:rFonts w:eastAsia="SimSun"/>
        </w:rPr>
        <w:t>zhotovitel</w:t>
      </w:r>
      <w:r w:rsidR="000A0A10">
        <w:t xml:space="preserve"> provádět pravidelně 1x za každých 14 dnů trvání této smlouvy.</w:t>
      </w:r>
      <w:r w:rsidR="0099481C">
        <w:t xml:space="preserve"> V rámci této prohlídky zhotovitel vždy provede i kontrolu </w:t>
      </w:r>
      <w:r w:rsidR="0099481C" w:rsidRPr="00DE401F">
        <w:rPr>
          <w:rFonts w:cs="Calibri"/>
        </w:rPr>
        <w:t>osvětlení, výplní otvorů</w:t>
      </w:r>
      <w:r w:rsidR="0099481C">
        <w:rPr>
          <w:rFonts w:cs="Calibri"/>
        </w:rPr>
        <w:t xml:space="preserve"> a</w:t>
      </w:r>
      <w:r w:rsidR="0099481C" w:rsidRPr="00DE401F">
        <w:rPr>
          <w:rFonts w:cs="Calibri"/>
        </w:rPr>
        <w:t xml:space="preserve"> zábradlí</w:t>
      </w:r>
      <w:r w:rsidR="0099481C">
        <w:rPr>
          <w:rFonts w:cs="Calibri"/>
        </w:rPr>
        <w:t>.</w:t>
      </w:r>
    </w:p>
    <w:p w14:paraId="687A07E3" w14:textId="76D0585A" w:rsidR="00095B70" w:rsidRPr="00095B70" w:rsidRDefault="00095B70" w:rsidP="00DC55AF">
      <w:pPr>
        <w:pStyle w:val="SML111"/>
        <w:rPr>
          <w:rFonts w:eastAsia="SimSun"/>
        </w:rPr>
      </w:pPr>
      <w:r w:rsidRPr="00095B70">
        <w:rPr>
          <w:rFonts w:eastAsia="SimSun"/>
        </w:rPr>
        <w:t xml:space="preserve">Provádění všech </w:t>
      </w:r>
      <w:r>
        <w:rPr>
          <w:rFonts w:eastAsia="SimSun"/>
        </w:rPr>
        <w:t xml:space="preserve">Prohlídek </w:t>
      </w:r>
      <w:r w:rsidR="00046CA5">
        <w:rPr>
          <w:rFonts w:eastAsia="SimSun"/>
        </w:rPr>
        <w:t>mostů a lávek</w:t>
      </w:r>
      <w:r w:rsidRPr="00095B70">
        <w:rPr>
          <w:rFonts w:eastAsia="SimSun"/>
        </w:rPr>
        <w:t xml:space="preserve"> bude zajištěno pracovníky pověřenými a</w:t>
      </w:r>
      <w:r w:rsidR="00C30A4A">
        <w:rPr>
          <w:rFonts w:eastAsia="SimSun"/>
        </w:rPr>
        <w:t> </w:t>
      </w:r>
      <w:r w:rsidRPr="00095B70">
        <w:rPr>
          <w:rFonts w:eastAsia="SimSun"/>
        </w:rPr>
        <w:t>oprávněnými dle</w:t>
      </w:r>
      <w:r>
        <w:rPr>
          <w:rFonts w:eastAsia="SimSun"/>
        </w:rPr>
        <w:t xml:space="preserve"> příslušné technické normy, kterou je v době uzavření smlouvy norma </w:t>
      </w:r>
      <w:r w:rsidRPr="00095B70">
        <w:rPr>
          <w:rFonts w:eastAsia="SimSun"/>
        </w:rPr>
        <w:t>ČSN</w:t>
      </w:r>
      <w:r>
        <w:rPr>
          <w:rFonts w:eastAsia="SimSun"/>
        </w:rPr>
        <w:t> </w:t>
      </w:r>
      <w:r w:rsidRPr="00095B70">
        <w:rPr>
          <w:rFonts w:eastAsia="SimSun"/>
        </w:rPr>
        <w:t>73</w:t>
      </w:r>
      <w:r>
        <w:rPr>
          <w:rFonts w:eastAsia="SimSun"/>
        </w:rPr>
        <w:t> </w:t>
      </w:r>
      <w:r w:rsidRPr="00095B70">
        <w:rPr>
          <w:rFonts w:eastAsia="SimSun"/>
        </w:rPr>
        <w:t>6221.</w:t>
      </w:r>
    </w:p>
    <w:p w14:paraId="30D08140" w14:textId="373FA622" w:rsidR="008176CF" w:rsidRPr="00B41CF7" w:rsidRDefault="008176CF" w:rsidP="00DC55AF">
      <w:pPr>
        <w:pStyle w:val="SML111"/>
        <w:rPr>
          <w:rFonts w:eastAsia="SimSun"/>
        </w:rPr>
      </w:pPr>
      <w:r w:rsidRPr="00737151">
        <w:lastRenderedPageBreak/>
        <w:t>Zhotovitel</w:t>
      </w:r>
      <w:r w:rsidRPr="00B41CF7">
        <w:rPr>
          <w:rFonts w:eastAsia="SimSun"/>
        </w:rPr>
        <w:t xml:space="preserve"> je povinen o Prohlídkách </w:t>
      </w:r>
      <w:r>
        <w:rPr>
          <w:rFonts w:eastAsia="SimSun"/>
        </w:rPr>
        <w:t>mostů a lávek</w:t>
      </w:r>
      <w:r w:rsidRPr="00B41CF7">
        <w:rPr>
          <w:rFonts w:eastAsia="SimSun"/>
        </w:rPr>
        <w:t xml:space="preserve"> provést písemný záznam, kter</w:t>
      </w:r>
      <w:r w:rsidRPr="00566E8C">
        <w:rPr>
          <w:rFonts w:eastAsia="SimSun"/>
        </w:rPr>
        <w:t>ý</w:t>
      </w:r>
      <w:r w:rsidRPr="00B41CF7">
        <w:rPr>
          <w:rFonts w:eastAsia="SimSun"/>
        </w:rPr>
        <w:t xml:space="preserve"> bude obsahovat tyto údaje:</w:t>
      </w:r>
    </w:p>
    <w:p w14:paraId="49FB3297" w14:textId="77777777" w:rsidR="008176CF" w:rsidRPr="00566E8C" w:rsidRDefault="008176CF" w:rsidP="00737151">
      <w:pPr>
        <w:numPr>
          <w:ilvl w:val="3"/>
          <w:numId w:val="10"/>
        </w:numPr>
        <w:tabs>
          <w:tab w:val="left" w:pos="2268"/>
        </w:tabs>
        <w:spacing w:before="120"/>
        <w:ind w:left="2127"/>
        <w:jc w:val="both"/>
        <w:rPr>
          <w:rFonts w:ascii="Calibri" w:eastAsia="SimSun" w:hAnsi="Calibri" w:cs="Calibri"/>
        </w:rPr>
      </w:pPr>
      <w:r w:rsidRPr="00566E8C">
        <w:rPr>
          <w:rFonts w:ascii="Calibri" w:eastAsia="SimSun" w:hAnsi="Calibri" w:cs="Calibri"/>
        </w:rPr>
        <w:t>datum prohlídky</w:t>
      </w:r>
      <w:r w:rsidRPr="00B41CF7">
        <w:rPr>
          <w:rFonts w:ascii="Calibri" w:eastAsia="SimSun" w:hAnsi="Calibri" w:cs="Calibri"/>
        </w:rPr>
        <w:t>,</w:t>
      </w:r>
    </w:p>
    <w:p w14:paraId="44D0A97D" w14:textId="25E062C4" w:rsidR="008176CF" w:rsidRDefault="00AB3A00" w:rsidP="00737151">
      <w:pPr>
        <w:numPr>
          <w:ilvl w:val="3"/>
          <w:numId w:val="10"/>
        </w:numPr>
        <w:tabs>
          <w:tab w:val="left" w:pos="2268"/>
        </w:tabs>
        <w:spacing w:before="120"/>
        <w:ind w:left="2127"/>
        <w:jc w:val="both"/>
        <w:rPr>
          <w:rFonts w:ascii="Calibri" w:eastAsia="SimSun" w:hAnsi="Calibri" w:cs="Calibri"/>
        </w:rPr>
      </w:pPr>
      <w:r>
        <w:rPr>
          <w:rFonts w:ascii="Calibri" w:eastAsia="SimSun" w:hAnsi="Calibri" w:cs="Calibri"/>
        </w:rPr>
        <w:t>vymezení lávky nebo mostu</w:t>
      </w:r>
      <w:r w:rsidR="00E0288C">
        <w:rPr>
          <w:rFonts w:ascii="Calibri" w:eastAsia="SimSun" w:hAnsi="Calibri" w:cs="Calibri"/>
        </w:rPr>
        <w:t xml:space="preserve"> nebo krytu potoka</w:t>
      </w:r>
      <w:r>
        <w:rPr>
          <w:rFonts w:ascii="Calibri" w:eastAsia="SimSun" w:hAnsi="Calibri" w:cs="Calibri"/>
        </w:rPr>
        <w:t>,</w:t>
      </w:r>
      <w:r w:rsidR="00392036">
        <w:rPr>
          <w:rFonts w:ascii="Calibri" w:eastAsia="SimSun" w:hAnsi="Calibri" w:cs="Calibri"/>
        </w:rPr>
        <w:t xml:space="preserve"> který byl kontrolován</w:t>
      </w:r>
      <w:r w:rsidR="00D62884">
        <w:rPr>
          <w:rFonts w:ascii="Calibri" w:eastAsia="SimSun" w:hAnsi="Calibri" w:cs="Calibri"/>
        </w:rPr>
        <w:t xml:space="preserve"> (zejména evidenčním číslem)</w:t>
      </w:r>
      <w:r w:rsidR="00392036">
        <w:rPr>
          <w:rFonts w:ascii="Calibri" w:eastAsia="SimSun" w:hAnsi="Calibri" w:cs="Calibri"/>
        </w:rPr>
        <w:t>,</w:t>
      </w:r>
    </w:p>
    <w:p w14:paraId="14030A10" w14:textId="44121FA2" w:rsidR="008176CF" w:rsidRPr="00392036" w:rsidRDefault="00392036" w:rsidP="00737151">
      <w:pPr>
        <w:numPr>
          <w:ilvl w:val="3"/>
          <w:numId w:val="10"/>
        </w:numPr>
        <w:tabs>
          <w:tab w:val="left" w:pos="2268"/>
        </w:tabs>
        <w:spacing w:before="120"/>
        <w:ind w:left="2127"/>
        <w:jc w:val="both"/>
        <w:rPr>
          <w:rFonts w:ascii="Calibri" w:eastAsia="SimSun" w:hAnsi="Calibri" w:cs="Calibri"/>
        </w:rPr>
      </w:pPr>
      <w:r w:rsidRPr="00392036">
        <w:rPr>
          <w:rFonts w:ascii="Calibri" w:eastAsia="SimSun" w:hAnsi="Calibri" w:cs="Calibri"/>
        </w:rPr>
        <w:t>vymezení výsledku kontroly, včetně</w:t>
      </w:r>
      <w:r>
        <w:rPr>
          <w:rFonts w:ascii="Calibri" w:eastAsia="SimSun" w:hAnsi="Calibri" w:cs="Calibri"/>
        </w:rPr>
        <w:t xml:space="preserve"> </w:t>
      </w:r>
      <w:r w:rsidR="008176CF" w:rsidRPr="00392036">
        <w:rPr>
          <w:rFonts w:ascii="Calibri" w:eastAsia="SimSun" w:hAnsi="Calibri" w:cs="Calibri"/>
        </w:rPr>
        <w:t>vymezení zjištěných závad</w:t>
      </w:r>
      <w:r>
        <w:rPr>
          <w:rFonts w:ascii="Calibri" w:eastAsia="SimSun" w:hAnsi="Calibri" w:cs="Calibri"/>
        </w:rPr>
        <w:t xml:space="preserve"> a </w:t>
      </w:r>
      <w:r w:rsidR="008176CF" w:rsidRPr="00392036">
        <w:rPr>
          <w:rFonts w:ascii="Calibri" w:eastAsia="SimSun" w:hAnsi="Calibri" w:cs="Calibri"/>
        </w:rPr>
        <w:t>popisu místa závady</w:t>
      </w:r>
      <w:r w:rsidR="00D62884">
        <w:rPr>
          <w:rFonts w:ascii="Calibri" w:eastAsia="SimSun" w:hAnsi="Calibri" w:cs="Calibri"/>
        </w:rPr>
        <w:t xml:space="preserve"> (</w:t>
      </w:r>
      <w:r w:rsidR="001C15BB">
        <w:rPr>
          <w:rFonts w:ascii="Calibri" w:eastAsia="SimSun" w:hAnsi="Calibri" w:cs="Calibri"/>
        </w:rPr>
        <w:t xml:space="preserve">zejména </w:t>
      </w:r>
      <w:r w:rsidR="00D62884" w:rsidRPr="00DE401F">
        <w:rPr>
          <w:rFonts w:ascii="Calibri" w:hAnsi="Calibri" w:cs="Calibri"/>
        </w:rPr>
        <w:t>spodní stavby, nosné konstrukce, mostního vybavení, mostu</w:t>
      </w:r>
      <w:r w:rsidR="001C15BB">
        <w:rPr>
          <w:rFonts w:ascii="Calibri" w:hAnsi="Calibri" w:cs="Calibri"/>
        </w:rPr>
        <w:t>)</w:t>
      </w:r>
      <w:r w:rsidR="00AB3A00" w:rsidRPr="00392036">
        <w:rPr>
          <w:rFonts w:ascii="Calibri" w:eastAsia="SimSun" w:hAnsi="Calibri" w:cs="Calibri"/>
        </w:rPr>
        <w:t>,</w:t>
      </w:r>
    </w:p>
    <w:p w14:paraId="0846617E" w14:textId="6937ED86" w:rsidR="00656C9D" w:rsidRDefault="00656C9D" w:rsidP="00E503FB">
      <w:pPr>
        <w:numPr>
          <w:ilvl w:val="3"/>
          <w:numId w:val="10"/>
        </w:numPr>
        <w:tabs>
          <w:tab w:val="left" w:pos="2268"/>
        </w:tabs>
        <w:spacing w:before="120"/>
        <w:ind w:left="2127"/>
        <w:jc w:val="both"/>
        <w:rPr>
          <w:rFonts w:ascii="Calibri" w:eastAsia="SimSun" w:hAnsi="Calibri" w:cs="Calibri"/>
        </w:rPr>
      </w:pPr>
      <w:r>
        <w:rPr>
          <w:rFonts w:ascii="Calibri" w:eastAsia="SimSun" w:hAnsi="Calibri" w:cs="Calibri"/>
        </w:rPr>
        <w:t>návrh odstranění zjištěných závad, včetně doporučeného</w:t>
      </w:r>
      <w:r w:rsidR="001C15BB">
        <w:rPr>
          <w:rFonts w:ascii="Calibri" w:eastAsia="SimSun" w:hAnsi="Calibri" w:cs="Calibri"/>
        </w:rPr>
        <w:t xml:space="preserve"> a</w:t>
      </w:r>
      <w:r>
        <w:rPr>
          <w:rFonts w:ascii="Calibri" w:eastAsia="SimSun" w:hAnsi="Calibri" w:cs="Calibri"/>
        </w:rPr>
        <w:t xml:space="preserve"> termínu odstranění závad</w:t>
      </w:r>
      <w:r w:rsidR="001C15BB">
        <w:rPr>
          <w:rFonts w:ascii="Calibri" w:eastAsia="SimSun" w:hAnsi="Calibri" w:cs="Calibri"/>
        </w:rPr>
        <w:t>.</w:t>
      </w:r>
    </w:p>
    <w:p w14:paraId="0803DFCF" w14:textId="4280D678" w:rsidR="008176CF" w:rsidRDefault="008176CF" w:rsidP="00DC55AF">
      <w:pPr>
        <w:pStyle w:val="SML111"/>
        <w:numPr>
          <w:ilvl w:val="0"/>
          <w:numId w:val="0"/>
        </w:numPr>
        <w:ind w:left="1701"/>
      </w:pPr>
      <w:r w:rsidRPr="00566E8C">
        <w:rPr>
          <w:rFonts w:eastAsia="SimSun"/>
        </w:rPr>
        <w:t>Záznam</w:t>
      </w:r>
      <w:r w:rsidRPr="00DE401F">
        <w:t xml:space="preserve"> o </w:t>
      </w:r>
      <w:r>
        <w:t>P</w:t>
      </w:r>
      <w:r w:rsidRPr="00DE401F">
        <w:t xml:space="preserve">rohlídkách </w:t>
      </w:r>
      <w:r w:rsidR="0095463A">
        <w:t>mostů a lávek</w:t>
      </w:r>
      <w:r w:rsidRPr="00DE401F">
        <w:t xml:space="preserve"> </w:t>
      </w:r>
      <w:r>
        <w:t>zhotovitel objednateli</w:t>
      </w:r>
      <w:r w:rsidRPr="00DE401F">
        <w:t xml:space="preserve"> </w:t>
      </w:r>
      <w:r w:rsidRPr="009870E5">
        <w:t xml:space="preserve">předá </w:t>
      </w:r>
      <w:r w:rsidR="00281DFC" w:rsidRPr="00281DFC">
        <w:rPr>
          <w:u w:val="single"/>
        </w:rPr>
        <w:t>v tištěné podobě a </w:t>
      </w:r>
      <w:r w:rsidRPr="00E50F59">
        <w:rPr>
          <w:u w:val="single"/>
        </w:rPr>
        <w:t>v </w:t>
      </w:r>
      <w:r w:rsidR="009870E5" w:rsidRPr="00E50F59">
        <w:rPr>
          <w:u w:val="single"/>
        </w:rPr>
        <w:t>e</w:t>
      </w:r>
      <w:r w:rsidRPr="00E50F59">
        <w:rPr>
          <w:u w:val="single"/>
        </w:rPr>
        <w:t>lektronické podobě</w:t>
      </w:r>
      <w:r w:rsidR="005E3334" w:rsidRPr="00E50F59">
        <w:rPr>
          <w:u w:val="single"/>
        </w:rPr>
        <w:t xml:space="preserve"> (v</w:t>
      </w:r>
      <w:r w:rsidR="009870E5" w:rsidRPr="00E50F59">
        <w:rPr>
          <w:u w:val="single"/>
        </w:rPr>
        <w:t> </w:t>
      </w:r>
      <w:r w:rsidR="005E3334" w:rsidRPr="00E50F59">
        <w:rPr>
          <w:u w:val="single"/>
        </w:rPr>
        <w:t>běžně čitelném formátu)</w:t>
      </w:r>
      <w:r w:rsidRPr="00566E8C">
        <w:t>, a to nejpozději poslední den lhůty pro</w:t>
      </w:r>
      <w:r w:rsidR="00281DFC">
        <w:t> </w:t>
      </w:r>
      <w:r w:rsidRPr="00566E8C">
        <w:t xml:space="preserve">uskutečnění Prohlídky </w:t>
      </w:r>
      <w:r w:rsidR="0095463A">
        <w:t>mostů a lávek</w:t>
      </w:r>
      <w:r w:rsidRPr="00566E8C">
        <w:t>.</w:t>
      </w:r>
    </w:p>
    <w:p w14:paraId="392D12F3" w14:textId="079AA19B" w:rsidR="009C31C0" w:rsidRDefault="009C31C0" w:rsidP="00DC55AF">
      <w:pPr>
        <w:pStyle w:val="SML111"/>
        <w:rPr>
          <w:rFonts w:eastAsia="SimSun"/>
        </w:rPr>
      </w:pPr>
      <w:r>
        <w:rPr>
          <w:rFonts w:eastAsia="SimSun"/>
        </w:rPr>
        <w:t>Prohlídka</w:t>
      </w:r>
      <w:r w:rsidR="00DA1BCF">
        <w:rPr>
          <w:rFonts w:eastAsia="SimSun"/>
        </w:rPr>
        <w:t xml:space="preserve"> příslušné lávky nebo mostu je provedena až v okamžiku doručení písemného záznamu o jejím provedení do sféry objednatele.</w:t>
      </w:r>
    </w:p>
    <w:p w14:paraId="5E42E615" w14:textId="344B1B84" w:rsidR="00332B0E" w:rsidRPr="00737151" w:rsidRDefault="0094088D" w:rsidP="00737151">
      <w:pPr>
        <w:pStyle w:val="SML11"/>
        <w:rPr>
          <w:rFonts w:eastAsia="SimSun"/>
        </w:rPr>
      </w:pPr>
      <w:r w:rsidRPr="00566E8C">
        <w:rPr>
          <w:b/>
        </w:rPr>
        <w:t>Přebírání povrchů místních komunikací po ukončení zvláštního užívání</w:t>
      </w:r>
      <w:r w:rsidR="00DD4223">
        <w:rPr>
          <w:b/>
        </w:rPr>
        <w:t xml:space="preserve"> </w:t>
      </w:r>
      <w:r w:rsidR="00DD4223" w:rsidRPr="00737151">
        <w:t>v zastoupení objednatele</w:t>
      </w:r>
      <w:r w:rsidR="008E22B8">
        <w:t xml:space="preserve"> prováděné v rámci </w:t>
      </w:r>
      <w:r w:rsidR="008E22B8" w:rsidRPr="00031EF9">
        <w:rPr>
          <w:rFonts w:eastAsia="SimSun"/>
          <w:b/>
        </w:rPr>
        <w:t>Služby správy místních komunikací</w:t>
      </w:r>
      <w:r w:rsidRPr="00DD4223" w:rsidDel="0042722E">
        <w:rPr>
          <w:rFonts w:eastAsia="SimSun"/>
        </w:rPr>
        <w:t xml:space="preserve"> </w:t>
      </w:r>
      <w:r w:rsidR="00332B0E">
        <w:rPr>
          <w:rFonts w:eastAsia="SimSun"/>
        </w:rPr>
        <w:t xml:space="preserve">bude probíhat </w:t>
      </w:r>
      <w:r w:rsidR="00B35C3A">
        <w:rPr>
          <w:rFonts w:eastAsia="SimSun"/>
        </w:rPr>
        <w:t>následně</w:t>
      </w:r>
      <w:r w:rsidR="003540F6">
        <w:rPr>
          <w:rFonts w:eastAsia="SimSun"/>
        </w:rPr>
        <w:t>:</w:t>
      </w:r>
      <w:bookmarkStart w:id="9" w:name="_Ref197442522"/>
    </w:p>
    <w:bookmarkEnd w:id="9"/>
    <w:p w14:paraId="0201255F" w14:textId="7768EBCF" w:rsidR="003540F6" w:rsidRDefault="00035256" w:rsidP="00DC55AF">
      <w:pPr>
        <w:pStyle w:val="SML111"/>
      </w:pPr>
      <w:r w:rsidRPr="00737151">
        <w:t xml:space="preserve">Zhotovitel bude zajišťovat </w:t>
      </w:r>
      <w:r w:rsidR="007D61F9">
        <w:t>P</w:t>
      </w:r>
      <w:r w:rsidRPr="00737151">
        <w:t>řebírání povrchů místních komunikací po ukončení zvláštního užívání na základě písemného pokynu objednatele, který může objednatel učinit i e-mailem</w:t>
      </w:r>
      <w:r w:rsidR="00B45A64">
        <w:t xml:space="preserve"> </w:t>
      </w:r>
      <w:r w:rsidR="00B45A64" w:rsidRPr="002C0322">
        <w:t xml:space="preserve">na </w:t>
      </w:r>
      <w:r w:rsidR="00B45A64" w:rsidRPr="00E50F59">
        <w:t>e-mailovou adresu zhotovitele</w:t>
      </w:r>
      <w:r w:rsidR="003540F6" w:rsidRPr="002C0322">
        <w:t>:</w:t>
      </w:r>
    </w:p>
    <w:p w14:paraId="728F7E35" w14:textId="64C8B4E6" w:rsidR="00035256" w:rsidRPr="00737151" w:rsidRDefault="00035256" w:rsidP="00737151">
      <w:pPr>
        <w:numPr>
          <w:ilvl w:val="3"/>
          <w:numId w:val="10"/>
        </w:numPr>
        <w:tabs>
          <w:tab w:val="left" w:pos="2268"/>
        </w:tabs>
        <w:spacing w:before="120"/>
        <w:ind w:left="2127"/>
        <w:jc w:val="both"/>
        <w:rPr>
          <w:rFonts w:ascii="Calibri" w:eastAsia="SimSun" w:hAnsi="Calibri" w:cs="Calibri"/>
        </w:rPr>
      </w:pPr>
      <w:r w:rsidRPr="00737151">
        <w:rPr>
          <w:rFonts w:ascii="Calibri" w:hAnsi="Calibri" w:cs="Calibri"/>
        </w:rPr>
        <w:t xml:space="preserve">Objednatel v písemném pokynu zhotoviteli zašle rozhodnutí příslušného správního úřadu o </w:t>
      </w:r>
      <w:r w:rsidRPr="00737151">
        <w:rPr>
          <w:rFonts w:ascii="Calibri" w:eastAsia="SimSun" w:hAnsi="Calibri" w:cs="Calibri"/>
        </w:rPr>
        <w:t>zvláštním užívání komunikace</w:t>
      </w:r>
      <w:r w:rsidR="009B1BD5" w:rsidRPr="00737151">
        <w:rPr>
          <w:rFonts w:ascii="Calibri" w:eastAsia="SimSun" w:hAnsi="Calibri" w:cs="Calibri"/>
        </w:rPr>
        <w:t xml:space="preserve"> (</w:t>
      </w:r>
      <w:r w:rsidR="003E429F" w:rsidRPr="00737151">
        <w:rPr>
          <w:rFonts w:ascii="Calibri" w:eastAsia="SimSun" w:hAnsi="Calibri" w:cs="Calibri"/>
        </w:rPr>
        <w:t xml:space="preserve">zvláštní užívání komunikace </w:t>
      </w:r>
      <w:r w:rsidR="009B1BD5" w:rsidRPr="00737151">
        <w:rPr>
          <w:rFonts w:ascii="Calibri" w:eastAsia="SimSun" w:hAnsi="Calibri" w:cs="Calibri"/>
        </w:rPr>
        <w:t xml:space="preserve">dále </w:t>
      </w:r>
      <w:r w:rsidR="00537B4B">
        <w:rPr>
          <w:rFonts w:ascii="Calibri" w:eastAsia="SimSun" w:hAnsi="Calibri" w:cs="Calibri"/>
        </w:rPr>
        <w:t>také</w:t>
      </w:r>
      <w:r w:rsidR="009B1BD5" w:rsidRPr="00737151">
        <w:rPr>
          <w:rFonts w:ascii="Calibri" w:eastAsia="SimSun" w:hAnsi="Calibri" w:cs="Calibri"/>
        </w:rPr>
        <w:t xml:space="preserve"> „</w:t>
      </w:r>
      <w:r w:rsidR="009B1BD5" w:rsidRPr="00E50F59">
        <w:rPr>
          <w:rFonts w:ascii="Calibri" w:eastAsia="SimSun" w:hAnsi="Calibri" w:cs="Calibri"/>
          <w:b/>
          <w:bCs/>
        </w:rPr>
        <w:t>ZUK</w:t>
      </w:r>
      <w:r w:rsidR="009B1BD5" w:rsidRPr="00737151">
        <w:rPr>
          <w:rFonts w:ascii="Calibri" w:eastAsia="SimSun" w:hAnsi="Calibri" w:cs="Calibri"/>
        </w:rPr>
        <w:t>“)</w:t>
      </w:r>
      <w:r w:rsidR="007D61F9" w:rsidRPr="00737151">
        <w:rPr>
          <w:rFonts w:ascii="Calibri" w:eastAsia="SimSun" w:hAnsi="Calibri" w:cs="Calibri"/>
        </w:rPr>
        <w:t xml:space="preserve"> nebo</w:t>
      </w:r>
      <w:r w:rsidR="00E3362B" w:rsidRPr="00737151">
        <w:rPr>
          <w:rFonts w:ascii="Calibri" w:eastAsia="SimSun" w:hAnsi="Calibri" w:cs="Calibri"/>
        </w:rPr>
        <w:t> </w:t>
      </w:r>
      <w:r w:rsidR="007D61F9" w:rsidRPr="00737151">
        <w:rPr>
          <w:rFonts w:ascii="Calibri" w:eastAsia="SimSun" w:hAnsi="Calibri" w:cs="Calibri"/>
        </w:rPr>
        <w:t>stavební povolení</w:t>
      </w:r>
      <w:r w:rsidRPr="00737151">
        <w:rPr>
          <w:rFonts w:ascii="Calibri" w:eastAsia="SimSun" w:hAnsi="Calibri" w:cs="Calibri"/>
        </w:rPr>
        <w:t>, ve kterém budou uvedeny i podmínky pro konkrétní provedení stavby a zpětnou povrchovou úpravu dotčené části místní komunikace. Toto</w:t>
      </w:r>
      <w:r w:rsidR="007D41BB" w:rsidRPr="00737151">
        <w:rPr>
          <w:rFonts w:ascii="Calibri" w:eastAsia="SimSun" w:hAnsi="Calibri" w:cs="Calibri"/>
        </w:rPr>
        <w:t> </w:t>
      </w:r>
      <w:r w:rsidRPr="00737151">
        <w:rPr>
          <w:rFonts w:ascii="Calibri" w:eastAsia="SimSun" w:hAnsi="Calibri" w:cs="Calibri"/>
        </w:rPr>
        <w:t>rozhodnutí je součástí pokynu objednatele a zhotovitel je povinen postupovat v</w:t>
      </w:r>
      <w:r w:rsidR="007D41BB" w:rsidRPr="00737151">
        <w:rPr>
          <w:rFonts w:ascii="Calibri" w:eastAsia="SimSun" w:hAnsi="Calibri" w:cs="Calibri"/>
        </w:rPr>
        <w:t> </w:t>
      </w:r>
      <w:r w:rsidRPr="00737151">
        <w:rPr>
          <w:rFonts w:ascii="Calibri" w:eastAsia="SimSun" w:hAnsi="Calibri" w:cs="Calibri"/>
        </w:rPr>
        <w:t>souladu s tímto rozhodnutím.</w:t>
      </w:r>
    </w:p>
    <w:p w14:paraId="27EE27D2" w14:textId="77777777" w:rsidR="005057E2" w:rsidRPr="005057E2" w:rsidRDefault="005057E2" w:rsidP="00737151">
      <w:pPr>
        <w:numPr>
          <w:ilvl w:val="3"/>
          <w:numId w:val="10"/>
        </w:numPr>
        <w:tabs>
          <w:tab w:val="left" w:pos="2268"/>
        </w:tabs>
        <w:spacing w:before="120"/>
        <w:ind w:left="2127"/>
        <w:jc w:val="both"/>
        <w:rPr>
          <w:rFonts w:ascii="Calibri" w:hAnsi="Calibri" w:cs="Calibri"/>
        </w:rPr>
      </w:pPr>
      <w:r w:rsidRPr="00737151">
        <w:rPr>
          <w:rFonts w:ascii="Calibri" w:eastAsia="SimSun" w:hAnsi="Calibri" w:cs="Calibri"/>
        </w:rPr>
        <w:t>Pokyn objedna</w:t>
      </w:r>
      <w:r w:rsidRPr="005057E2">
        <w:rPr>
          <w:rFonts w:ascii="Calibri" w:hAnsi="Calibri" w:cs="Calibri"/>
        </w:rPr>
        <w:t>tele je závazný jeho doručením do sféry zhotovitele. Zhotovitel je od tohoto okamžiku povinen pokyn objednatele splnit.</w:t>
      </w:r>
    </w:p>
    <w:p w14:paraId="44631895" w14:textId="24B6A1A1" w:rsidR="005B0711" w:rsidRPr="005B0711" w:rsidRDefault="00201C47" w:rsidP="00DC55AF">
      <w:pPr>
        <w:pStyle w:val="SML111"/>
      </w:pPr>
      <w:r w:rsidRPr="00737151">
        <w:t xml:space="preserve">Přebírání povrchů místních komunikací po ukončení zvláštního užívání zahrnuje </w:t>
      </w:r>
      <w:r w:rsidR="00DD6716">
        <w:t xml:space="preserve">kontrolu </w:t>
      </w:r>
      <w:r w:rsidR="00E00098">
        <w:t>stavby a</w:t>
      </w:r>
      <w:r w:rsidR="007D41BB">
        <w:t> </w:t>
      </w:r>
      <w:r w:rsidR="00E00098">
        <w:t>zařízení před zahájením stavby</w:t>
      </w:r>
      <w:r w:rsidR="005E0170">
        <w:t xml:space="preserve">, </w:t>
      </w:r>
      <w:r w:rsidRPr="005B0711">
        <w:t xml:space="preserve">průběžnou kontrolu stavby, </w:t>
      </w:r>
      <w:r w:rsidR="005E0170">
        <w:t>kontrolu před a po provedení finální obnovy povrchu</w:t>
      </w:r>
      <w:r w:rsidR="007D41BB">
        <w:t xml:space="preserve"> komunikace, </w:t>
      </w:r>
      <w:r w:rsidRPr="005B0711">
        <w:t xml:space="preserve">protokolární převzetí stavby, </w:t>
      </w:r>
      <w:r w:rsidR="00802C2C" w:rsidRPr="005B0711">
        <w:t>protokolární převzetí povrchu komunikace po ukončení umístění zařízení, kontrolu zpětně převzatých povrchů po ukončení stavebních prací na místních a</w:t>
      </w:r>
      <w:r w:rsidR="007E197D">
        <w:t> </w:t>
      </w:r>
      <w:r w:rsidR="00802C2C" w:rsidRPr="005B0711">
        <w:t xml:space="preserve">účelových komunikacích v době trvání záruční </w:t>
      </w:r>
      <w:r w:rsidR="004C614A" w:rsidRPr="005B0711">
        <w:t>doby, zasílání výzev k</w:t>
      </w:r>
      <w:r w:rsidR="007D41BB">
        <w:t> </w:t>
      </w:r>
      <w:r w:rsidR="004C614A" w:rsidRPr="005B0711">
        <w:t>odstranění závad/nedostatků po provedeném zásahu do komunikace v rámci stanovené záruční doby</w:t>
      </w:r>
      <w:r w:rsidR="005B0711">
        <w:t xml:space="preserve"> a provádění </w:t>
      </w:r>
      <w:r w:rsidR="005B0711" w:rsidRPr="005B0711">
        <w:t xml:space="preserve">následné kontroly výzev k odstranění závad a </w:t>
      </w:r>
      <w:r w:rsidR="007E197D">
        <w:t xml:space="preserve">předávání </w:t>
      </w:r>
      <w:r w:rsidR="005B0711" w:rsidRPr="005B0711">
        <w:t>výsledk</w:t>
      </w:r>
      <w:r w:rsidR="007E197D">
        <w:t>ů</w:t>
      </w:r>
      <w:r w:rsidR="005B0711" w:rsidRPr="005B0711">
        <w:t xml:space="preserve"> objednavateli.</w:t>
      </w:r>
    </w:p>
    <w:p w14:paraId="354C2024" w14:textId="7BA27D11" w:rsidR="00B35C3A" w:rsidRDefault="002F4A4E" w:rsidP="00DC55AF">
      <w:pPr>
        <w:pStyle w:val="SML111"/>
      </w:pPr>
      <w:r w:rsidRPr="00737151">
        <w:rPr>
          <w:b/>
        </w:rPr>
        <w:t>Kontrolu stavby</w:t>
      </w:r>
      <w:r>
        <w:t xml:space="preserve"> (např. výkopu, havárie) </w:t>
      </w:r>
      <w:r w:rsidRPr="00737151">
        <w:rPr>
          <w:b/>
        </w:rPr>
        <w:t>a zařízení</w:t>
      </w:r>
      <w:r>
        <w:t xml:space="preserve"> (např. lešení, kontejneru, zařízení staveniště) </w:t>
      </w:r>
      <w:r w:rsidR="00EA61E6">
        <w:t xml:space="preserve">zhotovitel provede </w:t>
      </w:r>
      <w:r w:rsidR="00EA61E6" w:rsidRPr="00737151">
        <w:rPr>
          <w:b/>
        </w:rPr>
        <w:t>před zahájením stavby</w:t>
      </w:r>
      <w:r w:rsidR="00EA61E6">
        <w:t>, a to ve všech případech.</w:t>
      </w:r>
      <w:r w:rsidR="003B7927">
        <w:t xml:space="preserve"> O kontrole bude pořízena fotodokumentace.</w:t>
      </w:r>
    </w:p>
    <w:p w14:paraId="5C43057C" w14:textId="0D22025B" w:rsidR="00EA61E6" w:rsidRDefault="00BB4290" w:rsidP="00DC55AF">
      <w:pPr>
        <w:pStyle w:val="SML111"/>
      </w:pPr>
      <w:r w:rsidRPr="00737151">
        <w:rPr>
          <w:b/>
        </w:rPr>
        <w:t>Průběžná kontrola stavby</w:t>
      </w:r>
      <w:r>
        <w:t xml:space="preserve"> (např. výkopu, havárie) po dobu provádění stavebních prací proběhne následně:</w:t>
      </w:r>
    </w:p>
    <w:p w14:paraId="6A335117" w14:textId="1E32ADA3" w:rsidR="00BB4290" w:rsidRDefault="00712B50" w:rsidP="00737151">
      <w:pPr>
        <w:numPr>
          <w:ilvl w:val="3"/>
          <w:numId w:val="10"/>
        </w:numPr>
        <w:tabs>
          <w:tab w:val="left" w:pos="2268"/>
        </w:tabs>
        <w:spacing w:before="120"/>
        <w:ind w:left="2127"/>
        <w:jc w:val="both"/>
        <w:rPr>
          <w:rFonts w:ascii="Calibri" w:hAnsi="Calibri" w:cs="Calibri"/>
        </w:rPr>
      </w:pPr>
      <w:r>
        <w:rPr>
          <w:rFonts w:ascii="Calibri" w:hAnsi="Calibri" w:cs="Calibri"/>
        </w:rPr>
        <w:t xml:space="preserve">U staveb </w:t>
      </w:r>
      <w:r w:rsidRPr="00737151">
        <w:rPr>
          <w:rFonts w:ascii="Calibri" w:hAnsi="Calibri" w:cs="Calibri"/>
          <w:b/>
          <w:bCs/>
        </w:rPr>
        <w:t>s termínem realizace do 1 měsíce</w:t>
      </w:r>
      <w:r>
        <w:rPr>
          <w:rFonts w:ascii="Calibri" w:hAnsi="Calibri" w:cs="Calibri"/>
        </w:rPr>
        <w:t xml:space="preserve"> (včetně)</w:t>
      </w:r>
      <w:r w:rsidR="00CE684C">
        <w:rPr>
          <w:rFonts w:ascii="Calibri" w:hAnsi="Calibri" w:cs="Calibri"/>
        </w:rPr>
        <w:t xml:space="preserve"> </w:t>
      </w:r>
      <w:r w:rsidR="00CE684C" w:rsidRPr="00737151">
        <w:rPr>
          <w:rFonts w:ascii="Calibri" w:hAnsi="Calibri" w:cs="Calibri"/>
          <w:b/>
          <w:bCs/>
        </w:rPr>
        <w:t>průběžná kontrola nebude realizována</w:t>
      </w:r>
      <w:r w:rsidR="00CE684C">
        <w:rPr>
          <w:rFonts w:ascii="Calibri" w:hAnsi="Calibri" w:cs="Calibri"/>
        </w:rPr>
        <w:t>. V případě, že však dojde k prodlení s realizací této stavb</w:t>
      </w:r>
      <w:r w:rsidR="00AD47D9">
        <w:rPr>
          <w:rFonts w:ascii="Calibri" w:hAnsi="Calibri" w:cs="Calibri"/>
        </w:rPr>
        <w:t>y, je zhotovitel povinen na písemný pokyn objednatele průběžnou kontrolu provést</w:t>
      </w:r>
      <w:r w:rsidR="00F12B51">
        <w:rPr>
          <w:rFonts w:ascii="Calibri" w:hAnsi="Calibri" w:cs="Calibri"/>
        </w:rPr>
        <w:t xml:space="preserve"> v souladu s pokynem a</w:t>
      </w:r>
      <w:r w:rsidR="00AD47D9">
        <w:rPr>
          <w:rFonts w:ascii="Calibri" w:hAnsi="Calibri" w:cs="Calibri"/>
        </w:rPr>
        <w:t xml:space="preserve"> tak, jako kdyby měla stavba být původně realizována s termínem nad</w:t>
      </w:r>
      <w:r w:rsidR="00220082">
        <w:rPr>
          <w:rFonts w:ascii="Calibri" w:hAnsi="Calibri" w:cs="Calibri"/>
        </w:rPr>
        <w:t> </w:t>
      </w:r>
      <w:r w:rsidR="00AD47D9">
        <w:rPr>
          <w:rFonts w:ascii="Calibri" w:hAnsi="Calibri" w:cs="Calibri"/>
        </w:rPr>
        <w:t>1</w:t>
      </w:r>
      <w:r w:rsidR="00220082">
        <w:rPr>
          <w:rFonts w:ascii="Calibri" w:hAnsi="Calibri" w:cs="Calibri"/>
        </w:rPr>
        <w:t> </w:t>
      </w:r>
      <w:r w:rsidR="00AD47D9">
        <w:rPr>
          <w:rFonts w:ascii="Calibri" w:hAnsi="Calibri" w:cs="Calibri"/>
        </w:rPr>
        <w:t xml:space="preserve">měsíc. </w:t>
      </w:r>
      <w:r w:rsidR="00A85673">
        <w:rPr>
          <w:rFonts w:ascii="Calibri" w:hAnsi="Calibri" w:cs="Calibri"/>
        </w:rPr>
        <w:t>Objednatel může písemný pokyn učinit e-mailem</w:t>
      </w:r>
      <w:r w:rsidR="00B45A64">
        <w:rPr>
          <w:rFonts w:ascii="Calibri" w:hAnsi="Calibri" w:cs="Calibri"/>
        </w:rPr>
        <w:t xml:space="preserve"> na e-mailovou adresu zhotovitele</w:t>
      </w:r>
      <w:r w:rsidR="00A85673">
        <w:rPr>
          <w:rFonts w:ascii="Calibri" w:hAnsi="Calibri" w:cs="Calibri"/>
        </w:rPr>
        <w:t>. Pokyn je pro dodavatele závazný v den, kdy dojde do jeho sféry.</w:t>
      </w:r>
      <w:r w:rsidR="00305D45">
        <w:rPr>
          <w:rFonts w:ascii="Calibri" w:hAnsi="Calibri" w:cs="Calibri"/>
        </w:rPr>
        <w:t xml:space="preserve"> Cena</w:t>
      </w:r>
      <w:r w:rsidR="00D577B1">
        <w:rPr>
          <w:rFonts w:ascii="Calibri" w:hAnsi="Calibri" w:cs="Calibri"/>
        </w:rPr>
        <w:t> </w:t>
      </w:r>
      <w:r w:rsidR="00305D45">
        <w:rPr>
          <w:rFonts w:ascii="Calibri" w:hAnsi="Calibri" w:cs="Calibri"/>
        </w:rPr>
        <w:t>za</w:t>
      </w:r>
      <w:r w:rsidR="00D577B1">
        <w:rPr>
          <w:rFonts w:ascii="Calibri" w:hAnsi="Calibri" w:cs="Calibri"/>
        </w:rPr>
        <w:t> </w:t>
      </w:r>
      <w:r w:rsidR="00305D45">
        <w:rPr>
          <w:rFonts w:ascii="Calibri" w:hAnsi="Calibri" w:cs="Calibri"/>
        </w:rPr>
        <w:t>průběžnou kontrolu provedenou na základě tohoto pokynu je zahrnuta do</w:t>
      </w:r>
      <w:r w:rsidR="00862DEB">
        <w:rPr>
          <w:rFonts w:ascii="Calibri" w:hAnsi="Calibri" w:cs="Calibri"/>
        </w:rPr>
        <w:t> </w:t>
      </w:r>
      <w:r w:rsidR="00305D45">
        <w:rPr>
          <w:rFonts w:ascii="Calibri" w:hAnsi="Calibri" w:cs="Calibri"/>
        </w:rPr>
        <w:t>paušální odměny za Přebírání povrchů místních komunikací po ukončení zvláštního užívání (výkon správy) určené ceníkem, který je přílohou č. 1 této smlouvy.</w:t>
      </w:r>
    </w:p>
    <w:p w14:paraId="3FEAE24F" w14:textId="01DAE544" w:rsidR="00A60466" w:rsidRPr="003F092B" w:rsidRDefault="0027494D" w:rsidP="00737151">
      <w:pPr>
        <w:numPr>
          <w:ilvl w:val="3"/>
          <w:numId w:val="10"/>
        </w:numPr>
        <w:tabs>
          <w:tab w:val="left" w:pos="2268"/>
        </w:tabs>
        <w:spacing w:before="120"/>
        <w:ind w:left="2127"/>
        <w:jc w:val="both"/>
        <w:rPr>
          <w:rFonts w:ascii="Calibri" w:hAnsi="Calibri" w:cs="Calibri"/>
        </w:rPr>
      </w:pPr>
      <w:r>
        <w:rPr>
          <w:rFonts w:ascii="Calibri" w:hAnsi="Calibri" w:cs="Calibri"/>
        </w:rPr>
        <w:t>U staveb s </w:t>
      </w:r>
      <w:r w:rsidRPr="00737151">
        <w:rPr>
          <w:rFonts w:ascii="Calibri" w:hAnsi="Calibri" w:cs="Calibri"/>
          <w:b/>
          <w:bCs/>
        </w:rPr>
        <w:t xml:space="preserve">termínem realizace nad </w:t>
      </w:r>
      <w:r w:rsidR="00321CEC" w:rsidRPr="00737151">
        <w:rPr>
          <w:rFonts w:ascii="Calibri" w:hAnsi="Calibri" w:cs="Calibri"/>
          <w:b/>
          <w:bCs/>
        </w:rPr>
        <w:t>1 měsíc</w:t>
      </w:r>
      <w:r w:rsidR="00321CEC">
        <w:rPr>
          <w:rFonts w:ascii="Calibri" w:hAnsi="Calibri" w:cs="Calibri"/>
        </w:rPr>
        <w:t xml:space="preserve"> bude realizována průběžná kontrola minimálně </w:t>
      </w:r>
      <w:r w:rsidR="00321CEC" w:rsidRPr="00737151">
        <w:rPr>
          <w:rFonts w:ascii="Calibri" w:hAnsi="Calibri" w:cs="Calibri"/>
          <w:b/>
          <w:bCs/>
        </w:rPr>
        <w:t>1x</w:t>
      </w:r>
      <w:r w:rsidR="00321CEC">
        <w:rPr>
          <w:rFonts w:ascii="Calibri" w:hAnsi="Calibri" w:cs="Calibri"/>
          <w:b/>
          <w:bCs/>
        </w:rPr>
        <w:t> </w:t>
      </w:r>
      <w:r w:rsidR="00321CEC" w:rsidRPr="00737151">
        <w:rPr>
          <w:rFonts w:ascii="Calibri" w:hAnsi="Calibri" w:cs="Calibri"/>
          <w:b/>
          <w:bCs/>
        </w:rPr>
        <w:t>v průběhu prací</w:t>
      </w:r>
      <w:r w:rsidR="00321CEC">
        <w:rPr>
          <w:rFonts w:ascii="Calibri" w:hAnsi="Calibri" w:cs="Calibri"/>
        </w:rPr>
        <w:t xml:space="preserve"> </w:t>
      </w:r>
      <w:r w:rsidR="00321CEC" w:rsidRPr="00737151">
        <w:rPr>
          <w:rFonts w:ascii="Calibri" w:hAnsi="Calibri" w:cs="Calibri"/>
          <w:b/>
          <w:bCs/>
        </w:rPr>
        <w:t>na stavbě</w:t>
      </w:r>
      <w:r w:rsidR="00321CEC">
        <w:rPr>
          <w:rFonts w:ascii="Calibri" w:hAnsi="Calibri" w:cs="Calibri"/>
        </w:rPr>
        <w:t xml:space="preserve">. </w:t>
      </w:r>
      <w:r w:rsidR="00321CEC" w:rsidRPr="00321CEC">
        <w:rPr>
          <w:rFonts w:ascii="Calibri" w:hAnsi="Calibri" w:cs="Calibri"/>
        </w:rPr>
        <w:t xml:space="preserve">Kontrola bude </w:t>
      </w:r>
      <w:r w:rsidR="00321CEC" w:rsidRPr="00737151">
        <w:rPr>
          <w:rFonts w:ascii="Calibri" w:eastAsia="SimSun" w:hAnsi="Calibri" w:cs="Calibri"/>
        </w:rPr>
        <w:t>zaměřena</w:t>
      </w:r>
      <w:r w:rsidR="00321CEC" w:rsidRPr="00321CEC">
        <w:rPr>
          <w:rFonts w:ascii="Calibri" w:hAnsi="Calibri" w:cs="Calibri"/>
        </w:rPr>
        <w:t xml:space="preserve"> na zjištění charakteru stavu povrchu komunikace (opotřebení povrchu) před prováděním výkopových prací, kontrolu zásypu, rozsahu výkopu, tvaru a hran rýhy, kontrolu </w:t>
      </w:r>
      <w:r w:rsidR="00321CEC" w:rsidRPr="00321CEC">
        <w:rPr>
          <w:rFonts w:ascii="Calibri" w:hAnsi="Calibri" w:cs="Calibri"/>
        </w:rPr>
        <w:lastRenderedPageBreak/>
        <w:t>před</w:t>
      </w:r>
      <w:r w:rsidR="00A807D2">
        <w:rPr>
          <w:rFonts w:ascii="Calibri" w:hAnsi="Calibri" w:cs="Calibri"/>
        </w:rPr>
        <w:t> </w:t>
      </w:r>
      <w:r w:rsidR="00321CEC" w:rsidRPr="00321CEC">
        <w:rPr>
          <w:rFonts w:ascii="Calibri" w:hAnsi="Calibri" w:cs="Calibri"/>
        </w:rPr>
        <w:t>finální obnovou povrchu komunikace.</w:t>
      </w:r>
      <w:r w:rsidR="00A60466">
        <w:rPr>
          <w:rFonts w:ascii="Calibri" w:hAnsi="Calibri" w:cs="Calibri"/>
        </w:rPr>
        <w:t xml:space="preserve"> O</w:t>
      </w:r>
      <w:r w:rsidR="0019053F">
        <w:rPr>
          <w:rFonts w:ascii="Calibri" w:hAnsi="Calibri" w:cs="Calibri"/>
        </w:rPr>
        <w:t> </w:t>
      </w:r>
      <w:r w:rsidR="00A60466">
        <w:rPr>
          <w:rFonts w:ascii="Calibri" w:hAnsi="Calibri" w:cs="Calibri"/>
        </w:rPr>
        <w:t xml:space="preserve">kontrole bude pořízena </w:t>
      </w:r>
      <w:r w:rsidR="00A60466" w:rsidRPr="003F092B">
        <w:rPr>
          <w:rFonts w:ascii="Calibri" w:hAnsi="Calibri" w:cs="Calibri"/>
        </w:rPr>
        <w:t>fotodokumentace.</w:t>
      </w:r>
    </w:p>
    <w:p w14:paraId="6F442B08" w14:textId="744A607E" w:rsidR="00804062" w:rsidRPr="00FF5E64" w:rsidRDefault="00804062" w:rsidP="00737151">
      <w:pPr>
        <w:numPr>
          <w:ilvl w:val="3"/>
          <w:numId w:val="10"/>
        </w:numPr>
        <w:tabs>
          <w:tab w:val="left" w:pos="2268"/>
        </w:tabs>
        <w:spacing w:before="120"/>
        <w:ind w:left="2127"/>
        <w:jc w:val="both"/>
        <w:rPr>
          <w:rFonts w:ascii="Calibri" w:hAnsi="Calibri" w:cs="Calibri"/>
        </w:rPr>
      </w:pPr>
      <w:r w:rsidRPr="00FF5E64">
        <w:rPr>
          <w:rFonts w:ascii="Calibri" w:hAnsi="Calibri" w:cs="Calibri"/>
        </w:rPr>
        <w:t xml:space="preserve">Zhotovitel </w:t>
      </w:r>
      <w:r w:rsidR="0019053F" w:rsidRPr="00FF5E64">
        <w:rPr>
          <w:rFonts w:ascii="Calibri" w:hAnsi="Calibri" w:cs="Calibri"/>
        </w:rPr>
        <w:t xml:space="preserve">bude objednateli za každý kalendářní měsíc, a to do 10. dne následujícího kalendářního </w:t>
      </w:r>
      <w:r w:rsidR="0019053F" w:rsidRPr="00FF5E64">
        <w:rPr>
          <w:rFonts w:ascii="Calibri" w:eastAsia="SimSun" w:hAnsi="Calibri" w:cs="Calibri"/>
        </w:rPr>
        <w:t>měsíce</w:t>
      </w:r>
      <w:r w:rsidR="0019053F" w:rsidRPr="00FF5E64">
        <w:rPr>
          <w:rFonts w:ascii="Calibri" w:hAnsi="Calibri" w:cs="Calibri"/>
        </w:rPr>
        <w:t>, předkládat</w:t>
      </w:r>
      <w:r w:rsidR="004E1E6E" w:rsidRPr="00FF5E64">
        <w:rPr>
          <w:rFonts w:ascii="Calibri" w:hAnsi="Calibri" w:cs="Calibri"/>
        </w:rPr>
        <w:t xml:space="preserve"> </w:t>
      </w:r>
      <w:r w:rsidR="004B44A0" w:rsidRPr="00FF5E64">
        <w:rPr>
          <w:rFonts w:ascii="Calibri" w:hAnsi="Calibri" w:cs="Calibri"/>
        </w:rPr>
        <w:t xml:space="preserve">objednateli </w:t>
      </w:r>
      <w:r w:rsidR="004E1E6E" w:rsidRPr="00FF5E64">
        <w:rPr>
          <w:rFonts w:ascii="Calibri" w:hAnsi="Calibri" w:cs="Calibri"/>
        </w:rPr>
        <w:t>dokument</w:t>
      </w:r>
      <w:r w:rsidRPr="00FF5E64">
        <w:rPr>
          <w:rFonts w:ascii="Calibri" w:hAnsi="Calibri" w:cs="Calibri"/>
          <w:b/>
          <w:bCs/>
        </w:rPr>
        <w:t xml:space="preserve"> „přehled - průběžná kontrola po</w:t>
      </w:r>
      <w:r w:rsidR="004E1E6E" w:rsidRPr="00FF5E64">
        <w:rPr>
          <w:rFonts w:ascii="Calibri" w:hAnsi="Calibri" w:cs="Calibri"/>
          <w:b/>
          <w:bCs/>
        </w:rPr>
        <w:t> </w:t>
      </w:r>
      <w:r w:rsidRPr="00FF5E64">
        <w:rPr>
          <w:rFonts w:ascii="Calibri" w:hAnsi="Calibri" w:cs="Calibri"/>
          <w:b/>
          <w:bCs/>
        </w:rPr>
        <w:t xml:space="preserve">dobu realizace stavby“ </w:t>
      </w:r>
      <w:r w:rsidRPr="00FF5E64">
        <w:rPr>
          <w:rFonts w:ascii="Calibri" w:hAnsi="Calibri" w:cs="Calibri"/>
        </w:rPr>
        <w:t xml:space="preserve">podle </w:t>
      </w:r>
      <w:r w:rsidR="006F5E15" w:rsidRPr="00FF5E64">
        <w:rPr>
          <w:rFonts w:ascii="Calibri" w:hAnsi="Calibri" w:cs="Calibri"/>
        </w:rPr>
        <w:t>tabulky č. 1 uvedené v </w:t>
      </w:r>
      <w:r w:rsidR="006F5E15" w:rsidRPr="00FF5E64">
        <w:rPr>
          <w:rFonts w:ascii="Calibri" w:hAnsi="Calibri" w:cs="Calibri"/>
          <w:b/>
          <w:bCs/>
        </w:rPr>
        <w:t xml:space="preserve">příloze č. 6 </w:t>
      </w:r>
      <w:r w:rsidR="006F5E15" w:rsidRPr="00FF5E64">
        <w:rPr>
          <w:rFonts w:ascii="Calibri" w:hAnsi="Calibri" w:cs="Calibri"/>
        </w:rPr>
        <w:t>této smlouvy.</w:t>
      </w:r>
    </w:p>
    <w:p w14:paraId="5F138035" w14:textId="7F261C37" w:rsidR="00387A05" w:rsidRPr="003F092B" w:rsidRDefault="008628A9" w:rsidP="00E50F59">
      <w:pPr>
        <w:pStyle w:val="SML111"/>
        <w:keepNext/>
      </w:pPr>
      <w:r w:rsidRPr="003F092B">
        <w:rPr>
          <w:b/>
          <w:bCs w:val="0"/>
        </w:rPr>
        <w:t>Protokolární převzetí stavby (výko</w:t>
      </w:r>
      <w:r w:rsidR="00640C68" w:rsidRPr="003F092B">
        <w:rPr>
          <w:b/>
          <w:bCs w:val="0"/>
        </w:rPr>
        <w:t>p</w:t>
      </w:r>
      <w:r w:rsidRPr="003F092B">
        <w:rPr>
          <w:b/>
          <w:bCs w:val="0"/>
        </w:rPr>
        <w:t>u, havárie)</w:t>
      </w:r>
      <w:r w:rsidRPr="003F092B">
        <w:t xml:space="preserve"> po ukončení prací </w:t>
      </w:r>
      <w:r w:rsidR="00387A05" w:rsidRPr="003F092B">
        <w:t>proběhne následně:</w:t>
      </w:r>
    </w:p>
    <w:p w14:paraId="294F10B9" w14:textId="750C79C3" w:rsidR="007A70FB" w:rsidRPr="003F092B" w:rsidRDefault="007A70FB" w:rsidP="00E50F59">
      <w:pPr>
        <w:keepNext/>
        <w:numPr>
          <w:ilvl w:val="3"/>
          <w:numId w:val="10"/>
        </w:numPr>
        <w:tabs>
          <w:tab w:val="left" w:pos="2268"/>
        </w:tabs>
        <w:spacing w:before="120"/>
        <w:ind w:left="2127"/>
        <w:jc w:val="both"/>
        <w:rPr>
          <w:rFonts w:ascii="Calibri" w:hAnsi="Calibri" w:cs="Calibri"/>
        </w:rPr>
      </w:pPr>
      <w:r w:rsidRPr="003F092B">
        <w:rPr>
          <w:rFonts w:ascii="Calibri" w:hAnsi="Calibri" w:cs="Calibri"/>
        </w:rPr>
        <w:t xml:space="preserve">Zhotovitel provede protokolární převzetí stavby </w:t>
      </w:r>
      <w:r w:rsidR="008628A9" w:rsidRPr="003F092B">
        <w:rPr>
          <w:rFonts w:ascii="Calibri" w:hAnsi="Calibri" w:cs="Calibri"/>
        </w:rPr>
        <w:t>v souladu s</w:t>
      </w:r>
      <w:r w:rsidR="00612595" w:rsidRPr="003F092B">
        <w:rPr>
          <w:rFonts w:ascii="Calibri" w:hAnsi="Calibri" w:cs="Calibri"/>
        </w:rPr>
        <w:t> </w:t>
      </w:r>
      <w:r w:rsidR="008628A9" w:rsidRPr="003F092B">
        <w:rPr>
          <w:rFonts w:ascii="Calibri" w:hAnsi="Calibri" w:cs="Calibri"/>
        </w:rPr>
        <w:t>vydaným</w:t>
      </w:r>
      <w:r w:rsidR="00612595" w:rsidRPr="003F092B">
        <w:rPr>
          <w:rFonts w:ascii="Calibri" w:hAnsi="Calibri" w:cs="Calibri"/>
        </w:rPr>
        <w:t xml:space="preserve"> rozhodnutím o</w:t>
      </w:r>
      <w:r w:rsidR="004F7639" w:rsidRPr="003F092B">
        <w:rPr>
          <w:rFonts w:ascii="Calibri" w:hAnsi="Calibri" w:cs="Calibri"/>
        </w:rPr>
        <w:t> </w:t>
      </w:r>
      <w:r w:rsidR="009B1BD5" w:rsidRPr="003F092B">
        <w:rPr>
          <w:rFonts w:ascii="Calibri" w:hAnsi="Calibri" w:cs="Calibri"/>
        </w:rPr>
        <w:t xml:space="preserve">ZUK nebo </w:t>
      </w:r>
      <w:r w:rsidR="009B1BD5" w:rsidRPr="003F092B">
        <w:rPr>
          <w:rFonts w:ascii="Calibri" w:eastAsia="SimSun" w:hAnsi="Calibri" w:cs="Calibri"/>
        </w:rPr>
        <w:t>stavebním</w:t>
      </w:r>
      <w:r w:rsidR="009B1BD5" w:rsidRPr="003F092B">
        <w:rPr>
          <w:rFonts w:ascii="Calibri" w:hAnsi="Calibri" w:cs="Calibri"/>
        </w:rPr>
        <w:t xml:space="preserve"> povolením na základě výzvy stavebníka/zhotovitele/investora/žadatele o </w:t>
      </w:r>
      <w:r w:rsidR="00D66078" w:rsidRPr="003F092B">
        <w:rPr>
          <w:rFonts w:ascii="Calibri" w:hAnsi="Calibri" w:cs="Calibri"/>
        </w:rPr>
        <w:t>výkopové práce (dále jen „</w:t>
      </w:r>
      <w:r w:rsidR="009B1BD5" w:rsidRPr="003F092B">
        <w:rPr>
          <w:rFonts w:ascii="Calibri" w:hAnsi="Calibri" w:cs="Calibri"/>
          <w:b/>
          <w:bCs/>
        </w:rPr>
        <w:t>VP</w:t>
      </w:r>
      <w:r w:rsidR="00D66078" w:rsidRPr="003F092B">
        <w:rPr>
          <w:rFonts w:ascii="Calibri" w:hAnsi="Calibri" w:cs="Calibri"/>
        </w:rPr>
        <w:t>“)</w:t>
      </w:r>
      <w:r w:rsidR="009B1BD5" w:rsidRPr="003F092B">
        <w:rPr>
          <w:rFonts w:ascii="Calibri" w:hAnsi="Calibri" w:cs="Calibri"/>
        </w:rPr>
        <w:t xml:space="preserve"> uvedeného v příslušném rozhodnutí</w:t>
      </w:r>
      <w:r w:rsidR="00352F71" w:rsidRPr="003F092B">
        <w:rPr>
          <w:rFonts w:ascii="Calibri" w:hAnsi="Calibri" w:cs="Calibri"/>
        </w:rPr>
        <w:t>.</w:t>
      </w:r>
    </w:p>
    <w:p w14:paraId="4AC935A6" w14:textId="0D9018C4" w:rsidR="00352F71" w:rsidRPr="003F092B" w:rsidRDefault="00352F71" w:rsidP="00737151">
      <w:pPr>
        <w:numPr>
          <w:ilvl w:val="3"/>
          <w:numId w:val="10"/>
        </w:numPr>
        <w:tabs>
          <w:tab w:val="left" w:pos="2268"/>
        </w:tabs>
        <w:spacing w:before="120"/>
        <w:ind w:left="2127"/>
        <w:jc w:val="both"/>
        <w:rPr>
          <w:rFonts w:ascii="Calibri" w:hAnsi="Calibri" w:cs="Calibri"/>
        </w:rPr>
      </w:pPr>
      <w:r w:rsidRPr="003F092B">
        <w:rPr>
          <w:rFonts w:ascii="Calibri" w:hAnsi="Calibri" w:cs="Calibri"/>
        </w:rPr>
        <w:t xml:space="preserve">V </w:t>
      </w:r>
      <w:r w:rsidRPr="003F092B">
        <w:rPr>
          <w:rFonts w:ascii="Calibri" w:eastAsia="SimSun" w:hAnsi="Calibri" w:cs="Calibri"/>
        </w:rPr>
        <w:t>předávacím</w:t>
      </w:r>
      <w:r w:rsidRPr="003F092B">
        <w:rPr>
          <w:rFonts w:ascii="Calibri" w:hAnsi="Calibri" w:cs="Calibri"/>
        </w:rPr>
        <w:t xml:space="preserve"> protokolu budou uvedena i vydaná rozhodnutí o ZUK, kterými byl prodloužen termín stavb</w:t>
      </w:r>
      <w:r w:rsidR="00387A05" w:rsidRPr="003F092B">
        <w:rPr>
          <w:rFonts w:ascii="Calibri" w:hAnsi="Calibri" w:cs="Calibri"/>
        </w:rPr>
        <w:t>y</w:t>
      </w:r>
      <w:r w:rsidRPr="003F092B">
        <w:rPr>
          <w:rFonts w:ascii="Calibri" w:hAnsi="Calibri" w:cs="Calibri"/>
        </w:rPr>
        <w:t>.</w:t>
      </w:r>
    </w:p>
    <w:p w14:paraId="40981A66" w14:textId="598133EE" w:rsidR="00451D4F" w:rsidRPr="003F092B" w:rsidRDefault="00451D4F" w:rsidP="00737151">
      <w:pPr>
        <w:numPr>
          <w:ilvl w:val="3"/>
          <w:numId w:val="10"/>
        </w:numPr>
        <w:tabs>
          <w:tab w:val="left" w:pos="2268"/>
        </w:tabs>
        <w:spacing w:before="120"/>
        <w:ind w:left="2127"/>
        <w:jc w:val="both"/>
        <w:rPr>
          <w:rFonts w:ascii="Calibri" w:hAnsi="Calibri" w:cs="Calibri"/>
        </w:rPr>
      </w:pPr>
      <w:r w:rsidRPr="003F092B">
        <w:rPr>
          <w:rFonts w:ascii="Calibri" w:hAnsi="Calibri" w:cs="Calibri"/>
        </w:rPr>
        <w:t>V rámci protokolárního převzetí stavby zhotovitel pořídí fotodokumentaci</w:t>
      </w:r>
      <w:r w:rsidR="00155E5B" w:rsidRPr="003F092B">
        <w:rPr>
          <w:rFonts w:ascii="Calibri" w:hAnsi="Calibri" w:cs="Calibri"/>
        </w:rPr>
        <w:t xml:space="preserve"> přebíraného </w:t>
      </w:r>
      <w:r w:rsidR="00155E5B" w:rsidRPr="003F092B">
        <w:rPr>
          <w:rFonts w:ascii="Calibri" w:eastAsia="SimSun" w:hAnsi="Calibri" w:cs="Calibri"/>
        </w:rPr>
        <w:t>prostoru</w:t>
      </w:r>
      <w:r w:rsidR="00155E5B" w:rsidRPr="003F092B">
        <w:rPr>
          <w:rFonts w:ascii="Calibri" w:hAnsi="Calibri" w:cs="Calibri"/>
        </w:rPr>
        <w:t xml:space="preserve"> a</w:t>
      </w:r>
      <w:r w:rsidRPr="003F092B">
        <w:rPr>
          <w:rFonts w:ascii="Calibri" w:hAnsi="Calibri" w:cs="Calibri"/>
        </w:rPr>
        <w:t xml:space="preserve"> stavby</w:t>
      </w:r>
      <w:r w:rsidR="00155E5B" w:rsidRPr="003F092B">
        <w:rPr>
          <w:rFonts w:ascii="Calibri" w:hAnsi="Calibri" w:cs="Calibri"/>
        </w:rPr>
        <w:t>.</w:t>
      </w:r>
    </w:p>
    <w:p w14:paraId="353AF931" w14:textId="07DBDE28" w:rsidR="008F050B" w:rsidRPr="00FF5E64" w:rsidRDefault="008F050B" w:rsidP="00737151">
      <w:pPr>
        <w:numPr>
          <w:ilvl w:val="3"/>
          <w:numId w:val="10"/>
        </w:numPr>
        <w:tabs>
          <w:tab w:val="left" w:pos="2268"/>
        </w:tabs>
        <w:spacing w:before="120"/>
        <w:ind w:left="2127"/>
        <w:jc w:val="both"/>
        <w:rPr>
          <w:rFonts w:ascii="Calibri" w:hAnsi="Calibri" w:cs="Calibri"/>
        </w:rPr>
      </w:pPr>
      <w:r w:rsidRPr="003F092B">
        <w:rPr>
          <w:rFonts w:ascii="Calibri" w:eastAsia="SimSun" w:hAnsi="Calibri" w:cs="Calibri"/>
        </w:rPr>
        <w:t>Zhotovitel</w:t>
      </w:r>
      <w:r w:rsidRPr="003F092B">
        <w:rPr>
          <w:rFonts w:ascii="Calibri" w:hAnsi="Calibri" w:cs="Calibri"/>
        </w:rPr>
        <w:t xml:space="preserve"> bude zadavateli </w:t>
      </w:r>
      <w:r w:rsidRPr="003F092B">
        <w:rPr>
          <w:rFonts w:ascii="Calibri" w:hAnsi="Calibri" w:cs="Calibri"/>
          <w:b/>
          <w:bCs/>
        </w:rPr>
        <w:t>každé</w:t>
      </w:r>
      <w:r w:rsidR="004B44A0" w:rsidRPr="003F092B">
        <w:rPr>
          <w:rFonts w:ascii="Calibri" w:hAnsi="Calibri" w:cs="Calibri"/>
          <w:b/>
          <w:bCs/>
        </w:rPr>
        <w:t xml:space="preserve"> kalendářní</w:t>
      </w:r>
      <w:r w:rsidRPr="003F092B">
        <w:rPr>
          <w:rFonts w:ascii="Calibri" w:hAnsi="Calibri" w:cs="Calibri"/>
          <w:b/>
          <w:bCs/>
        </w:rPr>
        <w:t xml:space="preserve"> čtvrtletí</w:t>
      </w:r>
      <w:r w:rsidR="004B44A0" w:rsidRPr="003F092B">
        <w:rPr>
          <w:rFonts w:ascii="Calibri" w:hAnsi="Calibri" w:cs="Calibri"/>
          <w:b/>
          <w:bCs/>
        </w:rPr>
        <w:t xml:space="preserve"> trvání této smlouvy</w:t>
      </w:r>
      <w:r w:rsidR="004B44A0" w:rsidRPr="003F092B">
        <w:rPr>
          <w:rFonts w:ascii="Calibri" w:hAnsi="Calibri" w:cs="Calibri"/>
        </w:rPr>
        <w:t xml:space="preserve">, a to vždy do 10. </w:t>
      </w:r>
      <w:r w:rsidR="004B44A0" w:rsidRPr="00FF5E64">
        <w:rPr>
          <w:rFonts w:ascii="Calibri" w:hAnsi="Calibri" w:cs="Calibri"/>
        </w:rPr>
        <w:t>dne následujícího kalendářního měsíce</w:t>
      </w:r>
      <w:r w:rsidR="00506CD3" w:rsidRPr="00FF5E64">
        <w:rPr>
          <w:rFonts w:ascii="Calibri" w:hAnsi="Calibri" w:cs="Calibri"/>
        </w:rPr>
        <w:t xml:space="preserve"> po skončení čtvrtletí</w:t>
      </w:r>
      <w:r w:rsidR="004B44A0" w:rsidRPr="00FF5E64">
        <w:rPr>
          <w:rFonts w:ascii="Calibri" w:hAnsi="Calibri" w:cs="Calibri"/>
        </w:rPr>
        <w:t>,</w:t>
      </w:r>
      <w:r w:rsidRPr="00FF5E64">
        <w:rPr>
          <w:rFonts w:ascii="Calibri" w:hAnsi="Calibri" w:cs="Calibri"/>
        </w:rPr>
        <w:t xml:space="preserve"> předkládat</w:t>
      </w:r>
      <w:r w:rsidR="004B44A0" w:rsidRPr="00FF5E64">
        <w:rPr>
          <w:rFonts w:ascii="Calibri" w:hAnsi="Calibri" w:cs="Calibri"/>
        </w:rPr>
        <w:t xml:space="preserve"> objednateli</w:t>
      </w:r>
      <w:r w:rsidRPr="00FF5E64">
        <w:rPr>
          <w:rFonts w:ascii="Calibri" w:hAnsi="Calibri" w:cs="Calibri"/>
        </w:rPr>
        <w:t xml:space="preserve"> „</w:t>
      </w:r>
      <w:r w:rsidRPr="00FF5E64">
        <w:rPr>
          <w:rFonts w:ascii="Calibri" w:hAnsi="Calibri" w:cs="Calibri"/>
          <w:b/>
          <w:bCs/>
        </w:rPr>
        <w:t>přehled vydaných a převzatých předávacích protokolů</w:t>
      </w:r>
      <w:r w:rsidRPr="00FF5E64">
        <w:rPr>
          <w:rFonts w:ascii="Calibri" w:hAnsi="Calibri" w:cs="Calibri"/>
        </w:rPr>
        <w:t>“ podle tabulky č.</w:t>
      </w:r>
      <w:r w:rsidR="000E28F4" w:rsidRPr="00FF5E64">
        <w:rPr>
          <w:rFonts w:ascii="Calibri" w:hAnsi="Calibri" w:cs="Calibri"/>
        </w:rPr>
        <w:t> </w:t>
      </w:r>
      <w:r w:rsidRPr="00FF5E64">
        <w:rPr>
          <w:rFonts w:ascii="Calibri" w:hAnsi="Calibri" w:cs="Calibri"/>
        </w:rPr>
        <w:t>2 uvedené v </w:t>
      </w:r>
      <w:r w:rsidRPr="00FF5E64">
        <w:rPr>
          <w:rFonts w:ascii="Calibri" w:hAnsi="Calibri" w:cs="Calibri"/>
          <w:b/>
          <w:bCs/>
        </w:rPr>
        <w:t>příloze č. 6 této smlouvy</w:t>
      </w:r>
      <w:r w:rsidRPr="00FF5E64">
        <w:rPr>
          <w:rFonts w:ascii="Calibri" w:hAnsi="Calibri" w:cs="Calibri"/>
        </w:rPr>
        <w:t>, a „</w:t>
      </w:r>
      <w:r w:rsidRPr="00FF5E64">
        <w:rPr>
          <w:rFonts w:ascii="Calibri" w:hAnsi="Calibri" w:cs="Calibri"/>
          <w:b/>
          <w:bCs/>
        </w:rPr>
        <w:t>přehled připravených ale</w:t>
      </w:r>
      <w:r w:rsidR="009F34E4" w:rsidRPr="00FF5E64">
        <w:rPr>
          <w:rFonts w:ascii="Calibri" w:hAnsi="Calibri" w:cs="Calibri"/>
          <w:b/>
          <w:bCs/>
        </w:rPr>
        <w:t> </w:t>
      </w:r>
      <w:r w:rsidRPr="00FF5E64">
        <w:rPr>
          <w:rFonts w:ascii="Calibri" w:hAnsi="Calibri" w:cs="Calibri"/>
          <w:b/>
          <w:bCs/>
        </w:rPr>
        <w:t>nevydaných/nepřevzatých předávacích protokolů</w:t>
      </w:r>
      <w:r w:rsidRPr="00FF5E64">
        <w:rPr>
          <w:rFonts w:ascii="Calibri" w:hAnsi="Calibri" w:cs="Calibri"/>
        </w:rPr>
        <w:t>“ podle tabulky č. 3</w:t>
      </w:r>
      <w:r w:rsidR="00C76D02" w:rsidRPr="00FF5E64">
        <w:rPr>
          <w:rFonts w:ascii="Calibri" w:hAnsi="Calibri" w:cs="Calibri"/>
        </w:rPr>
        <w:t xml:space="preserve"> uvedené v </w:t>
      </w:r>
      <w:r w:rsidR="00C76D02" w:rsidRPr="00FF5E64">
        <w:rPr>
          <w:rFonts w:ascii="Calibri" w:hAnsi="Calibri" w:cs="Calibri"/>
          <w:b/>
          <w:bCs/>
        </w:rPr>
        <w:t>příloze č. 6 této smlouvy</w:t>
      </w:r>
      <w:r w:rsidR="00C76D02" w:rsidRPr="00FF5E64">
        <w:rPr>
          <w:rFonts w:ascii="Calibri" w:hAnsi="Calibri" w:cs="Calibri"/>
        </w:rPr>
        <w:t>.</w:t>
      </w:r>
      <w:r w:rsidRPr="00FF5E64">
        <w:rPr>
          <w:rFonts w:ascii="Calibri" w:hAnsi="Calibri" w:cs="Calibri"/>
        </w:rPr>
        <w:t xml:space="preserve">, v rozdělení na „výkopová povolení“ a na </w:t>
      </w:r>
      <w:r w:rsidR="00C76D02" w:rsidRPr="00FF5E64">
        <w:rPr>
          <w:rFonts w:ascii="Calibri" w:hAnsi="Calibri" w:cs="Calibri"/>
        </w:rPr>
        <w:t>„</w:t>
      </w:r>
      <w:r w:rsidRPr="00FF5E64">
        <w:rPr>
          <w:rFonts w:ascii="Calibri" w:hAnsi="Calibri" w:cs="Calibri"/>
        </w:rPr>
        <w:t>havárie</w:t>
      </w:r>
      <w:r w:rsidR="00C76D02" w:rsidRPr="00FF5E64">
        <w:rPr>
          <w:rFonts w:ascii="Calibri" w:hAnsi="Calibri" w:cs="Calibri"/>
        </w:rPr>
        <w:t>“</w:t>
      </w:r>
      <w:r w:rsidRPr="00FF5E64">
        <w:rPr>
          <w:rFonts w:ascii="Calibri" w:hAnsi="Calibri" w:cs="Calibri"/>
        </w:rPr>
        <w:t>.</w:t>
      </w:r>
    </w:p>
    <w:p w14:paraId="38CC13DB" w14:textId="1986D09F" w:rsidR="00062163" w:rsidRDefault="00062163" w:rsidP="00737151">
      <w:pPr>
        <w:numPr>
          <w:ilvl w:val="3"/>
          <w:numId w:val="10"/>
        </w:numPr>
        <w:tabs>
          <w:tab w:val="left" w:pos="2268"/>
        </w:tabs>
        <w:spacing w:before="120"/>
        <w:ind w:left="2127"/>
        <w:jc w:val="both"/>
        <w:rPr>
          <w:rFonts w:ascii="Calibri" w:hAnsi="Calibri" w:cs="Calibri"/>
        </w:rPr>
      </w:pPr>
      <w:r>
        <w:rPr>
          <w:rFonts w:ascii="Calibri" w:hAnsi="Calibri" w:cs="Calibri"/>
        </w:rPr>
        <w:t xml:space="preserve">Pokud objednatel při namátkové kontrole zjistí, že </w:t>
      </w:r>
      <w:r w:rsidR="00640C68">
        <w:rPr>
          <w:rFonts w:ascii="Calibri" w:hAnsi="Calibri" w:cs="Calibri"/>
        </w:rPr>
        <w:t>zhotovitel stavbu protokolárně převzal předčasně (před dokončením stavby</w:t>
      </w:r>
      <w:r w:rsidR="00FD766B">
        <w:rPr>
          <w:rFonts w:ascii="Calibri" w:hAnsi="Calibri" w:cs="Calibri"/>
        </w:rPr>
        <w:t>)</w:t>
      </w:r>
      <w:r w:rsidR="00F33B04">
        <w:rPr>
          <w:rFonts w:ascii="Calibri" w:hAnsi="Calibri" w:cs="Calibri"/>
        </w:rPr>
        <w:t xml:space="preserve">, </w:t>
      </w:r>
      <w:r w:rsidR="00640C68">
        <w:rPr>
          <w:rFonts w:ascii="Calibri" w:hAnsi="Calibri" w:cs="Calibri"/>
        </w:rPr>
        <w:t>zajist</w:t>
      </w:r>
      <w:r w:rsidR="00401BD1">
        <w:rPr>
          <w:rFonts w:ascii="Calibri" w:hAnsi="Calibri" w:cs="Calibri"/>
        </w:rPr>
        <w:t>í</w:t>
      </w:r>
      <w:r w:rsidR="00640C68">
        <w:rPr>
          <w:rFonts w:ascii="Calibri" w:hAnsi="Calibri" w:cs="Calibri"/>
        </w:rPr>
        <w:t xml:space="preserve"> zhotovitel dokončení </w:t>
      </w:r>
      <w:r w:rsidR="009204C6">
        <w:rPr>
          <w:rFonts w:ascii="Calibri" w:hAnsi="Calibri" w:cs="Calibri"/>
        </w:rPr>
        <w:t>stavby</w:t>
      </w:r>
      <w:r w:rsidR="007924B9">
        <w:rPr>
          <w:rFonts w:ascii="Calibri" w:hAnsi="Calibri" w:cs="Calibri"/>
        </w:rPr>
        <w:t xml:space="preserve"> na</w:t>
      </w:r>
      <w:r w:rsidR="00FD766B">
        <w:rPr>
          <w:rFonts w:ascii="Calibri" w:hAnsi="Calibri" w:cs="Calibri"/>
        </w:rPr>
        <w:t> </w:t>
      </w:r>
      <w:r w:rsidR="007924B9">
        <w:rPr>
          <w:rFonts w:ascii="Calibri" w:hAnsi="Calibri" w:cs="Calibri"/>
        </w:rPr>
        <w:t>vlastní náklady.</w:t>
      </w:r>
    </w:p>
    <w:p w14:paraId="22318016" w14:textId="5344982F" w:rsidR="00F33B04" w:rsidRDefault="00F33B04" w:rsidP="00737151">
      <w:pPr>
        <w:numPr>
          <w:ilvl w:val="3"/>
          <w:numId w:val="10"/>
        </w:numPr>
        <w:tabs>
          <w:tab w:val="left" w:pos="2268"/>
        </w:tabs>
        <w:spacing w:before="120"/>
        <w:ind w:left="2127"/>
        <w:jc w:val="both"/>
        <w:rPr>
          <w:rFonts w:ascii="Calibri" w:hAnsi="Calibri" w:cs="Calibri"/>
        </w:rPr>
      </w:pPr>
      <w:r>
        <w:rPr>
          <w:rFonts w:ascii="Calibri" w:hAnsi="Calibri" w:cs="Calibri"/>
        </w:rPr>
        <w:t xml:space="preserve">Pokud objednatel při namátkové kontrole zjistí, že zhotovitel stavbu protokolárně převzal, ačkoliv stavba není provedena a dokončena v souladu </w:t>
      </w:r>
      <w:r w:rsidRPr="00062163">
        <w:rPr>
          <w:rFonts w:ascii="Calibri" w:hAnsi="Calibri" w:cs="Calibri"/>
        </w:rPr>
        <w:t xml:space="preserve">s rozhodnutím o ZUK </w:t>
      </w:r>
      <w:r w:rsidR="002B095D">
        <w:rPr>
          <w:rFonts w:ascii="Calibri" w:hAnsi="Calibri" w:cs="Calibri"/>
        </w:rPr>
        <w:t>–</w:t>
      </w:r>
      <w:r w:rsidRPr="00062163">
        <w:rPr>
          <w:rFonts w:ascii="Calibri" w:hAnsi="Calibri" w:cs="Calibri"/>
        </w:rPr>
        <w:t xml:space="preserve"> výkopovým</w:t>
      </w:r>
      <w:r w:rsidR="002B095D">
        <w:rPr>
          <w:rFonts w:ascii="Calibri" w:hAnsi="Calibri" w:cs="Calibri"/>
        </w:rPr>
        <w:t xml:space="preserve"> </w:t>
      </w:r>
      <w:r w:rsidRPr="00062163">
        <w:rPr>
          <w:rFonts w:ascii="Calibri" w:hAnsi="Calibri" w:cs="Calibri"/>
        </w:rPr>
        <w:t>povolením/havárií</w:t>
      </w:r>
      <w:r>
        <w:rPr>
          <w:rFonts w:ascii="Calibri" w:hAnsi="Calibri" w:cs="Calibri"/>
        </w:rPr>
        <w:t xml:space="preserve"> nebo stavebním povolením (</w:t>
      </w:r>
      <w:r w:rsidRPr="00DE401F">
        <w:rPr>
          <w:rFonts w:ascii="Calibri" w:hAnsi="Calibri" w:cs="Calibri"/>
        </w:rPr>
        <w:t>propady, chybějící vyspárování, bez obrubníků</w:t>
      </w:r>
      <w:r>
        <w:rPr>
          <w:rFonts w:ascii="Calibri" w:hAnsi="Calibri" w:cs="Calibri"/>
        </w:rPr>
        <w:t xml:space="preserve">), zajistí </w:t>
      </w:r>
      <w:r w:rsidR="00FB6FBB">
        <w:rPr>
          <w:rFonts w:ascii="Calibri" w:hAnsi="Calibri" w:cs="Calibri"/>
        </w:rPr>
        <w:t xml:space="preserve">na vlastní náklady </w:t>
      </w:r>
      <w:r w:rsidR="00402DF0">
        <w:rPr>
          <w:rFonts w:ascii="Calibri" w:hAnsi="Calibri" w:cs="Calibri"/>
        </w:rPr>
        <w:t>nápravu vadného stavu stavby</w:t>
      </w:r>
      <w:r>
        <w:rPr>
          <w:rFonts w:ascii="Calibri" w:hAnsi="Calibri" w:cs="Calibri"/>
        </w:rPr>
        <w:t>.</w:t>
      </w:r>
    </w:p>
    <w:p w14:paraId="09980233" w14:textId="1DB05392" w:rsidR="002C0EEB" w:rsidRDefault="00652A90" w:rsidP="00DC55AF">
      <w:pPr>
        <w:pStyle w:val="SML111"/>
      </w:pPr>
      <w:r w:rsidRPr="00E50F59">
        <w:rPr>
          <w:b/>
          <w:bCs w:val="0"/>
        </w:rPr>
        <w:t>Protokolární převzetí povrchu místní komunikace po ukončení umístění zařízení</w:t>
      </w:r>
      <w:r>
        <w:t xml:space="preserve"> (lešení, kontejneru, zařízení staveniště apod.)</w:t>
      </w:r>
      <w:r w:rsidR="009827D6">
        <w:t xml:space="preserve"> proběhne následně:</w:t>
      </w:r>
    </w:p>
    <w:p w14:paraId="35653B42" w14:textId="52F94568" w:rsidR="009827D6" w:rsidRPr="00737151" w:rsidRDefault="00A300B2" w:rsidP="00737151">
      <w:pPr>
        <w:numPr>
          <w:ilvl w:val="3"/>
          <w:numId w:val="10"/>
        </w:numPr>
        <w:tabs>
          <w:tab w:val="left" w:pos="2268"/>
        </w:tabs>
        <w:spacing w:before="120"/>
        <w:ind w:left="2127"/>
        <w:jc w:val="both"/>
        <w:rPr>
          <w:rFonts w:ascii="Calibri" w:hAnsi="Calibri" w:cs="Calibri"/>
        </w:rPr>
      </w:pPr>
      <w:r>
        <w:rPr>
          <w:rFonts w:ascii="Calibri" w:hAnsi="Calibri" w:cs="Calibri"/>
        </w:rPr>
        <w:t xml:space="preserve">Zhotovitel provede protokolární převzetí povrchu místní komunikace po ukončení umístění zařízení v souladu s </w:t>
      </w:r>
      <w:r w:rsidRPr="00737151">
        <w:rPr>
          <w:rFonts w:ascii="Calibri" w:hAnsi="Calibri" w:cs="Calibri"/>
        </w:rPr>
        <w:t xml:space="preserve">vydaným rozhodnutím o ZUK </w:t>
      </w:r>
      <w:r w:rsidR="003E429F" w:rsidRPr="00737151">
        <w:rPr>
          <w:rFonts w:ascii="Calibri" w:hAnsi="Calibri" w:cs="Calibri"/>
        </w:rPr>
        <w:t>a</w:t>
      </w:r>
      <w:r w:rsidRPr="00737151">
        <w:rPr>
          <w:rFonts w:ascii="Calibri" w:hAnsi="Calibri" w:cs="Calibri"/>
        </w:rPr>
        <w:t xml:space="preserve"> na základě výzvy stavebníka/zhotovitele/investora/žadatele o ZUK uvedeného v příslušném rozhodnutí</w:t>
      </w:r>
      <w:r w:rsidR="00D65FA0" w:rsidRPr="00737151">
        <w:rPr>
          <w:rFonts w:ascii="Calibri" w:hAnsi="Calibri" w:cs="Calibri"/>
        </w:rPr>
        <w:t>.</w:t>
      </w:r>
    </w:p>
    <w:p w14:paraId="69752F38" w14:textId="248F1BF4" w:rsidR="002B2C78" w:rsidRDefault="002B2C78" w:rsidP="00737151">
      <w:pPr>
        <w:numPr>
          <w:ilvl w:val="3"/>
          <w:numId w:val="10"/>
        </w:numPr>
        <w:tabs>
          <w:tab w:val="left" w:pos="2268"/>
        </w:tabs>
        <w:spacing w:before="120"/>
        <w:ind w:left="2127"/>
        <w:jc w:val="both"/>
        <w:rPr>
          <w:rFonts w:ascii="Calibri" w:hAnsi="Calibri" w:cs="Calibri"/>
        </w:rPr>
      </w:pPr>
      <w:r>
        <w:rPr>
          <w:rFonts w:ascii="Calibri" w:hAnsi="Calibri" w:cs="Calibri"/>
        </w:rPr>
        <w:t>V rámci protokolárního převzetí zhotovitel pořídí fotodokumentaci přebíraného prostoru a</w:t>
      </w:r>
      <w:r w:rsidR="00FA3F28">
        <w:rPr>
          <w:rFonts w:ascii="Calibri" w:hAnsi="Calibri" w:cs="Calibri"/>
        </w:rPr>
        <w:t> zařízení</w:t>
      </w:r>
      <w:r>
        <w:rPr>
          <w:rFonts w:ascii="Calibri" w:hAnsi="Calibri" w:cs="Calibri"/>
        </w:rPr>
        <w:t>.</w:t>
      </w:r>
    </w:p>
    <w:p w14:paraId="76D5F056" w14:textId="411F2DF7" w:rsidR="00783CEC" w:rsidRPr="00DE401F" w:rsidRDefault="00783CEC" w:rsidP="00737151">
      <w:pPr>
        <w:numPr>
          <w:ilvl w:val="3"/>
          <w:numId w:val="10"/>
        </w:numPr>
        <w:tabs>
          <w:tab w:val="left" w:pos="2268"/>
        </w:tabs>
        <w:spacing w:before="120"/>
        <w:ind w:left="2127"/>
        <w:jc w:val="both"/>
        <w:rPr>
          <w:rFonts w:ascii="Calibri" w:hAnsi="Calibri" w:cs="Calibri"/>
          <w:color w:val="000000"/>
        </w:rPr>
      </w:pPr>
      <w:r w:rsidRPr="00737151">
        <w:rPr>
          <w:rFonts w:ascii="Calibri" w:hAnsi="Calibri" w:cs="Calibri"/>
        </w:rPr>
        <w:t>V předávacím</w:t>
      </w:r>
      <w:r>
        <w:rPr>
          <w:rFonts w:ascii="Calibri" w:hAnsi="Calibri" w:cs="Calibri"/>
          <w:color w:val="000000"/>
        </w:rPr>
        <w:t xml:space="preserve"> protokolu budou uvedena i vydaná rozhodnutí o ZUK, kterými byl prodloužen termín ZUK (zařízení).</w:t>
      </w:r>
    </w:p>
    <w:p w14:paraId="34CCC836" w14:textId="2F298F7E" w:rsidR="00686CFC" w:rsidRPr="005A46BC" w:rsidRDefault="00686CFC" w:rsidP="00686CFC">
      <w:pPr>
        <w:jc w:val="both"/>
        <w:rPr>
          <w:rFonts w:ascii="Calibri" w:hAnsi="Calibri" w:cs="Calibri"/>
        </w:rPr>
      </w:pPr>
    </w:p>
    <w:p w14:paraId="40F6B01F" w14:textId="318580CC" w:rsidR="00D65FA0" w:rsidRDefault="00E062AB" w:rsidP="00DC55AF">
      <w:pPr>
        <w:pStyle w:val="SML111"/>
      </w:pPr>
      <w:r w:rsidRPr="00E50F59">
        <w:rPr>
          <w:b/>
          <w:bCs w:val="0"/>
        </w:rPr>
        <w:t>Kontrolu zpětně převzatých povrchů po ukončení stavebních prací na místních a</w:t>
      </w:r>
      <w:r w:rsidR="00D06DC4">
        <w:rPr>
          <w:b/>
          <w:bCs w:val="0"/>
        </w:rPr>
        <w:t> </w:t>
      </w:r>
      <w:r w:rsidRPr="00E50F59">
        <w:rPr>
          <w:b/>
          <w:bCs w:val="0"/>
        </w:rPr>
        <w:t>účelových komunikacích</w:t>
      </w:r>
      <w:r w:rsidR="00C95292" w:rsidRPr="00E50F59">
        <w:rPr>
          <w:b/>
          <w:bCs w:val="0"/>
        </w:rPr>
        <w:t xml:space="preserve"> </w:t>
      </w:r>
      <w:r w:rsidRPr="00E50F59">
        <w:rPr>
          <w:b/>
          <w:bCs w:val="0"/>
        </w:rPr>
        <w:t>v době záruční doby</w:t>
      </w:r>
      <w:r>
        <w:t xml:space="preserve"> </w:t>
      </w:r>
      <w:r w:rsidRPr="00737151">
        <w:t>zhotovitel provede následně:</w:t>
      </w:r>
    </w:p>
    <w:p w14:paraId="58885A2F" w14:textId="150512B3" w:rsidR="00E062AB" w:rsidRDefault="00E062AB" w:rsidP="00737151">
      <w:pPr>
        <w:numPr>
          <w:ilvl w:val="3"/>
          <w:numId w:val="10"/>
        </w:numPr>
        <w:tabs>
          <w:tab w:val="left" w:pos="2268"/>
        </w:tabs>
        <w:spacing w:before="120"/>
        <w:ind w:left="2127"/>
        <w:jc w:val="both"/>
        <w:rPr>
          <w:rFonts w:ascii="Calibri" w:hAnsi="Calibri" w:cs="Calibri"/>
        </w:rPr>
      </w:pPr>
      <w:r w:rsidRPr="00737151">
        <w:rPr>
          <w:rFonts w:ascii="Calibri" w:hAnsi="Calibri" w:cs="Calibri"/>
        </w:rPr>
        <w:t xml:space="preserve">Zhotovitel </w:t>
      </w:r>
      <w:r w:rsidR="004208D7">
        <w:rPr>
          <w:rFonts w:ascii="Calibri" w:hAnsi="Calibri" w:cs="Calibri"/>
        </w:rPr>
        <w:t xml:space="preserve">provede </w:t>
      </w:r>
      <w:r w:rsidRPr="00737151">
        <w:rPr>
          <w:rFonts w:ascii="Calibri" w:hAnsi="Calibri" w:cs="Calibri"/>
        </w:rPr>
        <w:t>kontrolu</w:t>
      </w:r>
      <w:r w:rsidR="002B0D39">
        <w:rPr>
          <w:rFonts w:ascii="Calibri" w:hAnsi="Calibri" w:cs="Calibri"/>
        </w:rPr>
        <w:t xml:space="preserve"> zp</w:t>
      </w:r>
      <w:r w:rsidR="002B0D39" w:rsidRPr="002B0D39">
        <w:rPr>
          <w:rFonts w:ascii="Calibri" w:hAnsi="Calibri" w:cs="Calibri"/>
        </w:rPr>
        <w:t>ětně převzatých povrchů po ukončení stavebních prací na místních a</w:t>
      </w:r>
      <w:r w:rsidR="002B0D39">
        <w:rPr>
          <w:rFonts w:ascii="Calibri" w:hAnsi="Calibri" w:cs="Calibri"/>
        </w:rPr>
        <w:t> </w:t>
      </w:r>
      <w:r w:rsidR="002B0D39" w:rsidRPr="002B0D39">
        <w:rPr>
          <w:rFonts w:ascii="Calibri" w:hAnsi="Calibri" w:cs="Calibri"/>
        </w:rPr>
        <w:t>účelových komunikacích</w:t>
      </w:r>
      <w:r w:rsidR="00C95292">
        <w:rPr>
          <w:rFonts w:ascii="Calibri" w:hAnsi="Calibri" w:cs="Calibri"/>
        </w:rPr>
        <w:t xml:space="preserve"> (</w:t>
      </w:r>
      <w:r w:rsidR="00C95292" w:rsidRPr="00737151">
        <w:rPr>
          <w:rFonts w:ascii="Calibri" w:hAnsi="Calibri" w:cs="Calibri"/>
        </w:rPr>
        <w:t>zejména po výkopech)</w:t>
      </w:r>
      <w:r w:rsidR="00C95292">
        <w:rPr>
          <w:rFonts w:ascii="Calibri" w:hAnsi="Calibri" w:cs="Calibri"/>
          <w:b/>
          <w:bCs/>
        </w:rPr>
        <w:t xml:space="preserve"> </w:t>
      </w:r>
      <w:r w:rsidR="002B0D39">
        <w:rPr>
          <w:rFonts w:ascii="Calibri" w:hAnsi="Calibri" w:cs="Calibri"/>
        </w:rPr>
        <w:t>minimálně 2x</w:t>
      </w:r>
      <w:r w:rsidR="00C95292">
        <w:rPr>
          <w:rFonts w:ascii="Calibri" w:hAnsi="Calibri" w:cs="Calibri"/>
        </w:rPr>
        <w:t xml:space="preserve"> během </w:t>
      </w:r>
      <w:r w:rsidR="00D57D72">
        <w:rPr>
          <w:rFonts w:ascii="Calibri" w:hAnsi="Calibri" w:cs="Calibri"/>
        </w:rPr>
        <w:t>záruční doby.</w:t>
      </w:r>
    </w:p>
    <w:p w14:paraId="156242BC" w14:textId="6DD71C52" w:rsidR="00D57D72" w:rsidRDefault="00D57D72" w:rsidP="00737151">
      <w:pPr>
        <w:pStyle w:val="Odstavecseseznamem"/>
        <w:numPr>
          <w:ilvl w:val="0"/>
          <w:numId w:val="33"/>
        </w:numPr>
        <w:ind w:left="2552"/>
        <w:rPr>
          <w:rFonts w:ascii="Calibri" w:hAnsi="Calibri" w:cs="Calibri"/>
        </w:rPr>
      </w:pPr>
      <w:r w:rsidRPr="00737151">
        <w:rPr>
          <w:rFonts w:ascii="Calibri" w:hAnsi="Calibri" w:cs="Calibri"/>
          <w:b/>
          <w:bCs/>
        </w:rPr>
        <w:t>První kontrola</w:t>
      </w:r>
      <w:r w:rsidRPr="00D57D72">
        <w:rPr>
          <w:rFonts w:ascii="Calibri" w:hAnsi="Calibri" w:cs="Calibri"/>
        </w:rPr>
        <w:t xml:space="preserve"> </w:t>
      </w:r>
      <w:r w:rsidRPr="00737151">
        <w:rPr>
          <w:rFonts w:ascii="Calibri" w:hAnsi="Calibri" w:cs="Calibri"/>
          <w:b/>
          <w:bCs/>
        </w:rPr>
        <w:t>po zimním období</w:t>
      </w:r>
      <w:r w:rsidR="00E31C09">
        <w:rPr>
          <w:rFonts w:ascii="Calibri" w:hAnsi="Calibri" w:cs="Calibri"/>
        </w:rPr>
        <w:t xml:space="preserve"> </w:t>
      </w:r>
      <w:r w:rsidRPr="00D57D72">
        <w:rPr>
          <w:rFonts w:ascii="Calibri" w:hAnsi="Calibri" w:cs="Calibri"/>
        </w:rPr>
        <w:t>bude provedena</w:t>
      </w:r>
      <w:r w:rsidR="00D06DC4">
        <w:rPr>
          <w:rFonts w:ascii="Calibri" w:hAnsi="Calibri" w:cs="Calibri"/>
        </w:rPr>
        <w:t xml:space="preserve"> v termínu</w:t>
      </w:r>
      <w:r w:rsidRPr="00D57D72">
        <w:rPr>
          <w:rFonts w:ascii="Calibri" w:hAnsi="Calibri" w:cs="Calibri"/>
        </w:rPr>
        <w:t xml:space="preserve"> </w:t>
      </w:r>
      <w:r w:rsidRPr="00737151">
        <w:rPr>
          <w:rFonts w:ascii="Calibri" w:hAnsi="Calibri" w:cs="Calibri"/>
          <w:b/>
          <w:bCs/>
        </w:rPr>
        <w:t>od 15.</w:t>
      </w:r>
      <w:r w:rsidR="00115843" w:rsidRPr="00737151">
        <w:rPr>
          <w:rFonts w:ascii="Calibri" w:hAnsi="Calibri" w:cs="Calibri"/>
          <w:b/>
          <w:bCs/>
        </w:rPr>
        <w:t> </w:t>
      </w:r>
      <w:r w:rsidRPr="00737151">
        <w:rPr>
          <w:rFonts w:ascii="Calibri" w:hAnsi="Calibri" w:cs="Calibri"/>
          <w:b/>
          <w:bCs/>
        </w:rPr>
        <w:t>4. do 31.</w:t>
      </w:r>
      <w:r w:rsidR="00115843" w:rsidRPr="00737151">
        <w:rPr>
          <w:rFonts w:ascii="Calibri" w:hAnsi="Calibri" w:cs="Calibri"/>
          <w:b/>
          <w:bCs/>
        </w:rPr>
        <w:t> </w:t>
      </w:r>
      <w:r w:rsidRPr="00737151">
        <w:rPr>
          <w:rFonts w:ascii="Calibri" w:hAnsi="Calibri" w:cs="Calibri"/>
          <w:b/>
          <w:bCs/>
        </w:rPr>
        <w:t>5.</w:t>
      </w:r>
      <w:r w:rsidRPr="00D57D72">
        <w:rPr>
          <w:rFonts w:ascii="Calibri" w:hAnsi="Calibri" w:cs="Calibri"/>
        </w:rPr>
        <w:t xml:space="preserve"> následujícího</w:t>
      </w:r>
      <w:r w:rsidR="00115843">
        <w:rPr>
          <w:rFonts w:ascii="Calibri" w:hAnsi="Calibri" w:cs="Calibri"/>
        </w:rPr>
        <w:t xml:space="preserve"> kalendářního</w:t>
      </w:r>
      <w:r w:rsidRPr="00D57D72">
        <w:rPr>
          <w:rFonts w:ascii="Calibri" w:hAnsi="Calibri" w:cs="Calibri"/>
        </w:rPr>
        <w:t xml:space="preserve"> roku u staveb (výkopové povolení, havárie) realizovaných </w:t>
      </w:r>
      <w:r w:rsidR="00115843">
        <w:rPr>
          <w:rFonts w:ascii="Calibri" w:hAnsi="Calibri" w:cs="Calibri"/>
        </w:rPr>
        <w:t>v předcházejícím kalendářním roce.</w:t>
      </w:r>
    </w:p>
    <w:p w14:paraId="0CE86D9D" w14:textId="4B3BF5ED" w:rsidR="00847D07" w:rsidRPr="00D57D72" w:rsidRDefault="00847D07" w:rsidP="00737151">
      <w:pPr>
        <w:pStyle w:val="Odstavecseseznamem"/>
        <w:spacing w:before="120"/>
        <w:ind w:left="2552"/>
        <w:jc w:val="both"/>
        <w:rPr>
          <w:rFonts w:ascii="Calibri" w:hAnsi="Calibri" w:cs="Calibri"/>
        </w:rPr>
      </w:pPr>
      <w:r w:rsidRPr="00847D07">
        <w:rPr>
          <w:rFonts w:ascii="Calibri" w:hAnsi="Calibri" w:cs="Calibri"/>
        </w:rPr>
        <w:t xml:space="preserve">Zhotovitel bude </w:t>
      </w:r>
      <w:r w:rsidR="00D524DA">
        <w:rPr>
          <w:rFonts w:ascii="Calibri" w:hAnsi="Calibri" w:cs="Calibri"/>
        </w:rPr>
        <w:t xml:space="preserve">objednateli </w:t>
      </w:r>
      <w:r w:rsidRPr="00847D07">
        <w:rPr>
          <w:rFonts w:ascii="Calibri" w:hAnsi="Calibri" w:cs="Calibri"/>
        </w:rPr>
        <w:t>předkládat</w:t>
      </w:r>
      <w:r>
        <w:rPr>
          <w:rFonts w:ascii="Calibri" w:hAnsi="Calibri" w:cs="Calibri"/>
        </w:rPr>
        <w:t xml:space="preserve"> dokument</w:t>
      </w:r>
      <w:r w:rsidRPr="00847D07">
        <w:rPr>
          <w:rFonts w:ascii="Calibri" w:hAnsi="Calibri" w:cs="Calibri"/>
        </w:rPr>
        <w:t xml:space="preserve"> „</w:t>
      </w:r>
      <w:r w:rsidRPr="00737151">
        <w:rPr>
          <w:rFonts w:ascii="Calibri" w:hAnsi="Calibri" w:cs="Calibri"/>
          <w:b/>
          <w:bCs/>
        </w:rPr>
        <w:t>přehled – kontrola po</w:t>
      </w:r>
      <w:r w:rsidR="009248A8">
        <w:rPr>
          <w:rFonts w:ascii="Calibri" w:hAnsi="Calibri" w:cs="Calibri"/>
          <w:b/>
          <w:bCs/>
        </w:rPr>
        <w:t> </w:t>
      </w:r>
      <w:r w:rsidRPr="00737151">
        <w:rPr>
          <w:rFonts w:ascii="Calibri" w:hAnsi="Calibri" w:cs="Calibri"/>
          <w:b/>
          <w:bCs/>
        </w:rPr>
        <w:t xml:space="preserve">zimním období“ </w:t>
      </w:r>
      <w:r w:rsidRPr="00175650">
        <w:rPr>
          <w:rFonts w:ascii="Calibri" w:hAnsi="Calibri" w:cs="Calibri"/>
        </w:rPr>
        <w:t>podle tabulky č. 4</w:t>
      </w:r>
      <w:r w:rsidR="00175650" w:rsidRPr="00175650">
        <w:rPr>
          <w:rFonts w:ascii="Calibri" w:hAnsi="Calibri" w:cs="Calibri"/>
        </w:rPr>
        <w:t xml:space="preserve"> vymezené</w:t>
      </w:r>
      <w:r w:rsidR="00175650">
        <w:rPr>
          <w:rFonts w:ascii="Calibri" w:hAnsi="Calibri" w:cs="Calibri"/>
        </w:rPr>
        <w:t xml:space="preserve"> v </w:t>
      </w:r>
      <w:r w:rsidR="00175650" w:rsidRPr="00737151">
        <w:rPr>
          <w:rFonts w:ascii="Calibri" w:hAnsi="Calibri" w:cs="Calibri"/>
          <w:b/>
          <w:bCs/>
        </w:rPr>
        <w:t>příloze č. 6</w:t>
      </w:r>
      <w:r w:rsidR="00175650">
        <w:rPr>
          <w:rFonts w:ascii="Calibri" w:hAnsi="Calibri" w:cs="Calibri"/>
        </w:rPr>
        <w:t xml:space="preserve"> této smlouvy</w:t>
      </w:r>
      <w:r w:rsidRPr="00847D07">
        <w:rPr>
          <w:rFonts w:ascii="Calibri" w:hAnsi="Calibri" w:cs="Calibri"/>
        </w:rPr>
        <w:t>, v</w:t>
      </w:r>
      <w:r w:rsidR="009248A8">
        <w:rPr>
          <w:rFonts w:ascii="Calibri" w:hAnsi="Calibri" w:cs="Calibri"/>
        </w:rPr>
        <w:t> </w:t>
      </w:r>
      <w:r w:rsidRPr="00847D07">
        <w:rPr>
          <w:rFonts w:ascii="Calibri" w:hAnsi="Calibri" w:cs="Calibri"/>
        </w:rPr>
        <w:t>rozdělení na „výkopová povolení“</w:t>
      </w:r>
      <w:r w:rsidR="004E1F9E">
        <w:rPr>
          <w:rFonts w:ascii="Calibri" w:hAnsi="Calibri" w:cs="Calibri"/>
        </w:rPr>
        <w:t>, „stavební povolení“</w:t>
      </w:r>
      <w:r w:rsidRPr="00847D07">
        <w:rPr>
          <w:rFonts w:ascii="Calibri" w:hAnsi="Calibri" w:cs="Calibri"/>
        </w:rPr>
        <w:t xml:space="preserve"> a na </w:t>
      </w:r>
      <w:r w:rsidR="00175650">
        <w:rPr>
          <w:rFonts w:ascii="Calibri" w:hAnsi="Calibri" w:cs="Calibri"/>
        </w:rPr>
        <w:t>„</w:t>
      </w:r>
      <w:r w:rsidRPr="00847D07">
        <w:rPr>
          <w:rFonts w:ascii="Calibri" w:hAnsi="Calibri" w:cs="Calibri"/>
        </w:rPr>
        <w:t>havárie</w:t>
      </w:r>
      <w:r w:rsidR="00175650">
        <w:rPr>
          <w:rFonts w:ascii="Calibri" w:hAnsi="Calibri" w:cs="Calibri"/>
        </w:rPr>
        <w:t>“</w:t>
      </w:r>
      <w:r w:rsidRPr="00847D07">
        <w:rPr>
          <w:rFonts w:ascii="Calibri" w:hAnsi="Calibri" w:cs="Calibri"/>
        </w:rPr>
        <w:t xml:space="preserve"> vždy </w:t>
      </w:r>
      <w:r w:rsidRPr="00E50F59">
        <w:rPr>
          <w:rFonts w:ascii="Calibri" w:hAnsi="Calibri" w:cs="Calibri"/>
          <w:b/>
          <w:bCs/>
        </w:rPr>
        <w:t>do</w:t>
      </w:r>
      <w:r w:rsidR="009248A8" w:rsidRPr="00E50F59">
        <w:rPr>
          <w:rFonts w:ascii="Calibri" w:hAnsi="Calibri" w:cs="Calibri"/>
          <w:b/>
          <w:bCs/>
        </w:rPr>
        <w:t> </w:t>
      </w:r>
      <w:r w:rsidRPr="00E50F59">
        <w:rPr>
          <w:rFonts w:ascii="Calibri" w:hAnsi="Calibri" w:cs="Calibri"/>
          <w:b/>
          <w:bCs/>
        </w:rPr>
        <w:t>15. 6.</w:t>
      </w:r>
      <w:r w:rsidRPr="00847D07">
        <w:rPr>
          <w:rFonts w:ascii="Calibri" w:hAnsi="Calibri" w:cs="Calibri"/>
        </w:rPr>
        <w:t xml:space="preserve"> každého </w:t>
      </w:r>
      <w:r>
        <w:rPr>
          <w:rFonts w:ascii="Calibri" w:hAnsi="Calibri" w:cs="Calibri"/>
        </w:rPr>
        <w:t>kalendářního roku</w:t>
      </w:r>
      <w:r w:rsidR="00104AEB">
        <w:rPr>
          <w:rFonts w:ascii="Calibri" w:hAnsi="Calibri" w:cs="Calibri"/>
        </w:rPr>
        <w:t>.</w:t>
      </w:r>
    </w:p>
    <w:p w14:paraId="1C3407A0" w14:textId="1AC9DCE4" w:rsidR="00D57D72" w:rsidRDefault="00E31C09" w:rsidP="00737151">
      <w:pPr>
        <w:pStyle w:val="Odstavecseseznamem"/>
        <w:numPr>
          <w:ilvl w:val="0"/>
          <w:numId w:val="33"/>
        </w:numPr>
        <w:spacing w:before="120"/>
        <w:ind w:left="2552"/>
        <w:jc w:val="both"/>
        <w:rPr>
          <w:rFonts w:ascii="Calibri" w:hAnsi="Calibri" w:cs="Calibri"/>
        </w:rPr>
      </w:pPr>
      <w:r w:rsidRPr="00737151">
        <w:rPr>
          <w:rFonts w:ascii="Calibri" w:hAnsi="Calibri" w:cs="Calibri"/>
          <w:b/>
          <w:bCs/>
        </w:rPr>
        <w:lastRenderedPageBreak/>
        <w:t>Druhá kontrola</w:t>
      </w:r>
      <w:r>
        <w:rPr>
          <w:rFonts w:ascii="Calibri" w:hAnsi="Calibri" w:cs="Calibri"/>
        </w:rPr>
        <w:t xml:space="preserve"> bude provedena </w:t>
      </w:r>
      <w:r w:rsidRPr="00737151">
        <w:rPr>
          <w:rFonts w:ascii="Calibri" w:hAnsi="Calibri" w:cs="Calibri"/>
          <w:b/>
          <w:bCs/>
        </w:rPr>
        <w:t>nejdříve 60</w:t>
      </w:r>
      <w:r w:rsidR="009248A8">
        <w:rPr>
          <w:rFonts w:ascii="Calibri" w:hAnsi="Calibri" w:cs="Calibri"/>
          <w:b/>
          <w:bCs/>
        </w:rPr>
        <w:t xml:space="preserve"> dnů</w:t>
      </w:r>
      <w:r w:rsidRPr="00737151">
        <w:rPr>
          <w:rFonts w:ascii="Calibri" w:hAnsi="Calibri" w:cs="Calibri"/>
          <w:b/>
          <w:bCs/>
        </w:rPr>
        <w:t xml:space="preserve"> a nejpozději 30 dnů před ukončením záruční doby</w:t>
      </w:r>
      <w:r>
        <w:rPr>
          <w:rFonts w:ascii="Calibri" w:hAnsi="Calibri" w:cs="Calibri"/>
        </w:rPr>
        <w:t>.</w:t>
      </w:r>
    </w:p>
    <w:p w14:paraId="6237D9D0" w14:textId="0051CC70" w:rsidR="00D524DA" w:rsidRPr="00FF5E64" w:rsidRDefault="00D524DA" w:rsidP="00737151">
      <w:pPr>
        <w:numPr>
          <w:ilvl w:val="3"/>
          <w:numId w:val="10"/>
        </w:numPr>
        <w:tabs>
          <w:tab w:val="left" w:pos="2268"/>
        </w:tabs>
        <w:spacing w:before="120"/>
        <w:ind w:left="2127"/>
        <w:jc w:val="both"/>
        <w:rPr>
          <w:rFonts w:ascii="Calibri" w:hAnsi="Calibri" w:cs="Calibri"/>
        </w:rPr>
      </w:pPr>
      <w:r w:rsidRPr="00FF5E64">
        <w:rPr>
          <w:rFonts w:ascii="Calibri" w:hAnsi="Calibri" w:cs="Calibri"/>
        </w:rPr>
        <w:t xml:space="preserve">Zhotovitel bude objednateli </w:t>
      </w:r>
      <w:r w:rsidR="00573CFD" w:rsidRPr="00FF5E64">
        <w:rPr>
          <w:rFonts w:ascii="Calibri" w:hAnsi="Calibri" w:cs="Calibri"/>
        </w:rPr>
        <w:t xml:space="preserve">za každý </w:t>
      </w:r>
      <w:r w:rsidR="00573CFD" w:rsidRPr="00FF5E64">
        <w:rPr>
          <w:rFonts w:ascii="Calibri" w:hAnsi="Calibri" w:cs="Calibri"/>
          <w:b/>
          <w:bCs/>
        </w:rPr>
        <w:t>kalendářní měsíc</w:t>
      </w:r>
      <w:r w:rsidR="00573CFD" w:rsidRPr="00FF5E64">
        <w:rPr>
          <w:rFonts w:ascii="Calibri" w:hAnsi="Calibri" w:cs="Calibri"/>
        </w:rPr>
        <w:t xml:space="preserve">, a to do 10. dne následujícího kalendářního měsíce, </w:t>
      </w:r>
      <w:r w:rsidRPr="00FF5E64">
        <w:rPr>
          <w:rFonts w:ascii="Calibri" w:hAnsi="Calibri" w:cs="Calibri"/>
        </w:rPr>
        <w:t>předkládat</w:t>
      </w:r>
      <w:r w:rsidR="00573CFD" w:rsidRPr="00FF5E64">
        <w:rPr>
          <w:rFonts w:ascii="Calibri" w:hAnsi="Calibri" w:cs="Calibri"/>
        </w:rPr>
        <w:t xml:space="preserve"> dokument</w:t>
      </w:r>
      <w:r w:rsidRPr="00FF5E64">
        <w:rPr>
          <w:rFonts w:ascii="Calibri" w:hAnsi="Calibri" w:cs="Calibri"/>
        </w:rPr>
        <w:t xml:space="preserve"> </w:t>
      </w:r>
      <w:r w:rsidRPr="00FF5E64">
        <w:rPr>
          <w:rFonts w:ascii="Calibri" w:hAnsi="Calibri" w:cs="Calibri"/>
          <w:b/>
        </w:rPr>
        <w:t xml:space="preserve">„přehled - kontrola před ukončením záruky“ </w:t>
      </w:r>
      <w:r w:rsidR="00573CFD" w:rsidRPr="00FF5E64">
        <w:rPr>
          <w:rFonts w:ascii="Calibri" w:hAnsi="Calibri" w:cs="Calibri"/>
          <w:bCs/>
        </w:rPr>
        <w:t>podle tabulky</w:t>
      </w:r>
      <w:r w:rsidRPr="00FF5E64">
        <w:rPr>
          <w:rFonts w:ascii="Calibri" w:hAnsi="Calibri" w:cs="Calibri"/>
        </w:rPr>
        <w:t xml:space="preserve"> č. 5 </w:t>
      </w:r>
      <w:r w:rsidR="00573CFD" w:rsidRPr="00FF5E64">
        <w:rPr>
          <w:rFonts w:ascii="Calibri" w:hAnsi="Calibri" w:cs="Calibri"/>
        </w:rPr>
        <w:t>vymezené v </w:t>
      </w:r>
      <w:r w:rsidR="00573CFD" w:rsidRPr="00FF5E64">
        <w:rPr>
          <w:rFonts w:ascii="Calibri" w:hAnsi="Calibri" w:cs="Calibri"/>
          <w:b/>
          <w:bCs/>
        </w:rPr>
        <w:t>příloze č. 6</w:t>
      </w:r>
      <w:r w:rsidR="00573CFD" w:rsidRPr="00FF5E64">
        <w:rPr>
          <w:rFonts w:ascii="Calibri" w:hAnsi="Calibri" w:cs="Calibri"/>
        </w:rPr>
        <w:t xml:space="preserve"> této smlouvy, </w:t>
      </w:r>
      <w:r w:rsidRPr="00FF5E64">
        <w:rPr>
          <w:rFonts w:ascii="Calibri" w:hAnsi="Calibri" w:cs="Calibri"/>
        </w:rPr>
        <w:t>v rozdělení na</w:t>
      </w:r>
      <w:r w:rsidR="009248A8" w:rsidRPr="00FF5E64">
        <w:rPr>
          <w:rFonts w:ascii="Calibri" w:hAnsi="Calibri" w:cs="Calibri"/>
        </w:rPr>
        <w:t> </w:t>
      </w:r>
      <w:r w:rsidRPr="00FF5E64">
        <w:rPr>
          <w:rFonts w:ascii="Calibri" w:hAnsi="Calibri" w:cs="Calibri"/>
        </w:rPr>
        <w:t>„výkopová povolení“</w:t>
      </w:r>
      <w:r w:rsidR="004E1F9E" w:rsidRPr="00FF5E64">
        <w:rPr>
          <w:rFonts w:ascii="Calibri" w:hAnsi="Calibri" w:cs="Calibri"/>
        </w:rPr>
        <w:t>, „stavební povolení“</w:t>
      </w:r>
      <w:r w:rsidRPr="00FF5E64">
        <w:rPr>
          <w:rFonts w:ascii="Calibri" w:hAnsi="Calibri" w:cs="Calibri"/>
        </w:rPr>
        <w:t xml:space="preserve"> a na </w:t>
      </w:r>
      <w:r w:rsidR="004E1F9E" w:rsidRPr="00FF5E64">
        <w:rPr>
          <w:rFonts w:ascii="Calibri" w:hAnsi="Calibri" w:cs="Calibri"/>
        </w:rPr>
        <w:t>„</w:t>
      </w:r>
      <w:r w:rsidRPr="00FF5E64">
        <w:rPr>
          <w:rFonts w:ascii="Calibri" w:hAnsi="Calibri" w:cs="Calibri"/>
        </w:rPr>
        <w:t>havárie</w:t>
      </w:r>
      <w:r w:rsidR="004E1F9E" w:rsidRPr="00FF5E64">
        <w:rPr>
          <w:rFonts w:ascii="Calibri" w:hAnsi="Calibri" w:cs="Calibri"/>
        </w:rPr>
        <w:t>“</w:t>
      </w:r>
      <w:r w:rsidRPr="00FF5E64">
        <w:rPr>
          <w:rFonts w:ascii="Calibri" w:hAnsi="Calibri" w:cs="Calibri"/>
        </w:rPr>
        <w:t>.</w:t>
      </w:r>
    </w:p>
    <w:p w14:paraId="6FEE544C" w14:textId="3561ED02" w:rsidR="002F4C70" w:rsidRPr="00FF5E64" w:rsidRDefault="002F4C70" w:rsidP="00737151">
      <w:pPr>
        <w:numPr>
          <w:ilvl w:val="3"/>
          <w:numId w:val="10"/>
        </w:numPr>
        <w:tabs>
          <w:tab w:val="left" w:pos="2268"/>
        </w:tabs>
        <w:spacing w:before="120"/>
        <w:ind w:left="2127"/>
        <w:jc w:val="both"/>
        <w:rPr>
          <w:rFonts w:ascii="Calibri" w:hAnsi="Calibri" w:cs="Calibri"/>
        </w:rPr>
      </w:pPr>
      <w:r w:rsidRPr="00FF5E64">
        <w:rPr>
          <w:rFonts w:ascii="Calibri" w:hAnsi="Calibri" w:cs="Calibri"/>
        </w:rPr>
        <w:t>Pokud zhotovitel uplatní reklamaci na výkopové nebo jiné práce, tuto skutečnost uvede v </w:t>
      </w:r>
      <w:r w:rsidR="00C320FF" w:rsidRPr="00FF5E64">
        <w:rPr>
          <w:rFonts w:ascii="Calibri" w:hAnsi="Calibri" w:cs="Calibri"/>
          <w:b/>
        </w:rPr>
        <w:t>přehledu - kontrola před ukončením záruky,</w:t>
      </w:r>
      <w:r w:rsidRPr="00FF5E64">
        <w:rPr>
          <w:rFonts w:ascii="Calibri" w:hAnsi="Calibri" w:cs="Calibri"/>
        </w:rPr>
        <w:t xml:space="preserve"> včetně termínu do kdy má zhotovitel</w:t>
      </w:r>
      <w:r w:rsidR="00C320FF" w:rsidRPr="00FF5E64">
        <w:rPr>
          <w:rFonts w:ascii="Calibri" w:hAnsi="Calibri" w:cs="Calibri"/>
        </w:rPr>
        <w:t xml:space="preserve"> stavby</w:t>
      </w:r>
      <w:r w:rsidRPr="00FF5E64">
        <w:rPr>
          <w:rFonts w:ascii="Calibri" w:hAnsi="Calibri" w:cs="Calibri"/>
        </w:rPr>
        <w:t xml:space="preserve"> závadu odstranit.</w:t>
      </w:r>
    </w:p>
    <w:p w14:paraId="6A2EC0F2" w14:textId="3A08872A" w:rsidR="00856DE3" w:rsidRDefault="00856DE3" w:rsidP="00DC55AF">
      <w:pPr>
        <w:pStyle w:val="SML111"/>
      </w:pPr>
      <w:r w:rsidRPr="00856DE3">
        <w:t xml:space="preserve">Zhotovitel bude na základě provedených kontrol nebo objednavatelem nahlášených závad </w:t>
      </w:r>
      <w:r w:rsidRPr="00737151">
        <w:rPr>
          <w:b/>
        </w:rPr>
        <w:t>zasílat stavebníkovi/zhotoviteli/investorovi/žadateli o VP a stavební povolení výzvu k</w:t>
      </w:r>
      <w:r w:rsidR="00A459C3">
        <w:rPr>
          <w:b/>
        </w:rPr>
        <w:t> </w:t>
      </w:r>
      <w:r w:rsidRPr="00737151">
        <w:rPr>
          <w:b/>
        </w:rPr>
        <w:t>odstranění závad/nedostatků</w:t>
      </w:r>
      <w:r w:rsidRPr="00856DE3">
        <w:t xml:space="preserve"> po provedeném zásahu do komunikace v rámci stanovené záruční </w:t>
      </w:r>
      <w:r w:rsidR="00982E11">
        <w:t>doby</w:t>
      </w:r>
      <w:r w:rsidRPr="00856DE3">
        <w:t>.</w:t>
      </w:r>
      <w:r w:rsidR="00982E11">
        <w:t xml:space="preserve"> K zasílání výzev bude docházet následně:</w:t>
      </w:r>
    </w:p>
    <w:p w14:paraId="459F1D2F" w14:textId="1F83C08E" w:rsidR="00982E11" w:rsidRDefault="0027327B" w:rsidP="00737151">
      <w:pPr>
        <w:numPr>
          <w:ilvl w:val="3"/>
          <w:numId w:val="10"/>
        </w:numPr>
        <w:tabs>
          <w:tab w:val="left" w:pos="2268"/>
        </w:tabs>
        <w:spacing w:before="120"/>
        <w:ind w:left="2127"/>
        <w:jc w:val="both"/>
        <w:rPr>
          <w:rFonts w:ascii="Calibri" w:hAnsi="Calibri" w:cs="Calibri"/>
        </w:rPr>
      </w:pPr>
      <w:r w:rsidRPr="0027327B">
        <w:rPr>
          <w:rFonts w:ascii="Calibri" w:hAnsi="Calibri" w:cs="Calibri"/>
        </w:rPr>
        <w:t xml:space="preserve">Výzva k reklamaci bude obsahovat: čj. rozhodnutí o ZUK - výkopového povolení/stavebního povolení/havárie, datum vydání rozhodnutí o ZUK - výkopového povolení/stavebního povolení/havárie, datum vyhotovení předávacího protokolu, datum ukončení záruční </w:t>
      </w:r>
      <w:r w:rsidR="009A0756">
        <w:rPr>
          <w:rFonts w:ascii="Calibri" w:hAnsi="Calibri" w:cs="Calibri"/>
        </w:rPr>
        <w:t>doby</w:t>
      </w:r>
      <w:r w:rsidRPr="0027327B">
        <w:rPr>
          <w:rFonts w:ascii="Calibri" w:hAnsi="Calibri" w:cs="Calibri"/>
        </w:rPr>
        <w:t>, s</w:t>
      </w:r>
      <w:r w:rsidR="005E3F2B">
        <w:rPr>
          <w:rFonts w:ascii="Calibri" w:hAnsi="Calibri" w:cs="Calibri"/>
        </w:rPr>
        <w:t> </w:t>
      </w:r>
      <w:r w:rsidRPr="0027327B">
        <w:rPr>
          <w:rFonts w:ascii="Calibri" w:hAnsi="Calibri" w:cs="Calibri"/>
        </w:rPr>
        <w:t>vyznačením přerušení běžící reklamační lhůty, popis závady, fotodokumentaci, termín pro</w:t>
      </w:r>
      <w:r w:rsidR="005E3F2B">
        <w:rPr>
          <w:rFonts w:ascii="Calibri" w:hAnsi="Calibri" w:cs="Calibri"/>
        </w:rPr>
        <w:t> </w:t>
      </w:r>
      <w:r w:rsidRPr="0027327B">
        <w:rPr>
          <w:rFonts w:ascii="Calibri" w:hAnsi="Calibri" w:cs="Calibri"/>
        </w:rPr>
        <w:t>odstranění závady.</w:t>
      </w:r>
    </w:p>
    <w:p w14:paraId="4D0CB06F" w14:textId="56AA2845" w:rsidR="009A0756" w:rsidRPr="00FF5E64" w:rsidRDefault="009A0756" w:rsidP="00737151">
      <w:pPr>
        <w:numPr>
          <w:ilvl w:val="3"/>
          <w:numId w:val="10"/>
        </w:numPr>
        <w:tabs>
          <w:tab w:val="left" w:pos="2268"/>
        </w:tabs>
        <w:spacing w:before="120"/>
        <w:ind w:left="2127"/>
        <w:jc w:val="both"/>
        <w:rPr>
          <w:rFonts w:ascii="Calibri" w:hAnsi="Calibri" w:cs="Calibri"/>
        </w:rPr>
      </w:pPr>
      <w:r w:rsidRPr="00FF5E64">
        <w:rPr>
          <w:rFonts w:ascii="Calibri" w:hAnsi="Calibri" w:cs="Calibri"/>
        </w:rPr>
        <w:t>Zhotovitel bude objednateli</w:t>
      </w:r>
      <w:r w:rsidR="00014BDE" w:rsidRPr="00FF5E64">
        <w:rPr>
          <w:rFonts w:ascii="Calibri" w:hAnsi="Calibri" w:cs="Calibri"/>
        </w:rPr>
        <w:t xml:space="preserve"> za </w:t>
      </w:r>
      <w:r w:rsidR="00014BDE" w:rsidRPr="00FF5E64">
        <w:rPr>
          <w:rFonts w:ascii="Calibri" w:hAnsi="Calibri" w:cs="Calibri"/>
          <w:b/>
          <w:bCs/>
        </w:rPr>
        <w:t>každé kalendářní čtvrtletí</w:t>
      </w:r>
      <w:r w:rsidR="00014BDE" w:rsidRPr="00FF5E64">
        <w:rPr>
          <w:rFonts w:ascii="Calibri" w:hAnsi="Calibri" w:cs="Calibri"/>
        </w:rPr>
        <w:t>, a to do 10. dne následujícího kalendářního měsíce</w:t>
      </w:r>
      <w:r w:rsidRPr="00FF5E64">
        <w:rPr>
          <w:rFonts w:ascii="Calibri" w:hAnsi="Calibri" w:cs="Calibri"/>
        </w:rPr>
        <w:t xml:space="preserve"> </w:t>
      </w:r>
      <w:r w:rsidR="00C25A43" w:rsidRPr="00FF5E64">
        <w:rPr>
          <w:rFonts w:ascii="Calibri" w:hAnsi="Calibri" w:cs="Calibri"/>
        </w:rPr>
        <w:t>po skončení čtvrtletí</w:t>
      </w:r>
      <w:r w:rsidR="00506CD3" w:rsidRPr="00FF5E64">
        <w:rPr>
          <w:rFonts w:ascii="Calibri" w:hAnsi="Calibri" w:cs="Calibri"/>
        </w:rPr>
        <w:t>,</w:t>
      </w:r>
      <w:r w:rsidR="00C25A43" w:rsidRPr="00FF5E64">
        <w:rPr>
          <w:rFonts w:ascii="Calibri" w:hAnsi="Calibri" w:cs="Calibri"/>
        </w:rPr>
        <w:t xml:space="preserve"> </w:t>
      </w:r>
      <w:r w:rsidRPr="00FF5E64">
        <w:rPr>
          <w:rFonts w:ascii="Calibri" w:hAnsi="Calibri" w:cs="Calibri"/>
        </w:rPr>
        <w:t>předkládat dokument „</w:t>
      </w:r>
      <w:r w:rsidRPr="00FF5E64">
        <w:rPr>
          <w:rFonts w:ascii="Calibri" w:hAnsi="Calibri" w:cs="Calibri"/>
          <w:b/>
        </w:rPr>
        <w:t>Přehled - odeslané výzvy k reklamaci“</w:t>
      </w:r>
      <w:r w:rsidRPr="00FF5E64">
        <w:rPr>
          <w:rFonts w:ascii="Calibri" w:hAnsi="Calibri" w:cs="Calibri"/>
        </w:rPr>
        <w:t xml:space="preserve"> </w:t>
      </w:r>
      <w:r w:rsidR="005E3F2B" w:rsidRPr="00FF5E64">
        <w:rPr>
          <w:rFonts w:ascii="Calibri" w:hAnsi="Calibri" w:cs="Calibri"/>
        </w:rPr>
        <w:t>podle tabulky č. 6 vymezené v </w:t>
      </w:r>
      <w:r w:rsidR="005E3F2B" w:rsidRPr="00FF5E64">
        <w:rPr>
          <w:rFonts w:ascii="Calibri" w:hAnsi="Calibri" w:cs="Calibri"/>
          <w:b/>
          <w:bCs/>
        </w:rPr>
        <w:t>příloze č. 6</w:t>
      </w:r>
      <w:r w:rsidR="005E3F2B" w:rsidRPr="00FF5E64">
        <w:rPr>
          <w:rFonts w:ascii="Calibri" w:hAnsi="Calibri" w:cs="Calibri"/>
        </w:rPr>
        <w:t xml:space="preserve"> této smlouvy, </w:t>
      </w:r>
      <w:r w:rsidRPr="00FF5E64">
        <w:rPr>
          <w:rFonts w:ascii="Calibri" w:hAnsi="Calibri" w:cs="Calibri"/>
        </w:rPr>
        <w:t xml:space="preserve">v rozdělení na „výkopová povolení“, </w:t>
      </w:r>
      <w:r w:rsidR="005E3F2B" w:rsidRPr="00FF5E64">
        <w:rPr>
          <w:rFonts w:ascii="Calibri" w:hAnsi="Calibri" w:cs="Calibri"/>
        </w:rPr>
        <w:t>„</w:t>
      </w:r>
      <w:r w:rsidRPr="00FF5E64">
        <w:rPr>
          <w:rFonts w:ascii="Calibri" w:hAnsi="Calibri" w:cs="Calibri"/>
        </w:rPr>
        <w:t>stavební povolení</w:t>
      </w:r>
      <w:r w:rsidR="005E3F2B" w:rsidRPr="00FF5E64">
        <w:rPr>
          <w:rFonts w:ascii="Calibri" w:hAnsi="Calibri" w:cs="Calibri"/>
        </w:rPr>
        <w:t>“</w:t>
      </w:r>
      <w:r w:rsidRPr="00FF5E64">
        <w:rPr>
          <w:rFonts w:ascii="Calibri" w:hAnsi="Calibri" w:cs="Calibri"/>
        </w:rPr>
        <w:t xml:space="preserve"> a na </w:t>
      </w:r>
      <w:r w:rsidR="005E3F2B" w:rsidRPr="00FF5E64">
        <w:rPr>
          <w:rFonts w:ascii="Calibri" w:hAnsi="Calibri" w:cs="Calibri"/>
        </w:rPr>
        <w:t>„</w:t>
      </w:r>
      <w:r w:rsidRPr="00FF5E64">
        <w:rPr>
          <w:rFonts w:ascii="Calibri" w:hAnsi="Calibri" w:cs="Calibri"/>
        </w:rPr>
        <w:t>havárie</w:t>
      </w:r>
      <w:r w:rsidR="005E3F2B" w:rsidRPr="00FF5E64">
        <w:rPr>
          <w:rFonts w:ascii="Calibri" w:hAnsi="Calibri" w:cs="Calibri"/>
        </w:rPr>
        <w:t>“</w:t>
      </w:r>
      <w:r w:rsidRPr="00FF5E64">
        <w:rPr>
          <w:rFonts w:ascii="Calibri" w:hAnsi="Calibri" w:cs="Calibri"/>
        </w:rPr>
        <w:t>.</w:t>
      </w:r>
    </w:p>
    <w:p w14:paraId="3A6548A6" w14:textId="22F23BFB" w:rsidR="00533236" w:rsidRPr="00533236" w:rsidRDefault="00533236" w:rsidP="00737151">
      <w:pPr>
        <w:numPr>
          <w:ilvl w:val="3"/>
          <w:numId w:val="10"/>
        </w:numPr>
        <w:tabs>
          <w:tab w:val="left" w:pos="2268"/>
        </w:tabs>
        <w:spacing w:before="120"/>
        <w:ind w:left="2127"/>
        <w:jc w:val="both"/>
        <w:rPr>
          <w:rFonts w:ascii="Calibri" w:hAnsi="Calibri" w:cs="Calibri"/>
        </w:rPr>
      </w:pPr>
      <w:r w:rsidRPr="00533236">
        <w:rPr>
          <w:rFonts w:ascii="Calibri" w:hAnsi="Calibri" w:cs="Calibri"/>
        </w:rPr>
        <w:t xml:space="preserve">Pokud </w:t>
      </w:r>
      <w:r w:rsidR="008B6CAC">
        <w:rPr>
          <w:rFonts w:ascii="Calibri" w:hAnsi="Calibri" w:cs="Calibri"/>
        </w:rPr>
        <w:t xml:space="preserve">zhotovitel opomene </w:t>
      </w:r>
      <w:r w:rsidR="00FD76DF">
        <w:rPr>
          <w:rFonts w:ascii="Calibri" w:hAnsi="Calibri" w:cs="Calibri"/>
        </w:rPr>
        <w:t>závady/nedostatky reklamovat</w:t>
      </w:r>
      <w:r w:rsidR="004C2DA2">
        <w:rPr>
          <w:rFonts w:ascii="Calibri" w:hAnsi="Calibri" w:cs="Calibri"/>
        </w:rPr>
        <w:t xml:space="preserve"> </w:t>
      </w:r>
      <w:r w:rsidR="00FD76DF">
        <w:rPr>
          <w:rFonts w:ascii="Calibri" w:hAnsi="Calibri" w:cs="Calibri"/>
        </w:rPr>
        <w:t>nebo je bude reklamovat v rozporu s touto smlouvou</w:t>
      </w:r>
      <w:r w:rsidRPr="00533236">
        <w:rPr>
          <w:rFonts w:ascii="Calibri" w:hAnsi="Calibri" w:cs="Calibri"/>
        </w:rPr>
        <w:t>,</w:t>
      </w:r>
      <w:r w:rsidR="004C2DA2">
        <w:rPr>
          <w:rFonts w:ascii="Calibri" w:hAnsi="Calibri" w:cs="Calibri"/>
        </w:rPr>
        <w:t xml:space="preserve"> zejména po skončení záruční doby,</w:t>
      </w:r>
      <w:r w:rsidRPr="00533236">
        <w:rPr>
          <w:rFonts w:ascii="Calibri" w:hAnsi="Calibri" w:cs="Calibri"/>
        </w:rPr>
        <w:t xml:space="preserve"> bude oprava provedena na náklady zhotovitele</w:t>
      </w:r>
      <w:r w:rsidR="004C2DA2">
        <w:rPr>
          <w:rFonts w:ascii="Calibri" w:hAnsi="Calibri" w:cs="Calibri"/>
        </w:rPr>
        <w:t>.</w:t>
      </w:r>
    </w:p>
    <w:p w14:paraId="7F6FF42A" w14:textId="77877A76" w:rsidR="00101EAC" w:rsidRPr="00A43AE9" w:rsidRDefault="00F72EA5" w:rsidP="00DC55AF">
      <w:pPr>
        <w:pStyle w:val="SML111"/>
      </w:pPr>
      <w:r w:rsidRPr="00F72EA5">
        <w:t xml:space="preserve">Zhotovitel </w:t>
      </w:r>
      <w:r w:rsidRPr="00A43AE9">
        <w:t xml:space="preserve">bude provádět </w:t>
      </w:r>
      <w:r w:rsidRPr="00737151">
        <w:rPr>
          <w:b/>
        </w:rPr>
        <w:t>následné kontroly výzev k odstranění závad</w:t>
      </w:r>
      <w:r w:rsidR="00101EAC" w:rsidRPr="00737151">
        <w:rPr>
          <w:b/>
        </w:rPr>
        <w:t>/nedostatků</w:t>
      </w:r>
      <w:r w:rsidRPr="00A43AE9">
        <w:t xml:space="preserve"> </w:t>
      </w:r>
      <w:r w:rsidR="00C40BA5" w:rsidRPr="00A43AE9">
        <w:t>po</w:t>
      </w:r>
      <w:r w:rsidR="00A23D21">
        <w:t> </w:t>
      </w:r>
      <w:r w:rsidR="00C40BA5" w:rsidRPr="00A43AE9">
        <w:t xml:space="preserve">provedeném zásahu do komunikace v rámci stanovené záruční doby </w:t>
      </w:r>
      <w:r w:rsidR="00101EAC" w:rsidRPr="00A43AE9">
        <w:t>následně:</w:t>
      </w:r>
    </w:p>
    <w:p w14:paraId="44ECB23B" w14:textId="5FFDDB8C" w:rsidR="00F72EA5" w:rsidRPr="00A43AE9" w:rsidRDefault="00101EAC" w:rsidP="00737151">
      <w:pPr>
        <w:numPr>
          <w:ilvl w:val="3"/>
          <w:numId w:val="10"/>
        </w:numPr>
        <w:tabs>
          <w:tab w:val="left" w:pos="2268"/>
        </w:tabs>
        <w:spacing w:before="120"/>
        <w:ind w:left="2127"/>
        <w:jc w:val="both"/>
        <w:rPr>
          <w:rFonts w:ascii="Calibri" w:hAnsi="Calibri" w:cs="Calibri"/>
        </w:rPr>
      </w:pPr>
      <w:r w:rsidRPr="00A43AE9">
        <w:rPr>
          <w:rFonts w:ascii="Calibri" w:hAnsi="Calibri" w:cs="Calibri"/>
        </w:rPr>
        <w:t>Zhotovitel bez zbytečného odkladu poté, co jej stavebník/zhotovitel stavby/investor/žadatel o</w:t>
      </w:r>
      <w:r w:rsidR="00C40BA5" w:rsidRPr="00A43AE9">
        <w:rPr>
          <w:rFonts w:ascii="Calibri" w:hAnsi="Calibri" w:cs="Calibri"/>
        </w:rPr>
        <w:t> </w:t>
      </w:r>
      <w:r w:rsidRPr="00A43AE9">
        <w:rPr>
          <w:rFonts w:ascii="Calibri" w:hAnsi="Calibri" w:cs="Calibri"/>
        </w:rPr>
        <w:t>VP nebo stavební povolení informuje o tom, že vytknuté závady/nedostatky byly odstraněny, provede následnou kontrolu odstranění závad/nedostatků a pořídí o tom fotodokumentaci.</w:t>
      </w:r>
    </w:p>
    <w:p w14:paraId="6682D2E2" w14:textId="74929234" w:rsidR="00A43AE9" w:rsidRPr="00A43AE9" w:rsidRDefault="000F6487" w:rsidP="00495B10">
      <w:pPr>
        <w:pStyle w:val="Odstavecseseznamem"/>
        <w:numPr>
          <w:ilvl w:val="3"/>
          <w:numId w:val="10"/>
        </w:numPr>
        <w:spacing w:before="120"/>
        <w:ind w:left="2127"/>
        <w:jc w:val="both"/>
        <w:rPr>
          <w:rFonts w:ascii="Calibri" w:hAnsi="Calibri" w:cs="Calibri"/>
        </w:rPr>
      </w:pPr>
      <w:r w:rsidRPr="00051BFA">
        <w:rPr>
          <w:rFonts w:ascii="Calibri" w:hAnsi="Calibri" w:cs="Calibri"/>
        </w:rPr>
        <w:t xml:space="preserve">Zhotovitel bude objednateli za každé kalendářní čtvrtletí, a to do 10. dne následujícího kalendářního měsíce po skončení čtvrtletí, předkládat dokument </w:t>
      </w:r>
      <w:r w:rsidRPr="00051BFA">
        <w:rPr>
          <w:rFonts w:ascii="Calibri" w:hAnsi="Calibri" w:cs="Calibri"/>
          <w:b/>
        </w:rPr>
        <w:t xml:space="preserve">„Přehled - kontrola odeslaných výzev k odstranění závad“ </w:t>
      </w:r>
      <w:r w:rsidRPr="00051BFA">
        <w:rPr>
          <w:rFonts w:ascii="Calibri" w:hAnsi="Calibri" w:cs="Calibri"/>
        </w:rPr>
        <w:t>podle tabulky č. 7 uvedené v </w:t>
      </w:r>
      <w:r w:rsidRPr="00051BFA">
        <w:rPr>
          <w:rFonts w:ascii="Calibri" w:hAnsi="Calibri" w:cs="Calibri"/>
          <w:b/>
          <w:bCs/>
        </w:rPr>
        <w:t>příloze č. 6</w:t>
      </w:r>
      <w:r w:rsidRPr="00051BFA">
        <w:rPr>
          <w:rFonts w:ascii="Calibri" w:hAnsi="Calibri" w:cs="Calibri"/>
        </w:rPr>
        <w:t xml:space="preserve"> této smlouvy, v rozdělení na „výkopová povolení“, „stavební povolení“ a na „havárie“.</w:t>
      </w:r>
    </w:p>
    <w:p w14:paraId="188B15AB" w14:textId="4831D418" w:rsidR="00DE6F24" w:rsidRPr="002510AB" w:rsidRDefault="000B1EC6" w:rsidP="00DC55AF">
      <w:pPr>
        <w:pStyle w:val="SML111"/>
      </w:pPr>
      <w:r w:rsidRPr="00A43AE9">
        <w:t>Přehledy, které</w:t>
      </w:r>
      <w:r>
        <w:t xml:space="preserve"> má zhotovitel objednateli poskytnout v rámci poskytování </w:t>
      </w:r>
      <w:r w:rsidRPr="00566E8C">
        <w:rPr>
          <w:b/>
        </w:rPr>
        <w:t>Přebírání povrchů místních komunikací po ukončení zvláštního užíván</w:t>
      </w:r>
      <w:r w:rsidR="00847188">
        <w:rPr>
          <w:b/>
        </w:rPr>
        <w:t>í</w:t>
      </w:r>
      <w:r>
        <w:t xml:space="preserve"> dle odst. </w:t>
      </w:r>
      <w:r>
        <w:rPr>
          <w:bCs w:val="0"/>
        </w:rPr>
        <w:fldChar w:fldCharType="begin"/>
      </w:r>
      <w:r>
        <w:instrText xml:space="preserve"> REF _Ref197442522 \r \h </w:instrText>
      </w:r>
      <w:r>
        <w:rPr>
          <w:bCs w:val="0"/>
        </w:rPr>
      </w:r>
      <w:r>
        <w:rPr>
          <w:bCs w:val="0"/>
        </w:rPr>
        <w:fldChar w:fldCharType="separate"/>
      </w:r>
      <w:r w:rsidR="00C32CAA">
        <w:t>4.4</w:t>
      </w:r>
      <w:r>
        <w:rPr>
          <w:bCs w:val="0"/>
        </w:rPr>
        <w:fldChar w:fldCharType="end"/>
      </w:r>
      <w:r>
        <w:t xml:space="preserve"> této smlouvy (vymezené v tabulkách č. 1 až 7 dle přílohy č. 6 této smlouvy), bude zhotovitel objednateli </w:t>
      </w:r>
      <w:r w:rsidRPr="00FF5E64">
        <w:t xml:space="preserve">předávat </w:t>
      </w:r>
      <w:r w:rsidRPr="00B328AF">
        <w:rPr>
          <w:bCs w:val="0"/>
        </w:rPr>
        <w:t xml:space="preserve">v elektronické podobě, a to </w:t>
      </w:r>
      <w:r w:rsidR="004C57CA" w:rsidRPr="00B328AF">
        <w:rPr>
          <w:bCs w:val="0"/>
        </w:rPr>
        <w:t>datovou schránkou</w:t>
      </w:r>
      <w:r w:rsidRPr="00B328AF">
        <w:rPr>
          <w:bCs w:val="0"/>
        </w:rPr>
        <w:t xml:space="preserve"> a dále prostřednictvím přístupu do online úložiště zajištěného zhotovitelem pro plnění této smlouvy</w:t>
      </w:r>
      <w:r w:rsidRPr="00FF5E64">
        <w:t>.</w:t>
      </w:r>
    </w:p>
    <w:p w14:paraId="7D6E834A" w14:textId="78CAF148" w:rsidR="00E615DC" w:rsidRPr="002510AB" w:rsidRDefault="003F59C3" w:rsidP="00737151">
      <w:pPr>
        <w:pStyle w:val="SML11"/>
      </w:pPr>
      <w:bookmarkStart w:id="10" w:name="_Ref197528080"/>
      <w:r w:rsidRPr="00737151">
        <w:rPr>
          <w:b/>
        </w:rPr>
        <w:t>Pohotovost</w:t>
      </w:r>
      <w:r w:rsidRPr="002510AB">
        <w:t xml:space="preserve"> zhotovitele </w:t>
      </w:r>
      <w:r w:rsidR="008E22B8">
        <w:t xml:space="preserve">prováděná v rámci </w:t>
      </w:r>
      <w:r w:rsidR="008E22B8" w:rsidRPr="00031EF9">
        <w:rPr>
          <w:rFonts w:eastAsia="SimSun"/>
          <w:b/>
        </w:rPr>
        <w:t>Služby správy místních komunikací</w:t>
      </w:r>
      <w:r w:rsidR="008E22B8">
        <w:rPr>
          <w:rFonts w:eastAsia="SimSun"/>
        </w:rPr>
        <w:t xml:space="preserve"> </w:t>
      </w:r>
      <w:r w:rsidRPr="002510AB">
        <w:t>bude probíhat následně:</w:t>
      </w:r>
      <w:bookmarkEnd w:id="10"/>
    </w:p>
    <w:p w14:paraId="0DE8EC9D" w14:textId="3B384E27" w:rsidR="003F59C3" w:rsidRDefault="00506DD7" w:rsidP="00DC55AF">
      <w:pPr>
        <w:pStyle w:val="SML111"/>
      </w:pPr>
      <w:r w:rsidRPr="00737151">
        <w:t>Zhotovitel drží pohot</w:t>
      </w:r>
      <w:r w:rsidR="00660B23" w:rsidRPr="00737151">
        <w:t xml:space="preserve">ovost v rozsahu 24 hodin denně, 7 dnů v týdnu, za účelem přijímání </w:t>
      </w:r>
      <w:r w:rsidR="00A43AE9" w:rsidRPr="00737151">
        <w:t>informací o haváriích na místních komunikacích</w:t>
      </w:r>
      <w:r w:rsidR="00C01C9B" w:rsidRPr="00737151">
        <w:t xml:space="preserve"> a neprodleného řešení havárií</w:t>
      </w:r>
      <w:r w:rsidR="00A43AE9" w:rsidRPr="00737151">
        <w:t>.</w:t>
      </w:r>
    </w:p>
    <w:p w14:paraId="6740D46F" w14:textId="774412CC" w:rsidR="006071C8" w:rsidRDefault="006071C8" w:rsidP="00DC55AF">
      <w:pPr>
        <w:pStyle w:val="SML111"/>
      </w:pPr>
      <w:r>
        <w:t>Zhotovitel bude pro účely držení Pohotovosti dostupný pros</w:t>
      </w:r>
      <w:r w:rsidR="00D7436F">
        <w:t>třednictvím následujících kontaktních údajů:</w:t>
      </w:r>
    </w:p>
    <w:p w14:paraId="0D7B3927" w14:textId="396219C4" w:rsidR="00D7436F" w:rsidRDefault="00D7436F" w:rsidP="00DC55AF">
      <w:pPr>
        <w:pStyle w:val="SML111"/>
        <w:numPr>
          <w:ilvl w:val="0"/>
          <w:numId w:val="35"/>
        </w:numPr>
      </w:pPr>
      <w:r>
        <w:t>Osoba zodpovědná za dispečink: [</w:t>
      </w:r>
      <w:r w:rsidRPr="00737151">
        <w:rPr>
          <w:highlight w:val="cyan"/>
        </w:rPr>
        <w:t xml:space="preserve">JMÉNO DOPLNÍ ZADAVATEL </w:t>
      </w:r>
      <w:r w:rsidR="00382017" w:rsidRPr="00737151">
        <w:rPr>
          <w:highlight w:val="cyan"/>
        </w:rPr>
        <w:t>DLE INFORMACÍ SDĚLENÝCH ZHOTOVITELEM PŘED UZAVŘENÍ TÉTO SMLOUVY</w:t>
      </w:r>
      <w:r w:rsidR="00382017">
        <w:t>]</w:t>
      </w:r>
    </w:p>
    <w:p w14:paraId="49CBBF7D" w14:textId="585935E3" w:rsidR="00382017" w:rsidRDefault="00382017" w:rsidP="00DC55AF">
      <w:pPr>
        <w:pStyle w:val="SML111"/>
        <w:numPr>
          <w:ilvl w:val="0"/>
          <w:numId w:val="35"/>
        </w:numPr>
      </w:pPr>
      <w:r>
        <w:t>E-mail:</w:t>
      </w:r>
      <w:r w:rsidRPr="00382017">
        <w:t xml:space="preserve"> </w:t>
      </w:r>
      <w:r>
        <w:t>[</w:t>
      </w:r>
      <w:r w:rsidRPr="00031EF9">
        <w:rPr>
          <w:highlight w:val="cyan"/>
        </w:rPr>
        <w:t>DOPLNÍ ZADAVATEL DLE INFORMACÍ SDĚLENÝCH ZHOTOVITELEM PŘED UZAVŘENÍ TÉTO SMLOUVY</w:t>
      </w:r>
      <w:r>
        <w:t>]</w:t>
      </w:r>
    </w:p>
    <w:p w14:paraId="092DC5F0" w14:textId="21D4D54A" w:rsidR="00382017" w:rsidRPr="00737151" w:rsidRDefault="00382017" w:rsidP="00DC55AF">
      <w:pPr>
        <w:pStyle w:val="SML111"/>
        <w:numPr>
          <w:ilvl w:val="0"/>
          <w:numId w:val="35"/>
        </w:numPr>
      </w:pPr>
      <w:r>
        <w:lastRenderedPageBreak/>
        <w:t>Tel.:</w:t>
      </w:r>
      <w:r w:rsidRPr="00382017">
        <w:t xml:space="preserve"> </w:t>
      </w:r>
      <w:r>
        <w:t>[</w:t>
      </w:r>
      <w:r w:rsidRPr="00031EF9">
        <w:rPr>
          <w:highlight w:val="cyan"/>
        </w:rPr>
        <w:t>DOPLNÍ ZADAVATEL DLE INFORMACÍ SDĚLENÝCH ZHOTOVITELEM PŘED UZAVŘENÍ TÉTO SMLOUVY</w:t>
      </w:r>
      <w:r>
        <w:t>]</w:t>
      </w:r>
    </w:p>
    <w:p w14:paraId="7D3513F5" w14:textId="51669FE3" w:rsidR="002510AB" w:rsidRPr="00737151" w:rsidRDefault="002510AB" w:rsidP="00737151">
      <w:pPr>
        <w:pStyle w:val="SML11"/>
      </w:pPr>
      <w:bookmarkStart w:id="11" w:name="_Ref197528085"/>
      <w:r w:rsidRPr="00737151">
        <w:rPr>
          <w:b/>
          <w:bCs w:val="0"/>
        </w:rPr>
        <w:t>Zabezpečení havárií</w:t>
      </w:r>
      <w:r w:rsidRPr="00737151">
        <w:t xml:space="preserve"> </w:t>
      </w:r>
      <w:r w:rsidR="008E22B8" w:rsidRPr="00382017">
        <w:t xml:space="preserve">prováděné v rámci </w:t>
      </w:r>
      <w:r w:rsidR="008E22B8" w:rsidRPr="00737151">
        <w:rPr>
          <w:rFonts w:eastAsia="SimSun"/>
          <w:b/>
          <w:bCs w:val="0"/>
        </w:rPr>
        <w:t>Služby správy místních komunikací</w:t>
      </w:r>
      <w:r w:rsidR="008E22B8" w:rsidRPr="00382017">
        <w:rPr>
          <w:rFonts w:eastAsia="SimSun"/>
        </w:rPr>
        <w:t xml:space="preserve"> </w:t>
      </w:r>
      <w:r w:rsidRPr="00737151">
        <w:t>bude probíhat následně:</w:t>
      </w:r>
      <w:bookmarkEnd w:id="11"/>
    </w:p>
    <w:p w14:paraId="40F5EB78" w14:textId="0A4DC4D5" w:rsidR="002510AB" w:rsidRPr="00F61820" w:rsidRDefault="00EE43AE" w:rsidP="00DC55AF">
      <w:pPr>
        <w:pStyle w:val="SML111"/>
      </w:pPr>
      <w:r w:rsidRPr="00382017">
        <w:t xml:space="preserve">V případě zjištění (osobou zhotovitele) nebo nahlášení havárie </w:t>
      </w:r>
      <w:r w:rsidR="001523B1" w:rsidRPr="00382017">
        <w:t xml:space="preserve">(objednatelem nebo třetí </w:t>
      </w:r>
      <w:r w:rsidR="001523B1" w:rsidRPr="00F61820">
        <w:t xml:space="preserve">osobou) </w:t>
      </w:r>
      <w:r w:rsidRPr="00F61820">
        <w:t xml:space="preserve">na místní komunikaci </w:t>
      </w:r>
      <w:r w:rsidR="001523B1" w:rsidRPr="00F61820">
        <w:t>zhotovitel provede Zabezpečení havárie</w:t>
      </w:r>
      <w:r w:rsidRPr="00F61820">
        <w:t xml:space="preserve"> </w:t>
      </w:r>
      <w:r w:rsidRPr="00F61820">
        <w:rPr>
          <w:b/>
        </w:rPr>
        <w:t>do 90 min. od</w:t>
      </w:r>
      <w:r w:rsidR="00A9328C" w:rsidRPr="00F61820">
        <w:rPr>
          <w:b/>
        </w:rPr>
        <w:t> </w:t>
      </w:r>
      <w:r w:rsidRPr="00F61820">
        <w:rPr>
          <w:b/>
        </w:rPr>
        <w:t>zjištění nebo nahlášení havárie</w:t>
      </w:r>
      <w:r w:rsidRPr="00F61820">
        <w:t>. Zhotovitel provede zabezpečení havárie pomocí přenosného dopravního značení nebo jiným vhodným způsobem, v případě poruchy na</w:t>
      </w:r>
      <w:r w:rsidR="00815E22" w:rsidRPr="00F61820">
        <w:t> </w:t>
      </w:r>
      <w:r w:rsidRPr="00F61820">
        <w:t xml:space="preserve">inženýrské síti toto oznámí ihned správci dané inženýrské sítě a zástupci vlastníka komunikace (odpovědná osoba </w:t>
      </w:r>
      <w:r w:rsidR="008049C6" w:rsidRPr="00F61820">
        <w:t>objednatele</w:t>
      </w:r>
      <w:r w:rsidRPr="00F61820">
        <w:t>), provede následnou kontrolu zabezpečení, popř. odstranění poruchy vč. opravy příslušné části komunikace.</w:t>
      </w:r>
    </w:p>
    <w:p w14:paraId="68222EFA" w14:textId="0AC5ADB3" w:rsidR="00CE122B" w:rsidRPr="00F61820" w:rsidRDefault="00CE122B" w:rsidP="00737151">
      <w:pPr>
        <w:pStyle w:val="SML1"/>
      </w:pPr>
      <w:r w:rsidRPr="00F61820">
        <w:t>Termín</w:t>
      </w:r>
      <w:r w:rsidR="0034227F" w:rsidRPr="00F61820">
        <w:t>y</w:t>
      </w:r>
      <w:r w:rsidRPr="00F61820">
        <w:t xml:space="preserve"> plnění</w:t>
      </w:r>
    </w:p>
    <w:p w14:paraId="3A6E5F1E" w14:textId="1A63BEAA" w:rsidR="006A1334" w:rsidRDefault="00FE429F" w:rsidP="00737151">
      <w:pPr>
        <w:pStyle w:val="SML11"/>
      </w:pPr>
      <w:r w:rsidRPr="00F61820">
        <w:t>Plnění</w:t>
      </w:r>
      <w:r w:rsidR="00A71476" w:rsidRPr="00F61820">
        <w:t xml:space="preserve"> </w:t>
      </w:r>
      <w:r w:rsidR="006A1334" w:rsidRPr="00F61820">
        <w:t>poskytovan</w:t>
      </w:r>
      <w:r w:rsidRPr="00F61820">
        <w:t>á</w:t>
      </w:r>
      <w:r w:rsidR="006A1334" w:rsidRPr="00F61820">
        <w:t xml:space="preserve"> zhotovitelem na základě pokynů objednatele</w:t>
      </w:r>
      <w:r w:rsidR="006A1334" w:rsidRPr="00737151">
        <w:t xml:space="preserve"> bude zhotovitel poskytovat v termínech stanovených v</w:t>
      </w:r>
      <w:r w:rsidR="00AB3338" w:rsidRPr="00737151">
        <w:t> </w:t>
      </w:r>
      <w:r w:rsidR="006A1334" w:rsidRPr="00737151">
        <w:t>pokynec</w:t>
      </w:r>
      <w:r w:rsidR="00AB3338" w:rsidRPr="00737151">
        <w:t xml:space="preserve">h, </w:t>
      </w:r>
      <w:r w:rsidR="00AB3338" w:rsidRPr="002C429C">
        <w:t>jinak do 30 dnů ode dne doručení pokynu do sféry zhotovitele.</w:t>
      </w:r>
    </w:p>
    <w:p w14:paraId="100B3733" w14:textId="77777777" w:rsidR="00390EBE" w:rsidRPr="0089082A" w:rsidRDefault="00390EBE" w:rsidP="00737151">
      <w:pPr>
        <w:pStyle w:val="SML11"/>
      </w:pPr>
      <w:r w:rsidRPr="00031EF9">
        <w:t>Nestanoví-li tato smlouva jinak, p</w:t>
      </w:r>
      <w:r w:rsidRPr="00611D6E">
        <w:t>lnění dle jednotlivého pokynu</w:t>
      </w:r>
      <w:r w:rsidRPr="00611D6E">
        <w:rPr>
          <w:i/>
        </w:rPr>
        <w:t xml:space="preserve"> </w:t>
      </w:r>
      <w:r w:rsidRPr="00611D6E">
        <w:t xml:space="preserve">se považuje za řádně splněné dnem jeho písemného předání a převzetí. Zápis o předání a převzetí bude potvrzen oprávněnými zástupci obou smluvních </w:t>
      </w:r>
      <w:r w:rsidRPr="0089082A">
        <w:t xml:space="preserve">stran.  </w:t>
      </w:r>
    </w:p>
    <w:p w14:paraId="36E5442D" w14:textId="33842C82" w:rsidR="00350A17" w:rsidRPr="00DE401F" w:rsidRDefault="00350A17" w:rsidP="00737151">
      <w:pPr>
        <w:pStyle w:val="SML11"/>
      </w:pPr>
      <w:r w:rsidRPr="00DE401F">
        <w:t xml:space="preserve">Při provádění </w:t>
      </w:r>
      <w:r>
        <w:t>O</w:t>
      </w:r>
      <w:r w:rsidRPr="00DE401F">
        <w:t xml:space="preserve">prav a běžné údržby </w:t>
      </w:r>
      <w:r>
        <w:t xml:space="preserve">místních komunikací musí zhotovitel </w:t>
      </w:r>
      <w:r w:rsidR="008E22B8">
        <w:t>zahájit práce</w:t>
      </w:r>
      <w:r w:rsidRPr="00DE401F">
        <w:t xml:space="preserve"> do</w:t>
      </w:r>
      <w:r w:rsidR="0042188B">
        <w:t> </w:t>
      </w:r>
      <w:r w:rsidRPr="00DE401F">
        <w:t>tří</w:t>
      </w:r>
      <w:r w:rsidR="0042188B">
        <w:t> </w:t>
      </w:r>
      <w:r w:rsidRPr="00DE401F">
        <w:t>pracovních dnů od obdržení pokynu, pokud nebude v pokynu stanoven termín pozdější (v</w:t>
      </w:r>
      <w:r w:rsidR="0042188B">
        <w:t> </w:t>
      </w:r>
      <w:r w:rsidRPr="00DE401F">
        <w:t>závislosti na složitosti plnění a dodávkách materiálů, získání potřebných povolení</w:t>
      </w:r>
      <w:r w:rsidR="00C16535">
        <w:t xml:space="preserve"> - </w:t>
      </w:r>
      <w:r w:rsidRPr="00DE401F">
        <w:t>např. uzavírka, vyjádření správců inženýrských sítí a jejich vytýčení, veřejné vyhlášení dopravního opatření apod.).</w:t>
      </w:r>
    </w:p>
    <w:p w14:paraId="5929047C" w14:textId="07D024EC" w:rsidR="00D43673" w:rsidRPr="00DE401F" w:rsidRDefault="002315DC" w:rsidP="00A840F6">
      <w:pPr>
        <w:pStyle w:val="SML11"/>
        <w:rPr>
          <w:rFonts w:cs="Calibri"/>
        </w:rPr>
      </w:pPr>
      <w:r>
        <w:t>Činnosti v rámci Služby správy místních komunika</w:t>
      </w:r>
      <w:r w:rsidR="00B15321">
        <w:t xml:space="preserve">cí, které zhotovitel provádí na základě této smlouvy (nikoliv na základě pokynů), zhotovitel provede v termínech stanovených v čl. </w:t>
      </w:r>
      <w:r w:rsidR="00B15321">
        <w:fldChar w:fldCharType="begin"/>
      </w:r>
      <w:r w:rsidR="00B15321">
        <w:instrText xml:space="preserve"> REF _Ref197503493 \r \h </w:instrText>
      </w:r>
      <w:r w:rsidR="00E503FB">
        <w:instrText xml:space="preserve"> \* MERGEFORMAT </w:instrText>
      </w:r>
      <w:r w:rsidR="00B15321">
        <w:fldChar w:fldCharType="separate"/>
      </w:r>
      <w:r w:rsidR="00C32CAA">
        <w:t>4</w:t>
      </w:r>
      <w:r w:rsidR="00B15321">
        <w:fldChar w:fldCharType="end"/>
      </w:r>
      <w:r w:rsidR="00B15321">
        <w:t xml:space="preserve"> této smlouvy</w:t>
      </w:r>
      <w:r w:rsidR="00E039B0">
        <w:t xml:space="preserve"> (Specifikace služeb a jejich poskytování)</w:t>
      </w:r>
      <w:r w:rsidR="00B15321">
        <w:t>.</w:t>
      </w:r>
    </w:p>
    <w:p w14:paraId="159DE570" w14:textId="77777777" w:rsidR="00CE122B" w:rsidRPr="00DE401F" w:rsidRDefault="00CE122B" w:rsidP="00737151">
      <w:pPr>
        <w:pStyle w:val="SML1"/>
      </w:pPr>
      <w:r w:rsidRPr="00DE401F">
        <w:t>Cena díla a fakturace</w:t>
      </w:r>
    </w:p>
    <w:p w14:paraId="2A7F7886" w14:textId="18605D69" w:rsidR="00BF33E4" w:rsidRDefault="00BF33E4" w:rsidP="00737151">
      <w:pPr>
        <w:pStyle w:val="SML11"/>
      </w:pPr>
      <w:r>
        <w:t xml:space="preserve">Cena jednotlivých </w:t>
      </w:r>
      <w:r w:rsidR="00762F9E">
        <w:t xml:space="preserve">Plnění </w:t>
      </w:r>
      <w:r>
        <w:t>se stanoví následně:</w:t>
      </w:r>
    </w:p>
    <w:p w14:paraId="6577ABBD" w14:textId="37008873" w:rsidR="002F1F93" w:rsidRPr="007248DC" w:rsidRDefault="007D19B7" w:rsidP="00DC55AF">
      <w:pPr>
        <w:pStyle w:val="SML111"/>
      </w:pPr>
      <w:r>
        <w:t>Cena</w:t>
      </w:r>
      <w:r w:rsidR="006F3966">
        <w:t xml:space="preserve"> je pro každou jednotlivou</w:t>
      </w:r>
      <w:r w:rsidR="00B53389">
        <w:t xml:space="preserve"> </w:t>
      </w:r>
      <w:r w:rsidR="00B53389" w:rsidRPr="00737151">
        <w:rPr>
          <w:b/>
        </w:rPr>
        <w:t>Opravu</w:t>
      </w:r>
      <w:r w:rsidR="00BF33E4" w:rsidRPr="00737151">
        <w:rPr>
          <w:b/>
        </w:rPr>
        <w:t xml:space="preserve"> a údržbu místních komunikací</w:t>
      </w:r>
      <w:r w:rsidR="00BF33E4">
        <w:t xml:space="preserve"> je</w:t>
      </w:r>
      <w:r w:rsidR="006F3966">
        <w:t xml:space="preserve"> určena dle ceníku, který je </w:t>
      </w:r>
      <w:r w:rsidR="006F3966" w:rsidRPr="00E50F59">
        <w:rPr>
          <w:b/>
          <w:bCs w:val="0"/>
        </w:rPr>
        <w:t>přílohou č. 1</w:t>
      </w:r>
      <w:r w:rsidR="006F3966">
        <w:t xml:space="preserve"> této smlouvy.</w:t>
      </w:r>
      <w:r w:rsidR="006F3966" w:rsidRPr="006F3966">
        <w:t xml:space="preserve"> </w:t>
      </w:r>
      <w:r w:rsidR="006F3966" w:rsidRPr="00DE401F">
        <w:t xml:space="preserve">Položky, které nejsou obsaženy v nabídkovém ceníku, budou účtovány v aktuální cenové hladině dle ceníků URS. Zhotovitel garantuje uvedené ceny po celou </w:t>
      </w:r>
      <w:r w:rsidR="006F3966" w:rsidRPr="007248DC">
        <w:t>dobu plnění vyplývající z této smlouvy.</w:t>
      </w:r>
    </w:p>
    <w:p w14:paraId="05E6216D" w14:textId="6573F447" w:rsidR="0079672B" w:rsidRPr="00E3362B" w:rsidRDefault="0079672B" w:rsidP="00DC55AF">
      <w:pPr>
        <w:pStyle w:val="SML111"/>
      </w:pPr>
      <w:r w:rsidRPr="007248DC">
        <w:t>Ce</w:t>
      </w:r>
      <w:r w:rsidR="007151A9" w:rsidRPr="007248DC">
        <w:t xml:space="preserve">na </w:t>
      </w:r>
      <w:r w:rsidR="009014B8" w:rsidRPr="007248DC">
        <w:t>za</w:t>
      </w:r>
      <w:r w:rsidR="00581454" w:rsidRPr="007248DC">
        <w:t xml:space="preserve"> </w:t>
      </w:r>
      <w:r w:rsidR="00BF33E4" w:rsidRPr="00E50F59">
        <w:rPr>
          <w:b/>
        </w:rPr>
        <w:t>Prohlídku místních komunikací</w:t>
      </w:r>
      <w:r w:rsidR="00581454" w:rsidRPr="007248DC">
        <w:t xml:space="preserve"> prováděnou v souladu se smlouvou </w:t>
      </w:r>
      <w:r w:rsidR="007151A9" w:rsidRPr="007248DC">
        <w:t>odpovídá</w:t>
      </w:r>
      <w:r w:rsidR="003B60E8" w:rsidRPr="007248DC">
        <w:t xml:space="preserve"> násobku</w:t>
      </w:r>
      <w:r w:rsidR="007151A9" w:rsidRPr="007248DC">
        <w:t xml:space="preserve"> počtu kilometrů </w:t>
      </w:r>
      <w:r w:rsidR="00551B1A" w:rsidRPr="007248DC">
        <w:t>jednotlivé třídy</w:t>
      </w:r>
      <w:r w:rsidR="003B60E8" w:rsidRPr="007248DC">
        <w:t xml:space="preserve"> </w:t>
      </w:r>
      <w:r w:rsidR="007151A9" w:rsidRPr="007248DC">
        <w:t>místních komunikací</w:t>
      </w:r>
      <w:r w:rsidR="007248DC">
        <w:t xml:space="preserve"> dle aktuálního pasportu místních komu</w:t>
      </w:r>
      <w:r w:rsidR="000B3496">
        <w:t>nikací</w:t>
      </w:r>
      <w:r w:rsidR="007151A9" w:rsidRPr="007248DC">
        <w:t xml:space="preserve">, které zhotovitel prokazatelně </w:t>
      </w:r>
      <w:r w:rsidR="003B60E8" w:rsidRPr="007248DC">
        <w:t>zkontroloval v souladu s</w:t>
      </w:r>
      <w:r w:rsidR="003B60E8" w:rsidRPr="00E3362B">
        <w:t> touto smlouvou, a ceny za 1 km</w:t>
      </w:r>
      <w:r w:rsidR="00ED4FAA" w:rsidRPr="00E3362B">
        <w:t xml:space="preserve"> určené ceníkem, který je </w:t>
      </w:r>
      <w:r w:rsidR="00ED4FAA" w:rsidRPr="00E50F59">
        <w:rPr>
          <w:b/>
          <w:bCs w:val="0"/>
        </w:rPr>
        <w:t>přílohou č. 1</w:t>
      </w:r>
      <w:r w:rsidR="00ED4FAA" w:rsidRPr="00E3362B">
        <w:t xml:space="preserve"> této smlouvy.</w:t>
      </w:r>
    </w:p>
    <w:p w14:paraId="32B4CADC" w14:textId="5C79E00E" w:rsidR="00893177" w:rsidRPr="00E3362B" w:rsidRDefault="00703AB9" w:rsidP="00DC55AF">
      <w:pPr>
        <w:pStyle w:val="SML111"/>
      </w:pPr>
      <w:r>
        <w:t xml:space="preserve">Cena </w:t>
      </w:r>
      <w:r w:rsidR="009A0345" w:rsidRPr="000B3496">
        <w:t xml:space="preserve">za </w:t>
      </w:r>
      <w:r w:rsidR="009A0345" w:rsidRPr="00E50F59">
        <w:rPr>
          <w:b/>
        </w:rPr>
        <w:t>Prohlídku mostů a lávek</w:t>
      </w:r>
      <w:r w:rsidR="009A0345" w:rsidRPr="000B3496">
        <w:t xml:space="preserve"> </w:t>
      </w:r>
      <w:r w:rsidRPr="000B3496">
        <w:t>je určená</w:t>
      </w:r>
      <w:r w:rsidR="00893177" w:rsidRPr="00E3362B">
        <w:t xml:space="preserve"> ceníkem, který je přílohou č. 1 této smlouvy</w:t>
      </w:r>
      <w:r>
        <w:t xml:space="preserve"> za</w:t>
      </w:r>
      <w:r w:rsidR="00662AEF">
        <w:t> </w:t>
      </w:r>
      <w:r w:rsidR="00A2287A">
        <w:t>kompletní</w:t>
      </w:r>
      <w:r>
        <w:t xml:space="preserve"> provedení </w:t>
      </w:r>
      <w:r w:rsidR="00A2287A">
        <w:t>jednotlivých druhů prohlídek</w:t>
      </w:r>
      <w:r w:rsidR="00893177" w:rsidRPr="00E3362B">
        <w:t>.</w:t>
      </w:r>
    </w:p>
    <w:p w14:paraId="54C93038" w14:textId="18A3F129" w:rsidR="00AE0266" w:rsidRDefault="009014B8" w:rsidP="00DC55AF">
      <w:pPr>
        <w:pStyle w:val="SML111"/>
      </w:pPr>
      <w:r>
        <w:t xml:space="preserve">Za </w:t>
      </w:r>
      <w:r w:rsidRPr="00737151">
        <w:rPr>
          <w:b/>
        </w:rPr>
        <w:t>Přebírání</w:t>
      </w:r>
      <w:r>
        <w:t xml:space="preserve"> </w:t>
      </w:r>
      <w:r w:rsidRPr="00031EF9">
        <w:rPr>
          <w:b/>
        </w:rPr>
        <w:t>povrchů místních komunikací po ukončení zvláštního užívání</w:t>
      </w:r>
      <w:r>
        <w:t xml:space="preserve">, </w:t>
      </w:r>
      <w:r w:rsidRPr="00031EF9">
        <w:rPr>
          <w:b/>
        </w:rPr>
        <w:t>Pohotovosti</w:t>
      </w:r>
      <w:r>
        <w:t xml:space="preserve"> a</w:t>
      </w:r>
      <w:r w:rsidR="000B3496">
        <w:t> </w:t>
      </w:r>
      <w:r w:rsidRPr="00031EF9">
        <w:rPr>
          <w:b/>
        </w:rPr>
        <w:t>Zabezpečení havárií</w:t>
      </w:r>
      <w:r>
        <w:t xml:space="preserve"> objednatel </w:t>
      </w:r>
      <w:r w:rsidR="00703AB9">
        <w:t>hradí zhotovitel</w:t>
      </w:r>
      <w:r w:rsidR="00A2287A">
        <w:t>i paušální měsíční odměn</w:t>
      </w:r>
      <w:r w:rsidR="00CA3E7F">
        <w:t>y</w:t>
      </w:r>
      <w:r w:rsidR="00A2287A">
        <w:t xml:space="preserve"> za poskytování </w:t>
      </w:r>
      <w:r w:rsidR="00CA3E7F">
        <w:t xml:space="preserve">jednotlivých </w:t>
      </w:r>
      <w:r w:rsidR="000B3496">
        <w:t>Plnění</w:t>
      </w:r>
      <w:r w:rsidR="00A2287A">
        <w:t xml:space="preserve"> </w:t>
      </w:r>
      <w:r w:rsidR="00E30F16">
        <w:t>ve</w:t>
      </w:r>
      <w:r w:rsidR="000D4570">
        <w:t> </w:t>
      </w:r>
      <w:r w:rsidR="00E30F16">
        <w:t xml:space="preserve">výši určené ceníkem, který je </w:t>
      </w:r>
      <w:r w:rsidR="00E30F16" w:rsidRPr="00E50F59">
        <w:rPr>
          <w:b/>
          <w:bCs w:val="0"/>
        </w:rPr>
        <w:t>přílohou č. 1</w:t>
      </w:r>
      <w:r w:rsidR="00E30F16">
        <w:t xml:space="preserve"> této smlouvy.</w:t>
      </w:r>
    </w:p>
    <w:p w14:paraId="2BC2C7D8" w14:textId="4A34A4A2" w:rsidR="003C39A1" w:rsidRDefault="003C39A1" w:rsidP="00737151">
      <w:pPr>
        <w:pStyle w:val="SML11"/>
      </w:pPr>
      <w:r>
        <w:t xml:space="preserve">Pro </w:t>
      </w:r>
      <w:r w:rsidRPr="00737151">
        <w:rPr>
          <w:b/>
        </w:rPr>
        <w:t xml:space="preserve">stanovení a placení </w:t>
      </w:r>
      <w:r w:rsidR="00F012E9" w:rsidRPr="00737151">
        <w:rPr>
          <w:b/>
        </w:rPr>
        <w:t>jakékoliv ceny</w:t>
      </w:r>
      <w:r w:rsidR="00F012E9">
        <w:t xml:space="preserve"> za plnění dle této smlouvy se použijí dále tato společná pravidla:</w:t>
      </w:r>
    </w:p>
    <w:p w14:paraId="049E92BA" w14:textId="5A5F50E9" w:rsidR="00EF654D" w:rsidRPr="00EF654D" w:rsidRDefault="00EF654D" w:rsidP="00DC55AF">
      <w:pPr>
        <w:pStyle w:val="SML111"/>
      </w:pPr>
      <w:r w:rsidRPr="00EF654D">
        <w:t xml:space="preserve">Všechny ceny dle této </w:t>
      </w:r>
      <w:r>
        <w:t>s</w:t>
      </w:r>
      <w:r w:rsidRPr="00EF654D">
        <w:t>mlouvy jsou stanoveny v korunách českých (CZK). Stane-li se v</w:t>
      </w:r>
      <w:r w:rsidR="00662AEF">
        <w:t> </w:t>
      </w:r>
      <w:r w:rsidRPr="00EF654D">
        <w:t xml:space="preserve">průběhu trvání </w:t>
      </w:r>
      <w:r>
        <w:t>s</w:t>
      </w:r>
      <w:r w:rsidRPr="00EF654D">
        <w:t>mlouvy Česká republika členem Evropské měnové unie a bude-li v</w:t>
      </w:r>
      <w:r w:rsidR="00662AEF">
        <w:t> </w:t>
      </w:r>
      <w:r w:rsidRPr="00EF654D">
        <w:t xml:space="preserve">mezinárodních úmluvách, kterými bude Česká republika vázána, nebo ve vnitrostátní právní úpravě České republiky závazně stanoven koeficient pro přepočet CZK na EUR, budou ceny sjednané v CZK přepočteny na EUR na základě tohoto koeficientu. O této skutečnosti není nutné uzavírat dodatek k této </w:t>
      </w:r>
      <w:r>
        <w:t>s</w:t>
      </w:r>
      <w:r w:rsidRPr="00EF654D">
        <w:t>mlouvě.</w:t>
      </w:r>
    </w:p>
    <w:p w14:paraId="4D7D7BB3" w14:textId="54E4068E" w:rsidR="005077C4" w:rsidRPr="005077C4" w:rsidRDefault="00F012E9" w:rsidP="00DC55AF">
      <w:pPr>
        <w:pStyle w:val="SML111"/>
      </w:pPr>
      <w:r w:rsidRPr="005077C4">
        <w:t>K ceně bude účtována DPH ve výši platné v den uskutečnění zdanitelného plnění.</w:t>
      </w:r>
      <w:r w:rsidR="005077C4" w:rsidRPr="005077C4">
        <w:t xml:space="preserve"> Pokud se </w:t>
      </w:r>
      <w:r w:rsidR="005077C4">
        <w:t>zhotovitel</w:t>
      </w:r>
      <w:r w:rsidR="005077C4" w:rsidRPr="005077C4">
        <w:t xml:space="preserve"> stane nespolehlivým plátcem nebo bude vyžadovat úhradu na jiný než zveřejněný bankovní účet, nebude DPH uhrazena jemu</w:t>
      </w:r>
      <w:r w:rsidR="00401E5E">
        <w:t>,</w:t>
      </w:r>
      <w:r w:rsidR="005077C4" w:rsidRPr="005077C4">
        <w:t xml:space="preserve"> ale přímo příslušnému správci daně.</w:t>
      </w:r>
    </w:p>
    <w:p w14:paraId="39586641" w14:textId="7A02D977" w:rsidR="002C3425" w:rsidRDefault="002C3425" w:rsidP="00DC55AF">
      <w:pPr>
        <w:pStyle w:val="SML111"/>
      </w:pPr>
      <w:r>
        <w:lastRenderedPageBreak/>
        <w:t>V</w:t>
      </w:r>
      <w:r w:rsidRPr="002C3425">
        <w:t xml:space="preserve"> cen</w:t>
      </w:r>
      <w:r w:rsidR="00A8595C">
        <w:t>ách</w:t>
      </w:r>
      <w:r w:rsidRPr="002C3425">
        <w:t xml:space="preserve"> jsou zahrnuty </w:t>
      </w:r>
      <w:r>
        <w:t xml:space="preserve">veškeré náklady zhotovitele spojené s poskytnutím jednotlivých </w:t>
      </w:r>
      <w:r w:rsidR="00AA6CA7">
        <w:t>P</w:t>
      </w:r>
      <w:r>
        <w:t xml:space="preserve">lnění, </w:t>
      </w:r>
      <w:r w:rsidRPr="002C3425">
        <w:t xml:space="preserve">mj. náklady na spotřebované energie, </w:t>
      </w:r>
      <w:r w:rsidR="007248DC">
        <w:t xml:space="preserve">cena </w:t>
      </w:r>
      <w:r w:rsidR="00356371">
        <w:t>materiál</w:t>
      </w:r>
      <w:r w:rsidR="007248DC">
        <w:t>u</w:t>
      </w:r>
      <w:r w:rsidR="00356371">
        <w:t xml:space="preserve">, </w:t>
      </w:r>
      <w:r w:rsidRPr="002C3425">
        <w:t>odvoz a likvidaci odpadů, vybudování, provoz, údržbu a</w:t>
      </w:r>
      <w:r w:rsidR="00E72A56">
        <w:t> </w:t>
      </w:r>
      <w:r w:rsidRPr="002C3425">
        <w:t>vyklizení staveniště, přechodné dopravní značení, popř. dopravní opatření, dopravu materiálu a jeho pořízení.</w:t>
      </w:r>
      <w:r w:rsidR="00A8595C">
        <w:t xml:space="preserve"> Ceny se mění pouze pokud tak stanoví smlouva.</w:t>
      </w:r>
    </w:p>
    <w:p w14:paraId="485502F7" w14:textId="7633F0E2" w:rsidR="00EA5B69" w:rsidRPr="002C3425" w:rsidRDefault="00EA5B69" w:rsidP="00DC55AF">
      <w:pPr>
        <w:pStyle w:val="SML111"/>
      </w:pPr>
      <w:r w:rsidRPr="00EA5B69">
        <w:t xml:space="preserve">Objednatel neposkytuje </w:t>
      </w:r>
      <w:r>
        <w:t xml:space="preserve">zhotoviteli </w:t>
      </w:r>
      <w:r w:rsidRPr="00EA5B69">
        <w:t xml:space="preserve">žádné zálohy na zaplacení ceny plnění ze strany </w:t>
      </w:r>
      <w:r>
        <w:t xml:space="preserve">zhotovitele </w:t>
      </w:r>
      <w:r w:rsidRPr="00EA5B69">
        <w:t xml:space="preserve">dle této </w:t>
      </w:r>
      <w:r>
        <w:t>s</w:t>
      </w:r>
      <w:r w:rsidRPr="00EA5B69">
        <w:t>mlouvy.</w:t>
      </w:r>
    </w:p>
    <w:p w14:paraId="6B5F6546" w14:textId="34269516" w:rsidR="000E7788" w:rsidRDefault="000E7788" w:rsidP="00DC55AF">
      <w:pPr>
        <w:pStyle w:val="SML111"/>
      </w:pPr>
      <w:r>
        <w:t xml:space="preserve">Objednatel </w:t>
      </w:r>
      <w:r w:rsidR="00CD7962">
        <w:t xml:space="preserve">fakturované </w:t>
      </w:r>
      <w:r>
        <w:t xml:space="preserve">ceny dle této smlouvy hradí </w:t>
      </w:r>
      <w:r w:rsidR="00CD7962">
        <w:t>bezhotovostním</w:t>
      </w:r>
      <w:r>
        <w:t xml:space="preserve"> převodem na</w:t>
      </w:r>
      <w:r w:rsidR="00CD7962">
        <w:t> bankovní </w:t>
      </w:r>
      <w:r>
        <w:t>účet zhotovitele.</w:t>
      </w:r>
    </w:p>
    <w:p w14:paraId="45BD263D" w14:textId="770E0560" w:rsidR="000E7788" w:rsidRDefault="000E7788" w:rsidP="00DC55AF">
      <w:pPr>
        <w:pStyle w:val="SML111"/>
      </w:pPr>
      <w:r>
        <w:t xml:space="preserve">Cena a veškeré jiné platby dle této smlouvy jsou </w:t>
      </w:r>
      <w:r w:rsidR="00EF654D">
        <w:t xml:space="preserve">zaplaceny </w:t>
      </w:r>
      <w:r>
        <w:t>v den jejich připsání na bankovní účet oprávněné strany.</w:t>
      </w:r>
    </w:p>
    <w:p w14:paraId="500C4D81" w14:textId="1A6CC5BD" w:rsidR="00EF654D" w:rsidRDefault="00EF654D" w:rsidP="00DC55AF">
      <w:pPr>
        <w:pStyle w:val="SML111"/>
      </w:pPr>
      <w:r w:rsidRPr="00EF654D">
        <w:t xml:space="preserve">Zaplacení jakékoliv ceny za </w:t>
      </w:r>
      <w:r w:rsidR="00AA6CA7">
        <w:t>P</w:t>
      </w:r>
      <w:r w:rsidRPr="00EF654D">
        <w:t xml:space="preserve">lnění </w:t>
      </w:r>
      <w:r>
        <w:t>zhotovitele</w:t>
      </w:r>
      <w:r w:rsidRPr="00EF654D">
        <w:t xml:space="preserve"> dle této </w:t>
      </w:r>
      <w:r>
        <w:t>s</w:t>
      </w:r>
      <w:r w:rsidRPr="00EF654D">
        <w:t xml:space="preserve">mlouvy nebo části takové ceny ze strany </w:t>
      </w:r>
      <w:r>
        <w:t>o</w:t>
      </w:r>
      <w:r w:rsidRPr="00EF654D">
        <w:t xml:space="preserve">bjednatele nezakládá akceptaci jakéhokoliv </w:t>
      </w:r>
      <w:r w:rsidR="00A8149B">
        <w:t>P</w:t>
      </w:r>
      <w:r w:rsidRPr="00EF654D">
        <w:t xml:space="preserve">lnění poskytnutého </w:t>
      </w:r>
      <w:r>
        <w:t>zhotovitelem</w:t>
      </w:r>
      <w:r w:rsidRPr="00EF654D">
        <w:t xml:space="preserve">, ani neznamená schválení, že </w:t>
      </w:r>
      <w:r w:rsidR="00A8149B">
        <w:t>P</w:t>
      </w:r>
      <w:r w:rsidRPr="00EF654D">
        <w:t xml:space="preserve">lnění poskytnuté </w:t>
      </w:r>
      <w:r>
        <w:t>zhotovitelem</w:t>
      </w:r>
      <w:r w:rsidRPr="00EF654D">
        <w:t xml:space="preserve"> nevykazuje vady. Práva z</w:t>
      </w:r>
      <w:r>
        <w:t> </w:t>
      </w:r>
      <w:r w:rsidRPr="00EF654D">
        <w:t xml:space="preserve">odpovědnosti za vady poskytnutého </w:t>
      </w:r>
      <w:r w:rsidR="00A8149B">
        <w:t>P</w:t>
      </w:r>
      <w:r w:rsidRPr="00EF654D">
        <w:t>lnění zůstávají nedotčena zaplacením jakékoliv části ceny.</w:t>
      </w:r>
    </w:p>
    <w:p w14:paraId="182DDFD4" w14:textId="07E6C996" w:rsidR="00464BF0" w:rsidRPr="00DE401F" w:rsidRDefault="00464BF0" w:rsidP="00DC55AF">
      <w:pPr>
        <w:pStyle w:val="SML111"/>
      </w:pPr>
      <w:r w:rsidRPr="00DE401F">
        <w:t>Objednatel souhlasí se zvýšením ceny</w:t>
      </w:r>
      <w:r>
        <w:t xml:space="preserve"> kteréhokoliv z vymezených plnění</w:t>
      </w:r>
      <w:r w:rsidRPr="00DE401F">
        <w:t xml:space="preserve"> nad uvedenou smluvní cenu v případě, že zhotovitel provede vícepráce, ke kterým dal objednatel písemný souhlas (vystavením pokynu) a jejichž cena bude sjednána v souladu s principy ocenění použitými pro stanovení smluvní ceny nebo jinou dohodou smluvních stran. Při realizaci víceprací bude vždy postupováno v souladu s § 222 ZZVZ. Smluvní strany považují za</w:t>
      </w:r>
      <w:r w:rsidR="00F90BFA">
        <w:t> </w:t>
      </w:r>
      <w:r w:rsidRPr="00DE401F">
        <w:t>sjednané a nezpochybnitelné, že zhotovitel nemá bez vystavení pokynu na rozsah a cenu víceprací nárok na zaplacení.</w:t>
      </w:r>
      <w:r>
        <w:t xml:space="preserve"> Cenu víceprací zhotovitel fakturuje v kalendářním měsíci následujícím po prokazatelném </w:t>
      </w:r>
      <w:r w:rsidR="00F90BFA">
        <w:t>dokončení</w:t>
      </w:r>
      <w:r>
        <w:t xml:space="preserve"> a převzetí prací objednatelem. Nedílnou součástí faktury bude soupis provedených prací a dodávek odsouhlasený objednatelem. Objednatel cenu </w:t>
      </w:r>
      <w:r w:rsidRPr="00394F1F">
        <w:t>uhradí do 14 dnů ode dne doručení faktury objednateli.</w:t>
      </w:r>
    </w:p>
    <w:p w14:paraId="2CAE1C1E" w14:textId="78E47353" w:rsidR="001912CE" w:rsidRPr="00464BF0" w:rsidRDefault="001912CE" w:rsidP="00737151">
      <w:pPr>
        <w:pStyle w:val="SML11"/>
      </w:pPr>
      <w:r>
        <w:t xml:space="preserve">Pro </w:t>
      </w:r>
      <w:r w:rsidRPr="00737151">
        <w:rPr>
          <w:b/>
        </w:rPr>
        <w:t xml:space="preserve">vykazování </w:t>
      </w:r>
      <w:r w:rsidR="009A1B9F" w:rsidRPr="00737151">
        <w:rPr>
          <w:b/>
        </w:rPr>
        <w:t>prací a fakturaci</w:t>
      </w:r>
      <w:r w:rsidR="009A1B9F" w:rsidRPr="00464BF0">
        <w:t xml:space="preserve"> se použijí dále tato společná pravidla:</w:t>
      </w:r>
    </w:p>
    <w:p w14:paraId="6D9BFE1E" w14:textId="3E3E61F9" w:rsidR="004F0623" w:rsidRPr="003C218E" w:rsidRDefault="004F0623" w:rsidP="00DC55AF">
      <w:pPr>
        <w:pStyle w:val="SML111"/>
      </w:pPr>
      <w:r w:rsidRPr="00464BF0">
        <w:t xml:space="preserve">Za účelem evidence poskytovaných </w:t>
      </w:r>
      <w:r w:rsidR="0067694E">
        <w:t>Plnění</w:t>
      </w:r>
      <w:r w:rsidRPr="00464BF0">
        <w:t>, stanovení jejich ceny a případné kontroly ze</w:t>
      </w:r>
      <w:r w:rsidR="00193CB6">
        <w:t> </w:t>
      </w:r>
      <w:r w:rsidRPr="00464BF0">
        <w:t xml:space="preserve">strany </w:t>
      </w:r>
      <w:r w:rsidR="00892C07" w:rsidRPr="00464BF0">
        <w:t>o</w:t>
      </w:r>
      <w:r w:rsidRPr="00464BF0">
        <w:t xml:space="preserve">bjednatele je </w:t>
      </w:r>
      <w:r w:rsidR="00892C07" w:rsidRPr="00464BF0">
        <w:t>zhotovitel</w:t>
      </w:r>
      <w:r w:rsidRPr="00464BF0">
        <w:t xml:space="preserve"> povinen vést úplnou a pravdivou evidenci poskytnutých </w:t>
      </w:r>
      <w:r w:rsidR="0067694E">
        <w:t>Plnění</w:t>
      </w:r>
      <w:r w:rsidRPr="00464BF0">
        <w:t xml:space="preserve">. Evidence bude obsahovat </w:t>
      </w:r>
      <w:r w:rsidR="00A52000" w:rsidRPr="00464BF0">
        <w:t>mi</w:t>
      </w:r>
      <w:r w:rsidRPr="00464BF0">
        <w:t xml:space="preserve">nimálně stručný a výstižný popisek evidované činnosti (pojmem dle </w:t>
      </w:r>
      <w:r w:rsidR="00A52000" w:rsidRPr="00464BF0">
        <w:t>c</w:t>
      </w:r>
      <w:r w:rsidRPr="00464BF0">
        <w:t>eníku</w:t>
      </w:r>
      <w:r w:rsidR="00A52000" w:rsidRPr="00464BF0">
        <w:t xml:space="preserve">, který je přílohou č. 1 této smlouvy, </w:t>
      </w:r>
      <w:r w:rsidRPr="00464BF0">
        <w:t xml:space="preserve">nebo jiným výstižným popisem, není-li pojem v </w:t>
      </w:r>
      <w:r w:rsidR="00A52000" w:rsidRPr="00464BF0">
        <w:t>c</w:t>
      </w:r>
      <w:r w:rsidRPr="00464BF0">
        <w:t xml:space="preserve">eníku dostatečný), informaci o rozsahu evidované činnosti (v údaji měrných jednotek dle </w:t>
      </w:r>
      <w:r w:rsidR="00A52000" w:rsidRPr="00464BF0">
        <w:t>c</w:t>
      </w:r>
      <w:r w:rsidRPr="00464BF0">
        <w:t xml:space="preserve">eníku), jednotkovou cenu dle </w:t>
      </w:r>
      <w:r w:rsidR="00A52000" w:rsidRPr="00464BF0">
        <w:t>c</w:t>
      </w:r>
      <w:r w:rsidRPr="00464BF0">
        <w:t xml:space="preserve">eníku (případně upravenou v souladu s touto </w:t>
      </w:r>
      <w:r w:rsidR="002C513E" w:rsidRPr="00464BF0">
        <w:t>s</w:t>
      </w:r>
      <w:r w:rsidRPr="00464BF0">
        <w:t>mlouvou), data provádění činnosti</w:t>
      </w:r>
      <w:r w:rsidR="002C513E" w:rsidRPr="00464BF0">
        <w:t xml:space="preserve">, </w:t>
      </w:r>
      <w:r w:rsidRPr="00464BF0">
        <w:t>identifikační údaje poddodavatele, je-li činnost vykonávána skrze poddodavatele</w:t>
      </w:r>
      <w:r w:rsidR="002C513E" w:rsidRPr="00464BF0">
        <w:t xml:space="preserve"> a dále informace stanovené pro zvláštní evidenci vymezenou ve specifikaci </w:t>
      </w:r>
      <w:r w:rsidR="00CF063B">
        <w:t>Plnění</w:t>
      </w:r>
      <w:r w:rsidR="002C513E" w:rsidRPr="00464BF0">
        <w:t xml:space="preserve"> (např. pro záznamy o prohlídkách)</w:t>
      </w:r>
      <w:r w:rsidRPr="00464BF0">
        <w:t xml:space="preserve">. </w:t>
      </w:r>
      <w:r w:rsidR="00214B44" w:rsidRPr="00737151">
        <w:t xml:space="preserve">Zhotovitel </w:t>
      </w:r>
      <w:r w:rsidRPr="00464BF0">
        <w:t xml:space="preserve">předá </w:t>
      </w:r>
      <w:r w:rsidR="00A95B26" w:rsidRPr="00464BF0">
        <w:t>o</w:t>
      </w:r>
      <w:r w:rsidRPr="00464BF0">
        <w:t>bjednateli výkaz z</w:t>
      </w:r>
      <w:r w:rsidR="005F1C02" w:rsidRPr="00737151">
        <w:t> </w:t>
      </w:r>
      <w:r w:rsidRPr="00464BF0">
        <w:t>evidence</w:t>
      </w:r>
      <w:r w:rsidR="005F1C02" w:rsidRPr="00737151">
        <w:t xml:space="preserve"> e-mailem</w:t>
      </w:r>
      <w:r w:rsidR="00086DA5" w:rsidRPr="00737151">
        <w:t xml:space="preserve"> </w:t>
      </w:r>
      <w:r w:rsidR="006F27E8" w:rsidRPr="00464BF0">
        <w:t xml:space="preserve">na e-mailovou adresu </w:t>
      </w:r>
      <w:r w:rsidR="00193CB6">
        <w:t>pro komunikaci ve věcech technických</w:t>
      </w:r>
      <w:r w:rsidR="006F27E8" w:rsidRPr="00464BF0">
        <w:t xml:space="preserve"> </w:t>
      </w:r>
      <w:r w:rsidR="00086DA5" w:rsidRPr="003C218E">
        <w:t>v termínech stanovených touto smlouvou pro jednotliv</w:t>
      </w:r>
      <w:r w:rsidR="00A71476" w:rsidRPr="003C218E">
        <w:t xml:space="preserve">á Plnění </w:t>
      </w:r>
      <w:r w:rsidR="00086DA5" w:rsidRPr="003C218E">
        <w:t>(např. záznamy o</w:t>
      </w:r>
      <w:r w:rsidR="001E28C1" w:rsidRPr="003C218E">
        <w:t> </w:t>
      </w:r>
      <w:r w:rsidR="00086DA5" w:rsidRPr="003C218E">
        <w:t xml:space="preserve">prohlídkách), jinak do </w:t>
      </w:r>
      <w:r w:rsidR="001E28C1" w:rsidRPr="003C218E">
        <w:t>5</w:t>
      </w:r>
      <w:r w:rsidR="00214B44" w:rsidRPr="003C218E">
        <w:t>.</w:t>
      </w:r>
      <w:r w:rsidR="001E28C1" w:rsidRPr="003C218E">
        <w:t xml:space="preserve"> pracovního</w:t>
      </w:r>
      <w:r w:rsidR="00214B44" w:rsidRPr="003C218E">
        <w:t xml:space="preserve"> dne následujícího kalendářního měsíce, ve kterém byl</w:t>
      </w:r>
      <w:r w:rsidR="00193CB6" w:rsidRPr="003C218E">
        <w:t>a</w:t>
      </w:r>
      <w:r w:rsidR="00214B44" w:rsidRPr="003C218E">
        <w:t xml:space="preserve"> </w:t>
      </w:r>
      <w:r w:rsidR="00A71476" w:rsidRPr="003C218E">
        <w:t>Plnění poskytnuta</w:t>
      </w:r>
      <w:r w:rsidR="00214B44" w:rsidRPr="003C218E">
        <w:t xml:space="preserve"> </w:t>
      </w:r>
      <w:r w:rsidRPr="003C218E">
        <w:t>(dále jen „</w:t>
      </w:r>
      <w:r w:rsidRPr="003C218E">
        <w:rPr>
          <w:b/>
        </w:rPr>
        <w:t>Výkaz</w:t>
      </w:r>
      <w:r w:rsidRPr="003C218E">
        <w:t>“).</w:t>
      </w:r>
    </w:p>
    <w:p w14:paraId="69B3439A" w14:textId="7F0C2B29" w:rsidR="004F0623" w:rsidRDefault="00956F1C" w:rsidP="00DC55AF">
      <w:pPr>
        <w:pStyle w:val="SML111"/>
      </w:pPr>
      <w:r w:rsidRPr="003C218E">
        <w:t xml:space="preserve">Objednatel je oprávněn kontrolovat správnost a úplnost Výkazů a zhotovitel je k tomuto povinen poskytnout objednateli plnou součinnost. Objednatel Výkaz do </w:t>
      </w:r>
      <w:r w:rsidR="001E28C1" w:rsidRPr="003C218E">
        <w:t>5</w:t>
      </w:r>
      <w:r w:rsidRPr="003C218E">
        <w:t xml:space="preserve"> pracovních dní schválí nebo vrátí </w:t>
      </w:r>
      <w:r w:rsidR="00A95B26" w:rsidRPr="003C218E">
        <w:t>zhotoviteli</w:t>
      </w:r>
      <w:r w:rsidRPr="003C218E">
        <w:t xml:space="preserve"> s uvedením nedostatků (prostřednictvím elektronické</w:t>
      </w:r>
      <w:r w:rsidRPr="00956F1C">
        <w:t xml:space="preserve"> komunikace na</w:t>
      </w:r>
      <w:r w:rsidR="00464BF0">
        <w:t> </w:t>
      </w:r>
      <w:r w:rsidRPr="00956F1C">
        <w:t xml:space="preserve">emailovou adresu, z níž byl Výkaz odeslán). Nevyjádří-li se </w:t>
      </w:r>
      <w:r w:rsidR="001E28C1">
        <w:t>o</w:t>
      </w:r>
      <w:r w:rsidRPr="00956F1C">
        <w:t>bjednatel ve</w:t>
      </w:r>
      <w:r w:rsidR="001C3392">
        <w:t> </w:t>
      </w:r>
      <w:r w:rsidRPr="00956F1C">
        <w:t>lhůtě dle předchozí věty, považuje se Výkaz za schválený.</w:t>
      </w:r>
    </w:p>
    <w:p w14:paraId="5149BB0B" w14:textId="76227C43" w:rsidR="005313D3" w:rsidRPr="00E503FB" w:rsidRDefault="00B5348D" w:rsidP="00DC55AF">
      <w:pPr>
        <w:pStyle w:val="SML111"/>
      </w:pPr>
      <w:r>
        <w:t>Zhotovitel vystaví faktury</w:t>
      </w:r>
      <w:r w:rsidR="001E5C63">
        <w:t xml:space="preserve"> vždy</w:t>
      </w:r>
      <w:r>
        <w:t xml:space="preserve"> </w:t>
      </w:r>
      <w:r w:rsidR="001E5C63">
        <w:t xml:space="preserve">za </w:t>
      </w:r>
      <w:r w:rsidR="001C3392">
        <w:t>Plnění</w:t>
      </w:r>
      <w:r w:rsidR="001E5C63">
        <w:t xml:space="preserve"> poskytnut</w:t>
      </w:r>
      <w:r w:rsidR="001C3392">
        <w:t>á</w:t>
      </w:r>
      <w:r w:rsidR="001E5C63">
        <w:t xml:space="preserve"> v předcházejícím kalendářním měsíci. </w:t>
      </w:r>
      <w:r w:rsidR="005313D3">
        <w:t>Zhotovitel</w:t>
      </w:r>
      <w:r w:rsidR="005313D3" w:rsidRPr="00E503FB">
        <w:t xml:space="preserve"> je oprávněn fakturu vystavit vždy nejdříve poté, co dojde ke schválení Výkazu, jehož předmětem má být fakturované </w:t>
      </w:r>
      <w:r w:rsidR="00BD0AD4">
        <w:t>P</w:t>
      </w:r>
      <w:r w:rsidR="005313D3" w:rsidRPr="00E503FB">
        <w:t xml:space="preserve">lnění, případně k odstranění nedostatků příslušného Výkazu </w:t>
      </w:r>
      <w:r w:rsidR="0011179C">
        <w:t>dle předchozího odstavce.</w:t>
      </w:r>
    </w:p>
    <w:p w14:paraId="63C10759" w14:textId="09C0B1FE" w:rsidR="00A95B26" w:rsidRPr="00A95B26" w:rsidRDefault="00A95B26" w:rsidP="00DC55AF">
      <w:pPr>
        <w:pStyle w:val="SML111"/>
      </w:pPr>
      <w:r w:rsidRPr="00A95B26">
        <w:t xml:space="preserve">Faktury vystavené </w:t>
      </w:r>
      <w:r w:rsidR="00AC1E3A">
        <w:t>zhotovitelem</w:t>
      </w:r>
      <w:r w:rsidRPr="00A95B26">
        <w:t xml:space="preserve"> dle této </w:t>
      </w:r>
      <w:r w:rsidR="00AC1E3A">
        <w:t>s</w:t>
      </w:r>
      <w:r w:rsidRPr="00A95B26">
        <w:t>mlouvy musí splňovat následující obecné náležitosti:</w:t>
      </w:r>
    </w:p>
    <w:p w14:paraId="7F43D95D" w14:textId="758B5C4B" w:rsidR="00A95B26" w:rsidRPr="00A95B26" w:rsidRDefault="00A95B26" w:rsidP="00737151">
      <w:pPr>
        <w:pStyle w:val="Odstavecseseznamem"/>
        <w:numPr>
          <w:ilvl w:val="3"/>
          <w:numId w:val="10"/>
        </w:numPr>
        <w:spacing w:before="120"/>
        <w:ind w:left="2127"/>
        <w:jc w:val="both"/>
        <w:rPr>
          <w:rFonts w:ascii="Calibri" w:hAnsi="Calibri" w:cs="Calibri"/>
        </w:rPr>
      </w:pPr>
      <w:r w:rsidRPr="00A95B26">
        <w:rPr>
          <w:rFonts w:ascii="Calibri" w:hAnsi="Calibri" w:cs="Calibri"/>
        </w:rPr>
        <w:t>faktury musí mít náležitosti daňového dokladu v souladu s právním řádem České</w:t>
      </w:r>
      <w:r w:rsidR="001C3392">
        <w:rPr>
          <w:rFonts w:ascii="Calibri" w:hAnsi="Calibri" w:cs="Calibri"/>
        </w:rPr>
        <w:t> </w:t>
      </w:r>
      <w:r w:rsidRPr="00A95B26">
        <w:rPr>
          <w:rFonts w:ascii="Calibri" w:hAnsi="Calibri" w:cs="Calibri"/>
        </w:rPr>
        <w:t>republiky;</w:t>
      </w:r>
    </w:p>
    <w:p w14:paraId="68F6C489" w14:textId="373D7794" w:rsidR="00A95B26" w:rsidRPr="00A95B26" w:rsidRDefault="00A95B26" w:rsidP="00737151">
      <w:pPr>
        <w:pStyle w:val="Odstavecseseznamem"/>
        <w:numPr>
          <w:ilvl w:val="3"/>
          <w:numId w:val="10"/>
        </w:numPr>
        <w:spacing w:before="120"/>
        <w:ind w:left="2127"/>
        <w:jc w:val="both"/>
        <w:rPr>
          <w:rFonts w:ascii="Calibri" w:hAnsi="Calibri" w:cs="Calibri"/>
        </w:rPr>
      </w:pPr>
      <w:r w:rsidRPr="00A95B26">
        <w:rPr>
          <w:rFonts w:ascii="Calibri" w:hAnsi="Calibri" w:cs="Calibri"/>
        </w:rPr>
        <w:lastRenderedPageBreak/>
        <w:t xml:space="preserve">faktura musí obsahovat číslo této </w:t>
      </w:r>
      <w:r w:rsidR="00AC1E3A">
        <w:rPr>
          <w:rFonts w:ascii="Calibri" w:hAnsi="Calibri" w:cs="Calibri"/>
        </w:rPr>
        <w:t>s</w:t>
      </w:r>
      <w:r w:rsidRPr="00A95B26">
        <w:rPr>
          <w:rFonts w:ascii="Calibri" w:hAnsi="Calibri" w:cs="Calibri"/>
        </w:rPr>
        <w:t xml:space="preserve">mlouvy (číslo </w:t>
      </w:r>
      <w:r w:rsidR="00AC1E3A">
        <w:rPr>
          <w:rFonts w:ascii="Calibri" w:hAnsi="Calibri" w:cs="Calibri"/>
        </w:rPr>
        <w:t>s</w:t>
      </w:r>
      <w:r w:rsidRPr="00A95B26">
        <w:rPr>
          <w:rFonts w:ascii="Calibri" w:hAnsi="Calibri" w:cs="Calibri"/>
        </w:rPr>
        <w:t xml:space="preserve">mlouvy </w:t>
      </w:r>
      <w:r w:rsidR="00AC1E3A">
        <w:rPr>
          <w:rFonts w:ascii="Calibri" w:hAnsi="Calibri" w:cs="Calibri"/>
        </w:rPr>
        <w:t>o</w:t>
      </w:r>
      <w:r w:rsidRPr="00A95B26">
        <w:rPr>
          <w:rFonts w:ascii="Calibri" w:hAnsi="Calibri" w:cs="Calibri"/>
        </w:rPr>
        <w:t>bjednatele uvedené v</w:t>
      </w:r>
      <w:r w:rsidR="001C3392">
        <w:rPr>
          <w:rFonts w:ascii="Calibri" w:hAnsi="Calibri" w:cs="Calibri"/>
        </w:rPr>
        <w:t> </w:t>
      </w:r>
      <w:r w:rsidRPr="00A95B26">
        <w:rPr>
          <w:rFonts w:ascii="Calibri" w:hAnsi="Calibri" w:cs="Calibri"/>
        </w:rPr>
        <w:t>záhlaví této Smlouvy)</w:t>
      </w:r>
    </w:p>
    <w:p w14:paraId="5DDEB06E" w14:textId="77777777" w:rsidR="00A95B26" w:rsidRPr="00A95B26" w:rsidRDefault="00A95B26" w:rsidP="00737151">
      <w:pPr>
        <w:pStyle w:val="Odstavecseseznamem"/>
        <w:numPr>
          <w:ilvl w:val="3"/>
          <w:numId w:val="10"/>
        </w:numPr>
        <w:spacing w:before="120"/>
        <w:ind w:left="2127"/>
        <w:jc w:val="both"/>
        <w:rPr>
          <w:rFonts w:ascii="Calibri" w:hAnsi="Calibri" w:cs="Calibri"/>
        </w:rPr>
      </w:pPr>
      <w:r w:rsidRPr="00A95B26">
        <w:rPr>
          <w:rFonts w:ascii="Calibri" w:hAnsi="Calibri" w:cs="Calibri"/>
        </w:rPr>
        <w:t>přílohou faktury musí být vždy Výkaz, na jehož základě byla faktura vystavena.</w:t>
      </w:r>
    </w:p>
    <w:p w14:paraId="03A5C6FC" w14:textId="33CA3AB7" w:rsidR="008968A1" w:rsidRPr="008968A1" w:rsidRDefault="008968A1" w:rsidP="00DC55AF">
      <w:pPr>
        <w:pStyle w:val="SML111"/>
      </w:pPr>
      <w:r w:rsidRPr="00E0407B">
        <w:t>Faktury dle této smlouvy je zhotovitel povinen</w:t>
      </w:r>
      <w:r w:rsidRPr="008968A1">
        <w:t xml:space="preserve"> </w:t>
      </w:r>
      <w:r>
        <w:t>o</w:t>
      </w:r>
      <w:r w:rsidRPr="008968A1">
        <w:t>bjednateli zasílat elektronicky (prostřednictvím e-mailové zprávy</w:t>
      </w:r>
      <w:r w:rsidR="00804AE7">
        <w:t xml:space="preserve">) </w:t>
      </w:r>
      <w:r w:rsidRPr="008968A1">
        <w:t>na fakturační email [</w:t>
      </w:r>
      <w:r w:rsidRPr="00737151">
        <w:rPr>
          <w:highlight w:val="cyan"/>
        </w:rPr>
        <w:t>BUDE DOPLNĚNO ZADAVATELEM</w:t>
      </w:r>
      <w:r w:rsidRPr="008968A1">
        <w:t>]</w:t>
      </w:r>
      <w:r w:rsidR="00804AE7">
        <w:t xml:space="preserve"> </w:t>
      </w:r>
      <w:r w:rsidR="00804AE7" w:rsidRPr="00F541CB">
        <w:t xml:space="preserve">nebo </w:t>
      </w:r>
      <w:r w:rsidR="00E0407B" w:rsidRPr="00B328AF">
        <w:t>v tištěné podobě osobně nebo poštou či jinou zasílatelskou službou</w:t>
      </w:r>
      <w:r w:rsidR="00F17FBA">
        <w:t xml:space="preserve"> umožňující prokázání doručení faktury</w:t>
      </w:r>
      <w:r w:rsidR="00E0407B" w:rsidRPr="00B328AF">
        <w:t>.</w:t>
      </w:r>
    </w:p>
    <w:p w14:paraId="51E4671C" w14:textId="2E7EAF8C" w:rsidR="005313D3" w:rsidRPr="00F541CB" w:rsidRDefault="00FB373F" w:rsidP="00DC55AF">
      <w:pPr>
        <w:pStyle w:val="SML111"/>
      </w:pPr>
      <w:r w:rsidRPr="00FB373F">
        <w:t xml:space="preserve">Faktury vystavené </w:t>
      </w:r>
      <w:r>
        <w:t>zhotovitelem</w:t>
      </w:r>
      <w:r w:rsidRPr="00FB373F">
        <w:t xml:space="preserve"> dle této </w:t>
      </w:r>
      <w:r>
        <w:t>s</w:t>
      </w:r>
      <w:r w:rsidRPr="00FB373F">
        <w:t xml:space="preserve">mlouvy jsou splatné vždy </w:t>
      </w:r>
      <w:r w:rsidRPr="00F541CB">
        <w:t xml:space="preserve">do </w:t>
      </w:r>
      <w:r w:rsidRPr="00B328AF">
        <w:t>14 dnů od jejich doručení objednateli</w:t>
      </w:r>
      <w:r w:rsidRPr="00F541CB">
        <w:t>.</w:t>
      </w:r>
    </w:p>
    <w:p w14:paraId="49685C36" w14:textId="1FDBD72D" w:rsidR="007216E6" w:rsidRDefault="007216E6" w:rsidP="00DC55AF">
      <w:pPr>
        <w:pStyle w:val="SML111"/>
      </w:pPr>
      <w:r w:rsidRPr="007216E6">
        <w:t xml:space="preserve">Objednatel je oprávněn fakturu vrátit </w:t>
      </w:r>
      <w:r>
        <w:t>zhotoviteli</w:t>
      </w:r>
      <w:r w:rsidRPr="007216E6">
        <w:t xml:space="preserve"> bez zaplacení, jestliže faktura nebude obsahovat náležitosti stanovené touto </w:t>
      </w:r>
      <w:r>
        <w:t>s</w:t>
      </w:r>
      <w:r w:rsidRPr="007216E6">
        <w:t xml:space="preserve">mlouvou. </w:t>
      </w:r>
      <w:r>
        <w:t>Zhotovitel</w:t>
      </w:r>
      <w:r w:rsidRPr="007216E6">
        <w:t xml:space="preserve"> je povinen podle povahy nesprávnosti fakturu opravit nebo fakturu nově vyhotovit. V takovém případě není </w:t>
      </w:r>
      <w:r>
        <w:t>o</w:t>
      </w:r>
      <w:r w:rsidRPr="007216E6">
        <w:t xml:space="preserve">bjednatel v prodlení se zaplacením plnění, kterého se příslušná faktura týká. Okamžikem doručení náležitě doplněné či opravené faktury </w:t>
      </w:r>
      <w:r>
        <w:t>o</w:t>
      </w:r>
      <w:r w:rsidRPr="007216E6">
        <w:t>bjednateli začne běžet nová lhůta splatnosti.</w:t>
      </w:r>
    </w:p>
    <w:p w14:paraId="4F908F64" w14:textId="65BDE51A" w:rsidR="00CE122B" w:rsidRPr="002D0895" w:rsidRDefault="00CE122B" w:rsidP="00737151">
      <w:pPr>
        <w:pStyle w:val="SML1"/>
      </w:pPr>
      <w:r w:rsidRPr="002D0895">
        <w:t>Záruka za jakost díla</w:t>
      </w:r>
    </w:p>
    <w:p w14:paraId="7C5D18E2" w14:textId="08143F2A" w:rsidR="00CE122B" w:rsidRPr="00DE401F" w:rsidRDefault="00CE122B" w:rsidP="00737151">
      <w:pPr>
        <w:pStyle w:val="SML11"/>
        <w:keepNext/>
      </w:pPr>
      <w:r w:rsidRPr="002D0895">
        <w:t xml:space="preserve">Zhotovitel prohlašuje, že </w:t>
      </w:r>
      <w:r w:rsidR="00CD015F" w:rsidRPr="002D0895">
        <w:t xml:space="preserve">pokud v rámci poskytování </w:t>
      </w:r>
      <w:r w:rsidR="001C3392" w:rsidRPr="002D0895">
        <w:t>jak</w:t>
      </w:r>
      <w:r w:rsidR="00E93A6A" w:rsidRPr="002D0895">
        <w:t>ýchk</w:t>
      </w:r>
      <w:r w:rsidR="001C3392" w:rsidRPr="002D0895">
        <w:t>oliv Plnění</w:t>
      </w:r>
      <w:r w:rsidR="00CD015F" w:rsidRPr="002D0895">
        <w:t xml:space="preserve"> dle této smlouvy bude provádět </w:t>
      </w:r>
      <w:r w:rsidRPr="002D0895">
        <w:t xml:space="preserve">dílo </w:t>
      </w:r>
      <w:r w:rsidR="00CD015F" w:rsidRPr="002D0895">
        <w:t>ve smyslu občanského zákonu, které spočívá ve stavebních prac</w:t>
      </w:r>
      <w:r w:rsidR="006C371B" w:rsidRPr="002D0895">
        <w:t xml:space="preserve">ích, </w:t>
      </w:r>
      <w:r w:rsidRPr="002D0895">
        <w:t>bude mít</w:t>
      </w:r>
      <w:r w:rsidR="006C371B" w:rsidRPr="002D0895">
        <w:t xml:space="preserve"> dílo</w:t>
      </w:r>
      <w:r w:rsidRPr="002D0895">
        <w:t xml:space="preserve"> vlastnosti obvyklé a uvedené v příslušných technických normách, které se na dílo vztahují po dobu záruční doby a přejímá záruku za jakost stavebních prací díla po dobu 12</w:t>
      </w:r>
      <w:r w:rsidRPr="002D0895">
        <w:rPr>
          <w:b/>
        </w:rPr>
        <w:t xml:space="preserve"> </w:t>
      </w:r>
      <w:r w:rsidRPr="002D0895">
        <w:t>měsíců od data písemného převzetí každé jednotlivé dodávky objednatelem</w:t>
      </w:r>
      <w:r w:rsidRPr="00DE401F">
        <w:t>. Záruka se nevztahuje na vady vzniklé neodborným zásahem objednatele nebo třetí osoby a vady vzniklé nahodilou událostí. Po dobu záruky za jakost díla odstraní zhotovitel na svoje vlastní náklady případné vady díla, na které se záruka vztahuje. V případě odstranění vady dodáním nového plnění běží ohledně nového plnění nová záruční doba.</w:t>
      </w:r>
    </w:p>
    <w:p w14:paraId="1A90909D" w14:textId="0BC7DA65" w:rsidR="00CE122B" w:rsidRPr="00DE401F" w:rsidRDefault="00CE122B" w:rsidP="00737151">
      <w:pPr>
        <w:pStyle w:val="SML11"/>
      </w:pPr>
      <w:r w:rsidRPr="00DE401F">
        <w:t xml:space="preserve">Objednatel je povinen na vady zjištěné v záruční době </w:t>
      </w:r>
      <w:r w:rsidR="00502362">
        <w:t>bez zbytečného odkladu</w:t>
      </w:r>
      <w:r w:rsidR="00502362" w:rsidRPr="00DE401F">
        <w:t xml:space="preserve"> </w:t>
      </w:r>
      <w:r w:rsidRPr="00DE401F">
        <w:t>písemně upozornit zhotovitele a k posouzení oprávněnosti reklamace a důvodů vzniku vad umožnit jeho pracovníkům odbornou prohlídku ve stavu, v jakém byly zjištěny. Zhotovitel provede odbornou prohlídku nejpozději do 3 pracovních dnů ode dne písemného vyrozumění, pokud si smluvní strany nedohodnou jiný termín.</w:t>
      </w:r>
    </w:p>
    <w:p w14:paraId="370889EA" w14:textId="77777777" w:rsidR="00CE122B" w:rsidRPr="00DE401F" w:rsidRDefault="00CE122B" w:rsidP="00737151">
      <w:pPr>
        <w:pStyle w:val="SML11"/>
      </w:pPr>
      <w:r w:rsidRPr="00DE401F">
        <w:t>U vad zjištěných v záruční době je povinen zhotovitel k jejich odstranění do 15 dnů ode dne doručení reklamace, pokud si smluvní strany nedohodnou jiný termín. Náklady na odstranění vady nese zhotovitel ze svého. Zhotovitel nesmí použít na odstranění vad jiné než sjednané materiály, pokud se s objednatelem nedohodne v konkrétním případě jinak.</w:t>
      </w:r>
    </w:p>
    <w:p w14:paraId="5D9F964B" w14:textId="77777777" w:rsidR="00CE122B" w:rsidRPr="00DE401F" w:rsidRDefault="00CE122B" w:rsidP="00737151">
      <w:pPr>
        <w:pStyle w:val="SML11"/>
      </w:pPr>
      <w:r w:rsidRPr="00DE401F">
        <w:t>Zhotovitel je povinen v záruční době odstranit i ty vady, které neuznal jako vady díla a nést jejich náklady až do rozhodnutí příslušného orgánu o tom, že se nejedná o vady případně o takové vady, za které nenese odpovědnost.</w:t>
      </w:r>
    </w:p>
    <w:p w14:paraId="4E55B59A" w14:textId="77777777" w:rsidR="00CE122B" w:rsidRPr="00DE401F" w:rsidRDefault="00CE122B" w:rsidP="00737151">
      <w:pPr>
        <w:pStyle w:val="SML11"/>
      </w:pPr>
      <w:r w:rsidRPr="00DE401F">
        <w:t>Objednatel se zavazuje poskytnout při odstraňování vad potřebnou součinnost, kterou lze po něm spravedlivě požadovat, zejména umožnit zhotoviteli provádění prací na odstranění vad. Objednatel je povinen na žádost zhotovitele mu vydat potvrzení o odstranění vady a termínu odstranění.</w:t>
      </w:r>
    </w:p>
    <w:p w14:paraId="4924C689" w14:textId="77777777" w:rsidR="00CE122B" w:rsidRPr="00F537C4" w:rsidRDefault="00CE122B" w:rsidP="00737151">
      <w:pPr>
        <w:pStyle w:val="SML11"/>
      </w:pPr>
      <w:r w:rsidRPr="00DE401F">
        <w:t xml:space="preserve">Zhotovitel neodpovídá za vady, které byly způsobeny použitím podkladů objednatele a zhotovitel nemohl zjistit jejich </w:t>
      </w:r>
      <w:r w:rsidRPr="00F537C4">
        <w:t>nevhodnost, případně na ně upozornil, ale objednatel na jejich použití trval. Odstranění takto vzniklých vad není obsaženo ve smluvní ceně.</w:t>
      </w:r>
    </w:p>
    <w:p w14:paraId="78A219C5" w14:textId="0A66ED5E" w:rsidR="00CE122B" w:rsidRPr="00737151" w:rsidRDefault="00CD05AE" w:rsidP="00E503FB">
      <w:pPr>
        <w:pStyle w:val="SML1"/>
      </w:pPr>
      <w:r w:rsidRPr="00F537C4">
        <w:t xml:space="preserve">Další </w:t>
      </w:r>
      <w:r w:rsidR="00CE122B" w:rsidRPr="00F537C4">
        <w:t>povinnosti zhotovitele</w:t>
      </w:r>
    </w:p>
    <w:p w14:paraId="62036C68" w14:textId="4D0ED61F" w:rsidR="00A12329" w:rsidRPr="00031EF9" w:rsidRDefault="009246E3" w:rsidP="00A12329">
      <w:pPr>
        <w:pStyle w:val="SML11"/>
      </w:pPr>
      <w:r>
        <w:t xml:space="preserve">Zhotovitel </w:t>
      </w:r>
      <w:r w:rsidR="00A12329" w:rsidRPr="00031EF9">
        <w:t xml:space="preserve">se zavazuje při plnění této </w:t>
      </w:r>
      <w:r w:rsidR="00A12329">
        <w:t>s</w:t>
      </w:r>
      <w:r w:rsidR="00A12329" w:rsidRPr="00031EF9">
        <w:t xml:space="preserve">mlouvy postupovat v souladu s níže uvedenými normami: </w:t>
      </w:r>
    </w:p>
    <w:p w14:paraId="3862C0C0" w14:textId="0498ADFA" w:rsidR="00A12329" w:rsidRPr="00031EF9" w:rsidRDefault="00A12329" w:rsidP="00DC55AF">
      <w:pPr>
        <w:pStyle w:val="SML111"/>
      </w:pPr>
      <w:r w:rsidRPr="00031EF9">
        <w:t xml:space="preserve">právními normami a příslušnými technickými normami upravujícími plnění, pod která spadají jednotlivá </w:t>
      </w:r>
      <w:r w:rsidR="00FC59B2">
        <w:t>P</w:t>
      </w:r>
      <w:r w:rsidRPr="00031EF9">
        <w:t xml:space="preserve">lnění dle této </w:t>
      </w:r>
      <w:r>
        <w:t>s</w:t>
      </w:r>
      <w:r w:rsidRPr="00031EF9">
        <w:t>mlouvy;</w:t>
      </w:r>
    </w:p>
    <w:p w14:paraId="3F895FF7" w14:textId="7BFBDA33" w:rsidR="00A12329" w:rsidRPr="00031EF9" w:rsidRDefault="00A12329" w:rsidP="00DC55AF">
      <w:pPr>
        <w:pStyle w:val="SML111"/>
      </w:pPr>
      <w:r w:rsidRPr="00031EF9">
        <w:t xml:space="preserve">technickými podmínkami </w:t>
      </w:r>
      <w:r>
        <w:t>o</w:t>
      </w:r>
      <w:r w:rsidRPr="00031EF9">
        <w:t>bjednatele vyplývajícími</w:t>
      </w:r>
      <w:r w:rsidR="00DE5C39">
        <w:t xml:space="preserve"> ze Zadávací dokumentace</w:t>
      </w:r>
      <w:r w:rsidRPr="00031EF9">
        <w:t>;</w:t>
      </w:r>
    </w:p>
    <w:p w14:paraId="143354E2" w14:textId="77777777" w:rsidR="00A12329" w:rsidRPr="00031EF9" w:rsidRDefault="00A12329" w:rsidP="00DC55AF">
      <w:pPr>
        <w:pStyle w:val="SML111"/>
      </w:pPr>
      <w:r w:rsidRPr="00031EF9">
        <w:t xml:space="preserve">technickými podmínkami nabízenými </w:t>
      </w:r>
      <w:r>
        <w:t>zhotovitelem</w:t>
      </w:r>
      <w:r w:rsidRPr="00031EF9">
        <w:t xml:space="preserve">, pokud </w:t>
      </w:r>
      <w:r>
        <w:t>zhotovitel</w:t>
      </w:r>
      <w:r w:rsidRPr="00031EF9">
        <w:t xml:space="preserve"> takové podmínky předložil;</w:t>
      </w:r>
    </w:p>
    <w:p w14:paraId="104C26E4" w14:textId="77777777" w:rsidR="00A12329" w:rsidRPr="00031EF9" w:rsidRDefault="00A12329" w:rsidP="00DC55AF">
      <w:pPr>
        <w:pStyle w:val="SML111"/>
      </w:pPr>
      <w:r w:rsidRPr="00031EF9">
        <w:lastRenderedPageBreak/>
        <w:t xml:space="preserve">jinými normami a podmínkami uvedenými v Zadávací dokumentaci nebo v nabídce </w:t>
      </w:r>
      <w:r>
        <w:t xml:space="preserve">zhotovitele </w:t>
      </w:r>
      <w:r w:rsidRPr="00031EF9">
        <w:t>do Zadávacího řízení.</w:t>
      </w:r>
    </w:p>
    <w:p w14:paraId="547CA290" w14:textId="04D87E37" w:rsidR="00A12329" w:rsidRPr="00031EF9" w:rsidRDefault="00A12329" w:rsidP="00737151">
      <w:pPr>
        <w:pStyle w:val="SML11"/>
        <w:keepNext/>
      </w:pPr>
      <w:r>
        <w:t>Zhotovitel</w:t>
      </w:r>
      <w:r w:rsidRPr="00031EF9">
        <w:t xml:space="preserve"> se zavazuje poskytnout </w:t>
      </w:r>
      <w:r w:rsidR="00E93A6A">
        <w:t>Plnění</w:t>
      </w:r>
      <w:r w:rsidRPr="00031EF9">
        <w:t xml:space="preserve"> tak, že:</w:t>
      </w:r>
    </w:p>
    <w:p w14:paraId="4C754ED2" w14:textId="0ADF7866" w:rsidR="00A12329" w:rsidRPr="00031EF9" w:rsidRDefault="00A12329" w:rsidP="00DC55AF">
      <w:pPr>
        <w:pStyle w:val="SML111"/>
      </w:pPr>
      <w:r w:rsidRPr="00031EF9">
        <w:t xml:space="preserve">při plnění povinností dle této </w:t>
      </w:r>
      <w:r>
        <w:t>s</w:t>
      </w:r>
      <w:r w:rsidRPr="00031EF9">
        <w:t xml:space="preserve">mlouvy bude </w:t>
      </w:r>
      <w:r>
        <w:t>zhotovitel</w:t>
      </w:r>
      <w:r w:rsidRPr="00031EF9">
        <w:t xml:space="preserve"> postupovat tak, aby neomezil provoz na</w:t>
      </w:r>
      <w:r>
        <w:t> </w:t>
      </w:r>
      <w:r w:rsidRPr="00D724D7">
        <w:t xml:space="preserve">pozemních komunikacích na území objednatele nad míru nutnou pro poskytování </w:t>
      </w:r>
      <w:r w:rsidR="00EC68B4">
        <w:t>Plnění</w:t>
      </w:r>
      <w:r w:rsidR="00AB63C7" w:rsidRPr="00D724D7">
        <w:t xml:space="preserve"> a </w:t>
      </w:r>
      <w:r w:rsidR="00AB63C7" w:rsidRPr="00737151">
        <w:t xml:space="preserve">aby veřejnost neobtěžoval nad míru </w:t>
      </w:r>
      <w:r w:rsidR="00A14349" w:rsidRPr="00737151">
        <w:t xml:space="preserve">nutnou pro poskytování </w:t>
      </w:r>
      <w:r w:rsidR="00EC68B4">
        <w:t>Plnění</w:t>
      </w:r>
      <w:r w:rsidR="00A14349" w:rsidRPr="00737151">
        <w:t xml:space="preserve">, zejména </w:t>
      </w:r>
      <w:r w:rsidR="00AB63C7" w:rsidRPr="00737151">
        <w:t>nadměrným hlukem, prachem, popílkem, kouřem, plyny, parami, pachy, pevnými a tekutými odpady a</w:t>
      </w:r>
      <w:r w:rsidR="00A14349" w:rsidRPr="00737151">
        <w:t> </w:t>
      </w:r>
      <w:r w:rsidR="00AB63C7" w:rsidRPr="00737151">
        <w:t>vibracemi</w:t>
      </w:r>
      <w:r w:rsidRPr="00D724D7">
        <w:t>;</w:t>
      </w:r>
    </w:p>
    <w:p w14:paraId="4B5DA654" w14:textId="7516CFAF" w:rsidR="00A12329" w:rsidRPr="00031EF9" w:rsidRDefault="00A12329" w:rsidP="00DC55AF">
      <w:pPr>
        <w:pStyle w:val="SML111"/>
      </w:pPr>
      <w:r w:rsidRPr="00031EF9">
        <w:t xml:space="preserve">při plnění této </w:t>
      </w:r>
      <w:r>
        <w:t>s</w:t>
      </w:r>
      <w:r w:rsidRPr="00031EF9">
        <w:t xml:space="preserve">mlouvy bude </w:t>
      </w:r>
      <w:r>
        <w:t>zhotovitel</w:t>
      </w:r>
      <w:r w:rsidRPr="00031EF9">
        <w:t xml:space="preserve"> jednat v nejlepším zájmu </w:t>
      </w:r>
      <w:r>
        <w:t>o</w:t>
      </w:r>
      <w:r w:rsidRPr="00031EF9">
        <w:t xml:space="preserve">bjednatele, především bude </w:t>
      </w:r>
      <w:r>
        <w:t>zhotovitel</w:t>
      </w:r>
      <w:r w:rsidRPr="00031EF9">
        <w:t xml:space="preserve"> usilovat o maximální čistotu, sjízdnost, schůdnost a řádný stav pozemních komunikací na území </w:t>
      </w:r>
      <w:r>
        <w:t>o</w:t>
      </w:r>
      <w:r w:rsidRPr="00031EF9">
        <w:t>bjednatele</w:t>
      </w:r>
      <w:r w:rsidR="00D724D7">
        <w:t xml:space="preserve"> a veškerých prostor, kde poskytuje </w:t>
      </w:r>
      <w:r w:rsidR="002441D4">
        <w:t>Plnění</w:t>
      </w:r>
      <w:r w:rsidR="00D724D7">
        <w:t>, je povinen na</w:t>
      </w:r>
      <w:r w:rsidR="00403B13">
        <w:t> </w:t>
      </w:r>
      <w:r w:rsidR="00D724D7">
        <w:t xml:space="preserve">vlastní náklady odstraňovat veškeré odpady, které mu při poskytování </w:t>
      </w:r>
      <w:r w:rsidR="002441D4">
        <w:t xml:space="preserve">Plnění </w:t>
      </w:r>
      <w:r w:rsidR="00D724D7">
        <w:t>vzniknou</w:t>
      </w:r>
      <w:r w:rsidR="00F276E5">
        <w:t xml:space="preserve"> a po neprodleně po poskytnutí </w:t>
      </w:r>
      <w:r w:rsidR="002441D4">
        <w:t>Plnění</w:t>
      </w:r>
      <w:r w:rsidR="00F276E5">
        <w:t xml:space="preserve"> vyklidit prostory, kde by</w:t>
      </w:r>
      <w:r w:rsidR="002441D4">
        <w:t>lo Plnění poskytováno</w:t>
      </w:r>
      <w:r w:rsidR="00F276E5">
        <w:t>, zejména prováděny stavební práce</w:t>
      </w:r>
      <w:r w:rsidRPr="00031EF9">
        <w:t xml:space="preserve">;  </w:t>
      </w:r>
    </w:p>
    <w:p w14:paraId="62C2CEC3" w14:textId="5CCA9036" w:rsidR="00A12329" w:rsidRPr="00031EF9" w:rsidRDefault="00A12329" w:rsidP="00DC55AF">
      <w:pPr>
        <w:pStyle w:val="SML111"/>
      </w:pPr>
      <w:r w:rsidRPr="00031EF9">
        <w:t xml:space="preserve">při plnění povinností dle této </w:t>
      </w:r>
      <w:r>
        <w:t>s</w:t>
      </w:r>
      <w:r w:rsidRPr="00031EF9">
        <w:t xml:space="preserve">mlouvy bude </w:t>
      </w:r>
      <w:r>
        <w:t>zhotovitel</w:t>
      </w:r>
      <w:r w:rsidRPr="00031EF9">
        <w:t xml:space="preserve"> postupovat s náležitou odbornou péčí, a</w:t>
      </w:r>
      <w:r>
        <w:t> </w:t>
      </w:r>
      <w:r w:rsidRPr="00031EF9">
        <w:t xml:space="preserve">to s ohledem na požadovanou kvalitu a rozsah </w:t>
      </w:r>
      <w:r w:rsidR="002441D4">
        <w:t xml:space="preserve">Plnění </w:t>
      </w:r>
      <w:r w:rsidRPr="00031EF9">
        <w:t xml:space="preserve">a místě </w:t>
      </w:r>
      <w:r w:rsidR="002441D4">
        <w:t>Plnění</w:t>
      </w:r>
      <w:r w:rsidRPr="00031EF9">
        <w:t xml:space="preserve">, a bude poskytovat </w:t>
      </w:r>
      <w:r w:rsidR="002441D4">
        <w:t>Plnění</w:t>
      </w:r>
      <w:r w:rsidRPr="00031EF9">
        <w:t xml:space="preserve"> s veškerými nutnými profesními znalostmi a dovednostmi nezbytnými k řádnému splnění </w:t>
      </w:r>
      <w:r>
        <w:t>s</w:t>
      </w:r>
      <w:r w:rsidRPr="00031EF9">
        <w:t>mlouvy;</w:t>
      </w:r>
    </w:p>
    <w:p w14:paraId="6682FE68" w14:textId="77777777" w:rsidR="00A12329" w:rsidRDefault="00A12329" w:rsidP="00DC55AF">
      <w:pPr>
        <w:pStyle w:val="SML111"/>
      </w:pPr>
      <w:r w:rsidRPr="00031EF9">
        <w:t xml:space="preserve">při plnění povinností dle této smlouvy </w:t>
      </w:r>
      <w:r>
        <w:t>zhotovitel</w:t>
      </w:r>
      <w:r w:rsidRPr="00031EF9">
        <w:t xml:space="preserve"> použije osoby, které splňují požadavky na</w:t>
      </w:r>
      <w:r>
        <w:t> </w:t>
      </w:r>
      <w:r w:rsidRPr="00031EF9">
        <w:t>odbornou péči a profesní znalosti a dovednosti v rozsahu činností, které tyto osoby pro</w:t>
      </w:r>
      <w:r>
        <w:t> zhotovitele</w:t>
      </w:r>
      <w:r w:rsidRPr="00031EF9">
        <w:t xml:space="preserve"> při plnění této </w:t>
      </w:r>
      <w:r>
        <w:t>s</w:t>
      </w:r>
      <w:r w:rsidRPr="00031EF9">
        <w:t>mlouvy poskytují, a které mají v tomto rozsahu potřebné vzdělání, zkušenosti či jinou nutnou profesní způsobilost;</w:t>
      </w:r>
    </w:p>
    <w:p w14:paraId="72D7C0BA" w14:textId="5A378825" w:rsidR="00CA5B43" w:rsidRPr="00CA5B43" w:rsidRDefault="00CA5B43" w:rsidP="00DC55AF">
      <w:pPr>
        <w:pStyle w:val="SML111"/>
      </w:pPr>
      <w:r>
        <w:t>si</w:t>
      </w:r>
      <w:r w:rsidRPr="00CA5B43">
        <w:t xml:space="preserve"> zajistí veškerá potřebná povolení pro </w:t>
      </w:r>
      <w:r>
        <w:t xml:space="preserve">poskytování </w:t>
      </w:r>
      <w:r w:rsidR="000D3ACB">
        <w:t>Plnění</w:t>
      </w:r>
      <w:r w:rsidR="003E7E82">
        <w:t xml:space="preserve">, přičemž zhotovitel bere na vědomí, že prostory k poskytování </w:t>
      </w:r>
      <w:r w:rsidR="000D3ACB">
        <w:t>Plnění</w:t>
      </w:r>
      <w:r w:rsidR="003E7E82">
        <w:t xml:space="preserve"> (zejména staveniště) mu nemusí být předány zcela prosté práv třetích osob a že si musí provést </w:t>
      </w:r>
      <w:r w:rsidRPr="00CA5B43">
        <w:t>potřebné dopravní opatření na vlastní náklady (např. uzavírka, vyjádření správců inženýrských sítí a jejich vytýčení, veřejné vyhlášení dopravního opatření apod.)</w:t>
      </w:r>
      <w:r w:rsidR="00851185">
        <w:t>;</w:t>
      </w:r>
    </w:p>
    <w:p w14:paraId="4A66C761" w14:textId="77777777" w:rsidR="00A12329" w:rsidRDefault="00A12329" w:rsidP="00DC55AF">
      <w:pPr>
        <w:pStyle w:val="SML111"/>
      </w:pPr>
      <w:r w:rsidRPr="00031EF9">
        <w:t xml:space="preserve">při plnění povinností dle této </w:t>
      </w:r>
      <w:r>
        <w:t>s</w:t>
      </w:r>
      <w:r w:rsidRPr="00031EF9">
        <w:t xml:space="preserve">mlouvy bude </w:t>
      </w:r>
      <w:r>
        <w:t xml:space="preserve">zhotovitel </w:t>
      </w:r>
      <w:r w:rsidRPr="00031EF9">
        <w:t xml:space="preserve">postupovat tak, aby nepoškodil pozemní komunikace na území </w:t>
      </w:r>
      <w:r>
        <w:t>o</w:t>
      </w:r>
      <w:r w:rsidRPr="00031EF9">
        <w:t xml:space="preserve">bjednatele ani žádný jiný majetek </w:t>
      </w:r>
      <w:r>
        <w:t>o</w:t>
      </w:r>
      <w:r w:rsidRPr="00031EF9">
        <w:t>bjednatele nebo třetí osoby.</w:t>
      </w:r>
    </w:p>
    <w:p w14:paraId="0D2A3611" w14:textId="1915914B" w:rsidR="00F537C4" w:rsidRDefault="00811F61" w:rsidP="00041787">
      <w:pPr>
        <w:pStyle w:val="SML11"/>
      </w:pPr>
      <w:r>
        <w:t>Objednatel tímto pověřuje zhotovitele ke všem plněním, které má dle této smlouvy učinit jako zástupce objednatele. Jestliže bude zhotovitel k právnímu jednání v zastoupení objednatele vyžadovat plnou moc, objednatel mu ji na jeho žádost poskytne.</w:t>
      </w:r>
    </w:p>
    <w:p w14:paraId="5FFD2953" w14:textId="2A602858" w:rsidR="00041787" w:rsidRPr="00DE401F" w:rsidRDefault="00041787" w:rsidP="00041787">
      <w:pPr>
        <w:pStyle w:val="SML11"/>
      </w:pPr>
      <w:r w:rsidRPr="00DE401F">
        <w:t xml:space="preserve">Zhotovitel je povinen při </w:t>
      </w:r>
      <w:r>
        <w:t xml:space="preserve">poskytování </w:t>
      </w:r>
      <w:r w:rsidR="00743FD5">
        <w:t>Plnění</w:t>
      </w:r>
      <w:r w:rsidRPr="00DE401F">
        <w:t xml:space="preserve"> neprodleně upozornit objednatele na zřejmou nevhodnost věcí či dokumentů nebo pokynů převzatých od objednatele k</w:t>
      </w:r>
      <w:r>
        <w:t xml:space="preserve"> poskytování </w:t>
      </w:r>
      <w:r w:rsidR="005B0E2F">
        <w:t>Plnění</w:t>
      </w:r>
      <w:r>
        <w:t xml:space="preserve">. Pokud </w:t>
      </w:r>
      <w:r w:rsidR="00BB418B">
        <w:t xml:space="preserve">má zhotovitel v rámci poskytování </w:t>
      </w:r>
      <w:r w:rsidR="002441D4">
        <w:t>daného Plnění</w:t>
      </w:r>
      <w:r w:rsidR="00BB418B">
        <w:t xml:space="preserve"> vést stavební deník, je povinen tuto skutečnost zapsat také do stavebního deníku</w:t>
      </w:r>
      <w:r w:rsidRPr="00DE401F">
        <w:t>.</w:t>
      </w:r>
    </w:p>
    <w:p w14:paraId="139F7D54" w14:textId="60D35EB0" w:rsidR="00BB418B" w:rsidRDefault="00BB418B" w:rsidP="00BB418B">
      <w:pPr>
        <w:pStyle w:val="SML11"/>
      </w:pPr>
      <w:r w:rsidRPr="00DE401F">
        <w:t xml:space="preserve">Zhotovitel je povinen umožnit </w:t>
      </w:r>
      <w:r>
        <w:t>objednateli a osobám pověřeným objednatelem (zejména technickému dozoru)</w:t>
      </w:r>
      <w:r w:rsidRPr="00DE401F">
        <w:t xml:space="preserve"> kontrolu provádění </w:t>
      </w:r>
      <w:r>
        <w:t xml:space="preserve">poskytování </w:t>
      </w:r>
      <w:r w:rsidR="002441D4">
        <w:t>Plnění</w:t>
      </w:r>
      <w:r>
        <w:t>.</w:t>
      </w:r>
    </w:p>
    <w:p w14:paraId="202D5B44" w14:textId="77777777" w:rsidR="00BB418B" w:rsidRPr="00DE401F" w:rsidRDefault="00BB418B" w:rsidP="00BB418B">
      <w:pPr>
        <w:pStyle w:val="SML11"/>
      </w:pPr>
      <w:r w:rsidRPr="00DE401F">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0712F834" w14:textId="77777777" w:rsidR="00BB418B" w:rsidRPr="00DE401F" w:rsidRDefault="00BB418B" w:rsidP="00BB418B">
      <w:pPr>
        <w:pStyle w:val="SML11"/>
      </w:pPr>
      <w:r w:rsidRPr="00E47697">
        <w:t>V </w:t>
      </w:r>
      <w:r w:rsidRPr="00A840F6">
        <w:t>případě oprávněného</w:t>
      </w:r>
      <w:r w:rsidRPr="00E47697">
        <w:t xml:space="preserve"> odstoupení</w:t>
      </w:r>
      <w:r w:rsidRPr="00DE401F">
        <w:t xml:space="preserve"> zhotovitele od smlouvy není tento oprávněn uplatňovat žádnou náhradu kromě náhrady účelně nezbytně vynaložených nákladů na plnění rozpracovaných zakázek.</w:t>
      </w:r>
    </w:p>
    <w:p w14:paraId="7DC894B7" w14:textId="37F79229" w:rsidR="00BB418B" w:rsidRPr="00DE401F" w:rsidRDefault="00BB418B" w:rsidP="00BB418B">
      <w:pPr>
        <w:pStyle w:val="SML11"/>
      </w:pPr>
      <w:r w:rsidRPr="00DE401F">
        <w:t xml:space="preserve">Vozidla stojící na komunikaci, která byla ve lhůtě předepsané v § 19a   </w:t>
      </w:r>
      <w:r w:rsidR="0061200A">
        <w:t xml:space="preserve">silničního zákona </w:t>
      </w:r>
      <w:r w:rsidRPr="00DE401F">
        <w:t xml:space="preserve">řádně a včas označena a veřejně vyhlášena, budou na základě požadavku zhotovitele odtažena v souladu s §19b </w:t>
      </w:r>
      <w:r w:rsidR="00764261">
        <w:t xml:space="preserve">silničního </w:t>
      </w:r>
      <w:r w:rsidRPr="00DE401F">
        <w:t xml:space="preserve">zákona na náklady objednatele. </w:t>
      </w:r>
    </w:p>
    <w:p w14:paraId="306653F9" w14:textId="3DFBA6FB" w:rsidR="00BB686D" w:rsidRPr="00737151" w:rsidRDefault="00FF11F0" w:rsidP="00B5162A">
      <w:pPr>
        <w:pStyle w:val="SML11"/>
        <w:keepNext/>
      </w:pPr>
      <w:r w:rsidRPr="00737151">
        <w:lastRenderedPageBreak/>
        <w:t>V případě v</w:t>
      </w:r>
      <w:r w:rsidR="00BB686D" w:rsidRPr="00737151">
        <w:t>íceprací smluvní strany postupují následně:</w:t>
      </w:r>
    </w:p>
    <w:p w14:paraId="73ED5451" w14:textId="70ABCFEF" w:rsidR="00CE0152" w:rsidRPr="00BA5314" w:rsidRDefault="00BB686D" w:rsidP="00B5162A">
      <w:pPr>
        <w:pStyle w:val="SML111"/>
        <w:keepNext/>
      </w:pPr>
      <w:r w:rsidRPr="00737151">
        <w:t xml:space="preserve">Víceprací se rozumí práce zhotovitele odchylující se od práce zahrnuté do </w:t>
      </w:r>
      <w:r w:rsidR="002441D4">
        <w:t>Plnění</w:t>
      </w:r>
      <w:r w:rsidRPr="00737151">
        <w:t>, kterou má zhotovitel poskytnout objednateli</w:t>
      </w:r>
      <w:r w:rsidR="00414064" w:rsidRPr="00BA5314">
        <w:t xml:space="preserve"> </w:t>
      </w:r>
      <w:r w:rsidR="007D46BB" w:rsidRPr="00737151">
        <w:t>na základě pokynu objednatele učiněného dle této smlouvy</w:t>
      </w:r>
      <w:r w:rsidR="007D46BB" w:rsidRPr="00BA5314">
        <w:t>.</w:t>
      </w:r>
    </w:p>
    <w:p w14:paraId="672992C0" w14:textId="55481897" w:rsidR="00265AAC" w:rsidRPr="00737151" w:rsidRDefault="00265AAC" w:rsidP="00DC55AF">
      <w:pPr>
        <w:pStyle w:val="SML111"/>
      </w:pPr>
      <w:r w:rsidRPr="00737151">
        <w:t xml:space="preserve">Vznikne-li zhotoviteli v průběhu poskytování </w:t>
      </w:r>
      <w:r w:rsidR="00564F7F">
        <w:t xml:space="preserve">Plnění </w:t>
      </w:r>
      <w:r w:rsidRPr="00737151">
        <w:t>potřeba provedení víceprací, je</w:t>
      </w:r>
      <w:r w:rsidR="00EF1AAD" w:rsidRPr="00737151">
        <w:t> </w:t>
      </w:r>
      <w:r w:rsidRPr="00737151">
        <w:t xml:space="preserve">zhotovitel povinen neprodleně písemně na </w:t>
      </w:r>
      <w:r w:rsidR="00EF1AAD" w:rsidRPr="00737151">
        <w:t>tuto skutečnost</w:t>
      </w:r>
      <w:r w:rsidRPr="00737151">
        <w:t xml:space="preserve"> objednatele upozornit. Pokud objednatel vyhodnotí, že jsou vícepráce potřebné pro řádné splnění povinností zhotovitele, udělí zhotoviteli pokyn pro provedení víceprací. Pro udělení pokynu k vícepracím platí příslušná pravidla stanovená touto smlouvou pro poskytování jednotlivých </w:t>
      </w:r>
      <w:r w:rsidR="00F64514">
        <w:t xml:space="preserve">Plnění </w:t>
      </w:r>
      <w:r w:rsidRPr="00737151">
        <w:t xml:space="preserve">na základě pokynu, a to vždy obdobná pravidla pro obdobné typy </w:t>
      </w:r>
      <w:r w:rsidR="00F64514">
        <w:t>Plnění</w:t>
      </w:r>
      <w:r w:rsidRPr="00737151">
        <w:t>.</w:t>
      </w:r>
      <w:r w:rsidR="00EF1AAD" w:rsidRPr="00737151">
        <w:t xml:space="preserve"> Cena víceprací se určí dle ceníku, který je přílohou č. 1 této smlouvy. </w:t>
      </w:r>
      <w:r w:rsidR="00EF1AAD" w:rsidRPr="00AC31F2">
        <w:t>Položky, které nejsou obsaženy v nabídkovém ceníku, budou účtovány v aktuální cenové hladině dle ceníků URS. Zhotovitel garantuje uvedené ceny po celou dobu plnění vyplývající z této smlouvy.</w:t>
      </w:r>
    </w:p>
    <w:p w14:paraId="0613D782" w14:textId="33C77DC3" w:rsidR="00BB686D" w:rsidRPr="00AC31F2" w:rsidRDefault="00BB686D" w:rsidP="00DC55AF">
      <w:pPr>
        <w:pStyle w:val="SML111"/>
      </w:pPr>
      <w:r w:rsidRPr="00AC31F2">
        <w:t xml:space="preserve">Práce, které zhotovitel provede bez vystaveného pokynu k vícepráci, nemá objednatel povinnost uhradit. Trvá-li na tom objednatel, musí zhotovitel takové práce odstranit na svůj náklad a uvést stav do souladu s učiněnými pokyny objednatele k poskytnutí </w:t>
      </w:r>
      <w:r w:rsidR="002441D4">
        <w:t>Plnění</w:t>
      </w:r>
      <w:r w:rsidRPr="00AC31F2">
        <w:t>.</w:t>
      </w:r>
    </w:p>
    <w:p w14:paraId="226ABAB1" w14:textId="712627E2" w:rsidR="00CE122B" w:rsidRPr="00737151" w:rsidRDefault="00E360A9" w:rsidP="00F9559A">
      <w:pPr>
        <w:pStyle w:val="SML11"/>
      </w:pPr>
      <w:bookmarkStart w:id="12" w:name="_Ref197699702"/>
      <w:r w:rsidRPr="00737151">
        <w:t xml:space="preserve">Při poskytování Služeb správy místních komunikací </w:t>
      </w:r>
      <w:r w:rsidR="00AC31F2" w:rsidRPr="00737151">
        <w:t>je zhotovitel povinen dále plnit následující povinnosti:</w:t>
      </w:r>
      <w:bookmarkEnd w:id="12"/>
    </w:p>
    <w:p w14:paraId="70129ED9" w14:textId="41675863" w:rsidR="00F01137" w:rsidRDefault="007201AC" w:rsidP="00F9559A">
      <w:pPr>
        <w:pStyle w:val="SML111"/>
      </w:pPr>
      <w:r>
        <w:t xml:space="preserve">Zhotovitel </w:t>
      </w:r>
      <w:r w:rsidR="00C74962" w:rsidRPr="00BF1291">
        <w:t xml:space="preserve">bude </w:t>
      </w:r>
      <w:r w:rsidR="005D44B2" w:rsidRPr="00BF1291">
        <w:t xml:space="preserve">pro </w:t>
      </w:r>
      <w:r w:rsidR="003C48E5" w:rsidRPr="00BF1291">
        <w:t xml:space="preserve">objednatele i </w:t>
      </w:r>
      <w:r w:rsidR="005D44B2" w:rsidRPr="00BF1291">
        <w:t>třetí osoby</w:t>
      </w:r>
      <w:r w:rsidR="00C74962" w:rsidRPr="00BF1291">
        <w:t>, se kterými jedná v souvislosti s plněním této smlouvy a</w:t>
      </w:r>
      <w:r w:rsidR="005D44B2" w:rsidRPr="00BF1291">
        <w:t> </w:t>
      </w:r>
      <w:r w:rsidR="00C74962" w:rsidRPr="00BF1291">
        <w:t>jednotlivých pokynů objednatele vydaných na základě této</w:t>
      </w:r>
      <w:r w:rsidR="00C74962">
        <w:t xml:space="preserve"> smlouvy</w:t>
      </w:r>
      <w:r w:rsidR="008F57CD">
        <w:t xml:space="preserve"> (zejména s investory a zhotoviteli staveb)</w:t>
      </w:r>
      <w:r w:rsidR="005D44B2">
        <w:t>, dostupný na</w:t>
      </w:r>
      <w:r w:rsidR="00F01137">
        <w:t xml:space="preserve"> těchto kontaktních adresách</w:t>
      </w:r>
      <w:r w:rsidR="002F0E2F">
        <w:t>:</w:t>
      </w:r>
    </w:p>
    <w:p w14:paraId="6F38DADC" w14:textId="27508BD9" w:rsidR="00F01137" w:rsidRDefault="00F01137" w:rsidP="00DC55AF">
      <w:pPr>
        <w:pStyle w:val="SML111"/>
        <w:numPr>
          <w:ilvl w:val="0"/>
          <w:numId w:val="35"/>
        </w:numPr>
      </w:pPr>
      <w:r w:rsidRPr="00737151">
        <w:rPr>
          <w:b/>
        </w:rPr>
        <w:t>Doručovací adresa:</w:t>
      </w:r>
      <w:r w:rsidR="009D2B93">
        <w:t xml:space="preserve"> [</w:t>
      </w:r>
      <w:r w:rsidR="009D2B93" w:rsidRPr="00031EF9">
        <w:rPr>
          <w:highlight w:val="cyan"/>
        </w:rPr>
        <w:t>DOPLN</w:t>
      </w:r>
      <w:r w:rsidR="009D2B93">
        <w:rPr>
          <w:highlight w:val="cyan"/>
        </w:rPr>
        <w:t>Í</w:t>
      </w:r>
      <w:r w:rsidR="009D2B93" w:rsidRPr="00031EF9">
        <w:rPr>
          <w:highlight w:val="cyan"/>
        </w:rPr>
        <w:t xml:space="preserve"> ZADAVATEL NA ZÁKLADĚ INFORMACE POSKYTNUTÉ DODAVATELEM PŘED UZAVŘENÍM SMLOUVY</w:t>
      </w:r>
      <w:r w:rsidR="009D2B93">
        <w:t>]</w:t>
      </w:r>
    </w:p>
    <w:p w14:paraId="7AD3A67F" w14:textId="4C71803E" w:rsidR="007201AC" w:rsidRDefault="00F01137" w:rsidP="00DC55AF">
      <w:pPr>
        <w:pStyle w:val="SML111"/>
        <w:numPr>
          <w:ilvl w:val="0"/>
          <w:numId w:val="35"/>
        </w:numPr>
      </w:pPr>
      <w:r w:rsidRPr="00737151">
        <w:rPr>
          <w:b/>
        </w:rPr>
        <w:t>E-mail:</w:t>
      </w:r>
      <w:r>
        <w:t xml:space="preserve"> </w:t>
      </w:r>
      <w:r w:rsidR="005D44B2">
        <w:t>[</w:t>
      </w:r>
      <w:r w:rsidR="005D44B2" w:rsidRPr="00737151">
        <w:rPr>
          <w:highlight w:val="cyan"/>
        </w:rPr>
        <w:t>DOPLN</w:t>
      </w:r>
      <w:r>
        <w:rPr>
          <w:highlight w:val="cyan"/>
        </w:rPr>
        <w:t>Í</w:t>
      </w:r>
      <w:r w:rsidR="005D44B2" w:rsidRPr="00737151">
        <w:rPr>
          <w:highlight w:val="cyan"/>
        </w:rPr>
        <w:t xml:space="preserve"> ZADAVATEL NA ZÁKLADĚ INFORMACE POSKYTNUTÉ DODAVATELEM PŘED UZAVŘENÍM SMLOUVY</w:t>
      </w:r>
      <w:r w:rsidR="005D44B2">
        <w:t>]</w:t>
      </w:r>
    </w:p>
    <w:p w14:paraId="17E82A8F" w14:textId="447EE928" w:rsidR="00F01137" w:rsidRPr="00737151" w:rsidRDefault="00F01137" w:rsidP="00DC55AF">
      <w:pPr>
        <w:pStyle w:val="SML111"/>
        <w:numPr>
          <w:ilvl w:val="0"/>
          <w:numId w:val="35"/>
        </w:numPr>
        <w:rPr>
          <w:b/>
        </w:rPr>
      </w:pPr>
      <w:r w:rsidRPr="00737151">
        <w:rPr>
          <w:b/>
        </w:rPr>
        <w:t>Tel.:</w:t>
      </w:r>
      <w:r w:rsidR="009D2B93">
        <w:rPr>
          <w:b/>
        </w:rPr>
        <w:t xml:space="preserve"> </w:t>
      </w:r>
      <w:r w:rsidR="009D2B93">
        <w:t>[</w:t>
      </w:r>
      <w:r w:rsidR="009D2B93" w:rsidRPr="00031EF9">
        <w:rPr>
          <w:highlight w:val="cyan"/>
        </w:rPr>
        <w:t>DOPLN</w:t>
      </w:r>
      <w:r w:rsidR="009D2B93">
        <w:rPr>
          <w:highlight w:val="cyan"/>
        </w:rPr>
        <w:t>Í</w:t>
      </w:r>
      <w:r w:rsidR="009D2B93" w:rsidRPr="00031EF9">
        <w:rPr>
          <w:highlight w:val="cyan"/>
        </w:rPr>
        <w:t xml:space="preserve"> ZADAVATEL NA ZÁKLADĚ INFORMACE POSKYTNUTÉ DODAVATELEM PŘED UZAVŘENÍM SMLOUVY</w:t>
      </w:r>
      <w:r w:rsidR="009D2B93">
        <w:t>]</w:t>
      </w:r>
    </w:p>
    <w:p w14:paraId="04BCA499" w14:textId="632D42EB" w:rsidR="00CE122B" w:rsidRPr="00DE401F" w:rsidRDefault="002D7984" w:rsidP="00DC55AF">
      <w:pPr>
        <w:pStyle w:val="SML111"/>
      </w:pPr>
      <w:r w:rsidRPr="00E905C7">
        <w:t>Veškeré z</w:t>
      </w:r>
      <w:r w:rsidR="00CE122B" w:rsidRPr="00E905C7">
        <w:t>áznamy</w:t>
      </w:r>
      <w:r w:rsidRPr="00E905C7">
        <w:t xml:space="preserve">, které má zhotovitel povinnost </w:t>
      </w:r>
      <w:r w:rsidR="00740849" w:rsidRPr="00E905C7">
        <w:t xml:space="preserve">dle této smlouvy vytvořit (zejména </w:t>
      </w:r>
      <w:r w:rsidR="008C3C96" w:rsidRPr="00E905C7">
        <w:t>záznamy o prohlídce</w:t>
      </w:r>
      <w:r w:rsidR="00740849" w:rsidRPr="00E905C7">
        <w:t xml:space="preserve"> místních komunikací, lávek </w:t>
      </w:r>
      <w:r w:rsidR="00E64B67" w:rsidRPr="00E905C7">
        <w:t xml:space="preserve">a mostů, staveb, reklamací apod.), </w:t>
      </w:r>
      <w:r w:rsidR="0045584A" w:rsidRPr="00E905C7">
        <w:t>musí zhotovitel vést v elektronické</w:t>
      </w:r>
      <w:r w:rsidR="0045584A">
        <w:t xml:space="preserve"> formě dostupné objednateli kdykoliv online (například</w:t>
      </w:r>
      <w:r w:rsidR="007A7390">
        <w:t> </w:t>
      </w:r>
      <w:r w:rsidR="0045584A">
        <w:t>prostřednictvím cloudového úložiště)</w:t>
      </w:r>
      <w:r w:rsidR="00AC7115">
        <w:t xml:space="preserve">. Objednatel zároveň musí mít možnost </w:t>
      </w:r>
      <w:r w:rsidR="008C3C96">
        <w:t xml:space="preserve">záznamy </w:t>
      </w:r>
      <w:r w:rsidR="00AC7115">
        <w:t>kdykoliv zkontrolovat</w:t>
      </w:r>
      <w:r w:rsidR="00CE122B" w:rsidRPr="00DE401F">
        <w:t>.</w:t>
      </w:r>
    </w:p>
    <w:p w14:paraId="48D6944B" w14:textId="37FBB3E9" w:rsidR="00CE122B" w:rsidRPr="00DE401F" w:rsidRDefault="00CE122B" w:rsidP="00DC55AF">
      <w:pPr>
        <w:pStyle w:val="SML111"/>
      </w:pPr>
      <w:r w:rsidRPr="00030539">
        <w:t>Zhotovitel je v rámci správy komunikací</w:t>
      </w:r>
      <w:r w:rsidRPr="00DE401F">
        <w:t xml:space="preserve"> povinen zajistit, aby veškeré třetí osoby, které provádějí úpravy a opravy na komunikacích </w:t>
      </w:r>
      <w:r w:rsidR="00E905C7">
        <w:t xml:space="preserve">v Místě plnění </w:t>
      </w:r>
      <w:r w:rsidRPr="00DE401F">
        <w:t>plnily řádně a včas své povinnosti k opravám a údržbě komunikací ve správě objednatele. Za tímto účelem je povinen při zjištění závady nejprve příslušnou třetí osobu vyzvat písemně prokazatelně k odstranění závadného stavu se stanovením přiměřené dostatečně dlouhé doby. Současně je povinen kopii výzvy předat objednateli a informovat jej o vyřízení výzvy. Pokud nebude takto stanovený termín splněn, je povinen zajistit veškerými objektivně dostupnými prostředky v</w:t>
      </w:r>
      <w:r w:rsidR="00700815">
        <w:t> </w:t>
      </w:r>
      <w:r w:rsidRPr="00DE401F">
        <w:t>rámci výkonu této činnosti pro objednatele a jeho jménem neprodlené odstranění závadného stavu třetí osobou.</w:t>
      </w:r>
    </w:p>
    <w:p w14:paraId="6B03EDAA" w14:textId="404BB6EF" w:rsidR="00CE122B" w:rsidRPr="00DE401F" w:rsidRDefault="00CE122B" w:rsidP="00F9559A">
      <w:pPr>
        <w:pStyle w:val="SML11"/>
      </w:pPr>
      <w:bookmarkStart w:id="13" w:name="_Ref197700731"/>
      <w:r w:rsidRPr="00DE401F">
        <w:t xml:space="preserve">Zhotovitel se zavazuje pro plnění </w:t>
      </w:r>
      <w:r w:rsidR="007A2966" w:rsidRPr="00DE401F">
        <w:t>smlouvy</w:t>
      </w:r>
      <w:r w:rsidRPr="00DE401F">
        <w:t xml:space="preserve"> disponovat nástroji a pomůckami uvedenými v </w:t>
      </w:r>
      <w:r w:rsidRPr="00737151">
        <w:rPr>
          <w:b/>
          <w:bCs w:val="0"/>
        </w:rPr>
        <w:t>příloze č. 4</w:t>
      </w:r>
      <w:r w:rsidRPr="00DE401F">
        <w:t xml:space="preserve"> této smlouvy. </w:t>
      </w:r>
      <w:r w:rsidR="00DD27A4">
        <w:t xml:space="preserve"> </w:t>
      </w:r>
      <w:r w:rsidR="00A45598">
        <w:t>Zhotovitel je oprávněn změnit tyto nástroje a pomůcky až po písemném informování objednatele</w:t>
      </w:r>
      <w:r w:rsidR="00DE6F4B">
        <w:t xml:space="preserve">, a musí je </w:t>
      </w:r>
      <w:r w:rsidR="00DE6F4B" w:rsidRPr="00ED21FB">
        <w:t xml:space="preserve">nahradit pouze nástroji a pomůckami </w:t>
      </w:r>
      <w:r w:rsidR="00963249" w:rsidRPr="00ED21FB">
        <w:t>s</w:t>
      </w:r>
      <w:r w:rsidR="00F0291C" w:rsidRPr="00ED21FB">
        <w:t> minimálně</w:t>
      </w:r>
      <w:r w:rsidR="00F0291C">
        <w:t xml:space="preserve"> stejnými </w:t>
      </w:r>
      <w:r w:rsidR="00963249">
        <w:t>technickými a</w:t>
      </w:r>
      <w:r w:rsidR="00F0291C">
        <w:t> </w:t>
      </w:r>
      <w:r w:rsidR="00963249">
        <w:t>kvalitativními vlastnostmi jako nástroje a pomůcky uvedené v příloze č. 4 této smlouvy.</w:t>
      </w:r>
      <w:bookmarkEnd w:id="13"/>
      <w:r w:rsidR="00DD27A4">
        <w:t xml:space="preserve"> </w:t>
      </w:r>
    </w:p>
    <w:p w14:paraId="37D084D2" w14:textId="18940C6A" w:rsidR="00CD05A6" w:rsidRPr="004C703D" w:rsidRDefault="00CE122B" w:rsidP="00CD05A6">
      <w:pPr>
        <w:pStyle w:val="SML11"/>
      </w:pPr>
      <w:bookmarkStart w:id="14" w:name="_Ref197700733"/>
      <w:r w:rsidRPr="004C703D">
        <w:t xml:space="preserve">Zhotovitel se zavazuje pro plnění </w:t>
      </w:r>
      <w:r w:rsidR="007A2966" w:rsidRPr="004C703D">
        <w:t>smlouvy</w:t>
      </w:r>
      <w:r w:rsidRPr="004C703D">
        <w:t xml:space="preserve"> zajistit součinnosti týmu jmenovitě uvedeného v </w:t>
      </w:r>
      <w:r w:rsidRPr="004C703D">
        <w:rPr>
          <w:b/>
        </w:rPr>
        <w:t>příloze č.</w:t>
      </w:r>
      <w:r w:rsidR="00F43A52" w:rsidRPr="004C703D">
        <w:rPr>
          <w:b/>
        </w:rPr>
        <w:t> </w:t>
      </w:r>
      <w:r w:rsidRPr="004C703D">
        <w:rPr>
          <w:b/>
        </w:rPr>
        <w:t>5</w:t>
      </w:r>
      <w:r w:rsidRPr="004C703D">
        <w:t xml:space="preserve"> této smlouvy</w:t>
      </w:r>
      <w:r w:rsidR="0092623B">
        <w:t>.</w:t>
      </w:r>
      <w:r w:rsidR="002D433B">
        <w:t xml:space="preserve"> </w:t>
      </w:r>
      <w:r w:rsidR="002D433B" w:rsidRPr="002D433B">
        <w:t xml:space="preserve">Osoby uvedené v tomto jmenovitém seznamu členů týmu jsou </w:t>
      </w:r>
      <w:r w:rsidR="002D433B">
        <w:t>osobami</w:t>
      </w:r>
      <w:r w:rsidR="002D433B" w:rsidRPr="002D433B">
        <w:t xml:space="preserve">, </w:t>
      </w:r>
      <w:r w:rsidR="000D002F">
        <w:t>u kterých objednatel v Zadávací dokumentaci vznášel požadavek na technickou kvalifikaci</w:t>
      </w:r>
      <w:r w:rsidR="00B27EF1">
        <w:t xml:space="preserve"> </w:t>
      </w:r>
      <w:r w:rsidR="00B27EF1" w:rsidRPr="00B27EF1">
        <w:t>ve smyslu §</w:t>
      </w:r>
      <w:r w:rsidR="00FD5E79">
        <w:t> </w:t>
      </w:r>
      <w:r w:rsidR="00B27EF1" w:rsidRPr="00B27EF1">
        <w:t>79 odst. 2 písm. c)</w:t>
      </w:r>
      <w:r w:rsidR="00B27EF1">
        <w:t xml:space="preserve"> ZZVZ</w:t>
      </w:r>
      <w:r w:rsidR="002D433B">
        <w:t>.</w:t>
      </w:r>
      <w:r w:rsidR="0092623B">
        <w:t xml:space="preserve"> </w:t>
      </w:r>
      <w:r w:rsidR="00AF1867" w:rsidRPr="00B328AF">
        <w:t>V příloze č. 5 této smlouvy</w:t>
      </w:r>
      <w:r w:rsidR="001172AD">
        <w:t xml:space="preserve"> jsou vymezeny také ty činnosti v rámci předmětu plnění, které </w:t>
      </w:r>
      <w:r w:rsidR="00531809">
        <w:t>budou tito členové týmu při plnění této Smlouvy vykonávat.</w:t>
      </w:r>
      <w:r w:rsidR="00AF1867" w:rsidRPr="00B328AF">
        <w:t xml:space="preserve"> </w:t>
      </w:r>
      <w:r w:rsidR="00963249" w:rsidRPr="004C703D">
        <w:t>Zhotovitel je oprávněn členy týmu změn</w:t>
      </w:r>
      <w:r w:rsidR="00190B42" w:rsidRPr="004C703D">
        <w:t>it</w:t>
      </w:r>
      <w:r w:rsidR="00963249" w:rsidRPr="004C703D">
        <w:t xml:space="preserve"> až</w:t>
      </w:r>
      <w:r w:rsidR="007B61AB">
        <w:t> </w:t>
      </w:r>
      <w:r w:rsidR="00963249" w:rsidRPr="004C703D">
        <w:t>po</w:t>
      </w:r>
      <w:r w:rsidR="007B61AB">
        <w:t> </w:t>
      </w:r>
      <w:r w:rsidR="00963249" w:rsidRPr="004C703D">
        <w:t>písemném informování objednatele, a musí je nahradit pouze osobami s minimálně stejnou kvalifikací.</w:t>
      </w:r>
      <w:r w:rsidRPr="004C703D">
        <w:t xml:space="preserve"> </w:t>
      </w:r>
      <w:r w:rsidR="004378BA" w:rsidRPr="004C703D">
        <w:t>Dále se zhotovitel zavazuje z</w:t>
      </w:r>
      <w:r w:rsidR="00CD00BB" w:rsidRPr="004C703D">
        <w:t>a</w:t>
      </w:r>
      <w:r w:rsidR="004378BA" w:rsidRPr="004C703D">
        <w:t xml:space="preserve">jistit pro plnění </w:t>
      </w:r>
      <w:r w:rsidR="009A6BAC" w:rsidRPr="004C703D">
        <w:t xml:space="preserve">těch částí </w:t>
      </w:r>
      <w:r w:rsidR="004378BA" w:rsidRPr="004C703D">
        <w:t>veřejné zakázky</w:t>
      </w:r>
      <w:r w:rsidR="00391490" w:rsidRPr="004C703D">
        <w:t>,</w:t>
      </w:r>
      <w:r w:rsidR="009A6BAC" w:rsidRPr="004C703D">
        <w:t xml:space="preserve"> k jejich plnění je třeba manuální práce (</w:t>
      </w:r>
      <w:r w:rsidR="009A6BAC" w:rsidRPr="00B328AF">
        <w:t>Opravy a údržby místních komunikací</w:t>
      </w:r>
      <w:r w:rsidR="009A6BAC" w:rsidRPr="004C703D">
        <w:t xml:space="preserve">, Zabezpečení havárií) </w:t>
      </w:r>
      <w:r w:rsidR="00391490" w:rsidRPr="004C703D">
        <w:t xml:space="preserve">nad rámec </w:t>
      </w:r>
      <w:r w:rsidR="00391490" w:rsidRPr="004C703D">
        <w:lastRenderedPageBreak/>
        <w:t>osob uvedených v příloze č.</w:t>
      </w:r>
      <w:r w:rsidR="00087B4F" w:rsidRPr="004C703D">
        <w:t> </w:t>
      </w:r>
      <w:r w:rsidR="00391490" w:rsidRPr="004C703D">
        <w:t>5,</w:t>
      </w:r>
      <w:r w:rsidR="004378BA" w:rsidRPr="004C703D">
        <w:t xml:space="preserve"> minimálně </w:t>
      </w:r>
      <w:r w:rsidR="004378BA" w:rsidRPr="00B328AF">
        <w:t>osm dělníků</w:t>
      </w:r>
      <w:r w:rsidR="004378BA" w:rsidRPr="004C703D">
        <w:t>, jejich</w:t>
      </w:r>
      <w:r w:rsidR="00ED21FB">
        <w:t>ž</w:t>
      </w:r>
      <w:r w:rsidR="004378BA" w:rsidRPr="004C703D">
        <w:t xml:space="preserve"> jmenovitý seznam si může objednatel kdykoliv vyžádat</w:t>
      </w:r>
      <w:r w:rsidR="00FC1388" w:rsidRPr="004C703D">
        <w:t>, a to za</w:t>
      </w:r>
      <w:r w:rsidR="00CD05A6" w:rsidRPr="004C703D">
        <w:t> </w:t>
      </w:r>
      <w:r w:rsidR="00FC1388" w:rsidRPr="004C703D">
        <w:t>účelem plnění předmětu smlouvy</w:t>
      </w:r>
      <w:r w:rsidR="00CD05A6" w:rsidRPr="004C703D">
        <w:t>.</w:t>
      </w:r>
    </w:p>
    <w:bookmarkEnd w:id="14"/>
    <w:p w14:paraId="38B7610E" w14:textId="79E6F08C" w:rsidR="00F87FF5" w:rsidRDefault="00F87FF5" w:rsidP="00B328AF">
      <w:pPr>
        <w:pStyle w:val="SML11"/>
      </w:pPr>
      <w:r>
        <w:t>Zhotovitel je povinen v rámci plnění této smlouvy dodržovat pravidla vyplývající z právních předpisů v oblasti zaměstnávání a bezpečnosti práce, zejm. zákona č. 262/2006 Sb., zákoníku práce, zákona č. 435/2004 Sb., o zaměstnanosti, zákona č. 309/2006 Sb., o zajištění dalších podmínek bezpečnosti a ochrany zdraví při práci, č. 258/2000 Sb., o ochraně veřejného zdraví, zákona č. 198/2009 Sb., antidiskriminačního zákona, včetně prováděcích právních předpisů. Zejména je zhotovitel povinen dbát na plnění povinností v oblastech spravedlivého a rovného odměňování zaměstnanců, pracovní doby a doby odpočinku mezi směnami, přesčasů a odměny za ně, bezpečnosti práce a zákazu nelegální práce. Zhotovitel je povinen zajistit dodržování těchto povinností rovněž ze strany svých poddodavatelů.</w:t>
      </w:r>
    </w:p>
    <w:p w14:paraId="769BF3DB" w14:textId="382892FE" w:rsidR="00B86A47" w:rsidRPr="008578BD" w:rsidRDefault="00B86A47" w:rsidP="00737151">
      <w:pPr>
        <w:pStyle w:val="SML11"/>
      </w:pPr>
      <w:r>
        <w:t>Zhotovitel</w:t>
      </w:r>
      <w:r w:rsidRPr="00A840F6">
        <w:t xml:space="preserve"> je povinen mít sjednáno pojištění profesní odpovědnosti pokrývající škody způsobené </w:t>
      </w:r>
      <w:r w:rsidRPr="001378BD">
        <w:t xml:space="preserve">porušením povinností plynoucích z této smlouvy, přičemž výše pojistného krytí musí být nejméně </w:t>
      </w:r>
      <w:r w:rsidR="00610FC0" w:rsidRPr="001378BD">
        <w:t>2</w:t>
      </w:r>
      <w:r w:rsidRPr="001378BD">
        <w:t>0.000.000 Kč. Zhotovitel je povinen pojištění v tomto rozsahu a výši udržovat po celou dobu plnění smlouvy a v průběhu</w:t>
      </w:r>
      <w:r w:rsidRPr="00B86A47">
        <w:t xml:space="preserve"> plnění </w:t>
      </w:r>
      <w:r>
        <w:t>s</w:t>
      </w:r>
      <w:r w:rsidRPr="00B86A47">
        <w:t xml:space="preserve">mlouvy je také kdykoli povinen nejpozději do 5 pracovních dnů na žádost </w:t>
      </w:r>
      <w:r>
        <w:t>o</w:t>
      </w:r>
      <w:r w:rsidRPr="00B86A47">
        <w:t xml:space="preserve">bjednatele doložit splnění této </w:t>
      </w:r>
      <w:r w:rsidRPr="008578BD">
        <w:t>povinnosti předložením příslušné pojistné smlouvy nebo dokladu vystaveného pojišťovnou.</w:t>
      </w:r>
    </w:p>
    <w:p w14:paraId="34D1916D" w14:textId="54911838" w:rsidR="00F56A26" w:rsidRPr="008578BD" w:rsidRDefault="00334BF2" w:rsidP="00A840F6">
      <w:pPr>
        <w:pStyle w:val="SML1"/>
      </w:pPr>
      <w:r w:rsidRPr="008578BD">
        <w:t>Poddodavatelé</w:t>
      </w:r>
      <w:bookmarkStart w:id="15" w:name="_Ref197701509"/>
    </w:p>
    <w:bookmarkEnd w:id="15"/>
    <w:p w14:paraId="7F28D208" w14:textId="712B7D21" w:rsidR="003B2635" w:rsidRPr="008578BD" w:rsidRDefault="003B2635" w:rsidP="003B2635">
      <w:pPr>
        <w:pStyle w:val="SML11"/>
      </w:pPr>
      <w:r w:rsidRPr="008578BD">
        <w:t xml:space="preserve">Zhotovitel je oprávněn plnit tuto smlouvu rovněž s využitím poddodavatelů (při splnění podmínek této smlouvy). Provedení části plnění dle této smlouvy poddodavatelem nezbavuje </w:t>
      </w:r>
      <w:r w:rsidR="008E6E25" w:rsidRPr="008578BD">
        <w:t>zhotovitele</w:t>
      </w:r>
      <w:r w:rsidRPr="008578BD">
        <w:t xml:space="preserve"> jeho výlučné odpovědnosti za řádné provedení plnění vůči </w:t>
      </w:r>
      <w:r w:rsidR="008E6E25" w:rsidRPr="008578BD">
        <w:t>o</w:t>
      </w:r>
      <w:r w:rsidRPr="008578BD">
        <w:t xml:space="preserve">bjednateli. </w:t>
      </w:r>
      <w:r w:rsidR="008E6E25" w:rsidRPr="008578BD">
        <w:t>Zhotovitel</w:t>
      </w:r>
      <w:r w:rsidRPr="008578BD">
        <w:t xml:space="preserve"> odpovídá </w:t>
      </w:r>
      <w:r w:rsidR="008E6E25" w:rsidRPr="008578BD">
        <w:t>o</w:t>
      </w:r>
      <w:r w:rsidRPr="008578BD">
        <w:t>bjednateli za</w:t>
      </w:r>
      <w:r w:rsidR="008578BD">
        <w:t> </w:t>
      </w:r>
      <w:r w:rsidRPr="008578BD">
        <w:t xml:space="preserve">plnění předmětu této </w:t>
      </w:r>
      <w:r w:rsidR="008E6E25" w:rsidRPr="008578BD">
        <w:t>s</w:t>
      </w:r>
      <w:r w:rsidRPr="008578BD">
        <w:t>mlouvy, které svěřil poddodavateli, ve stejném rozsahu, jako by jej poskytoval sám.</w:t>
      </w:r>
    </w:p>
    <w:p w14:paraId="5C0E8473" w14:textId="0883D447" w:rsidR="003B2635" w:rsidRDefault="003E7ED1" w:rsidP="003B2635">
      <w:pPr>
        <w:pStyle w:val="SML11"/>
      </w:pPr>
      <w:bookmarkStart w:id="16" w:name="_Ref134111204"/>
      <w:r>
        <w:t>Zhotovitel</w:t>
      </w:r>
      <w:r w:rsidR="003B2635" w:rsidRPr="008578BD">
        <w:t xml:space="preserve"> se zavazuje při plnění této </w:t>
      </w:r>
      <w:r w:rsidR="008578BD">
        <w:t>s</w:t>
      </w:r>
      <w:r w:rsidR="003B2635" w:rsidRPr="008578BD">
        <w:t>mlouvy využít</w:t>
      </w:r>
      <w:r w:rsidR="003B2635">
        <w:t xml:space="preserve"> výhradně poddodavatele, kteří jsou uvedeni v</w:t>
      </w:r>
      <w:r w:rsidR="00FF261A">
        <w:t> </w:t>
      </w:r>
      <w:r w:rsidR="003B2635">
        <w:t xml:space="preserve">dokumentu Seznam poddodavatelů, který tvoří </w:t>
      </w:r>
      <w:r w:rsidR="008578BD" w:rsidRPr="00E50F59">
        <w:rPr>
          <w:b/>
          <w:bCs w:val="0"/>
        </w:rPr>
        <w:t>p</w:t>
      </w:r>
      <w:r w:rsidR="003B2635" w:rsidRPr="00E50F59">
        <w:rPr>
          <w:b/>
          <w:bCs w:val="0"/>
        </w:rPr>
        <w:t>řílohu č. 7</w:t>
      </w:r>
      <w:r w:rsidR="003B2635">
        <w:t xml:space="preserve"> této </w:t>
      </w:r>
      <w:r w:rsidR="008578BD">
        <w:t>s</w:t>
      </w:r>
      <w:r w:rsidR="003B2635">
        <w:t>mlouvy (dále jen „</w:t>
      </w:r>
      <w:r w:rsidR="003B2635">
        <w:rPr>
          <w:b/>
        </w:rPr>
        <w:t>Seznam</w:t>
      </w:r>
      <w:r w:rsidR="003B2635" w:rsidRPr="009501D5">
        <w:rPr>
          <w:b/>
        </w:rPr>
        <w:t xml:space="preserve"> poddodavatelů</w:t>
      </w:r>
      <w:r w:rsidR="003B2635">
        <w:t xml:space="preserve">“). V Seznamu poddodavatelů uvede </w:t>
      </w:r>
      <w:r w:rsidR="001057A4">
        <w:t>zhotovitel</w:t>
      </w:r>
      <w:r w:rsidR="003B2635">
        <w:t xml:space="preserve"> identifikační údaje poddodavatele a specifikaci toho, kterou část plnění dle této </w:t>
      </w:r>
      <w:r w:rsidR="004031E6">
        <w:t>s</w:t>
      </w:r>
      <w:r w:rsidR="003B2635">
        <w:t xml:space="preserve">mlouvy bude příslušný poddodavatel plnit. Změna kteréhokoli z poddodavatelů uvedených v Seznamu poddodavatelů je možná jen s předchozím písemným souhlasem </w:t>
      </w:r>
      <w:r w:rsidR="004031E6">
        <w:t>o</w:t>
      </w:r>
      <w:r w:rsidR="003B2635">
        <w:t xml:space="preserve">bjednatele; </w:t>
      </w:r>
      <w:r w:rsidR="004031E6">
        <w:t>o</w:t>
      </w:r>
      <w:r w:rsidR="003B2635">
        <w:t>bjednatel svůj souhlas nebude bezdůvodně odpírat či zdržovat. Za důvod k odepření souhlasu se považují zejména tyto situace:</w:t>
      </w:r>
      <w:bookmarkEnd w:id="16"/>
    </w:p>
    <w:p w14:paraId="33FC203F" w14:textId="30E88A5F" w:rsidR="003B2635" w:rsidRDefault="003B2635" w:rsidP="00DC55AF">
      <w:pPr>
        <w:pStyle w:val="SML111"/>
      </w:pPr>
      <w:bookmarkStart w:id="17" w:name="_Ref134111212"/>
      <w:r>
        <w:t xml:space="preserve">má se jednat o výměnu osoby poddodavatele, pomocí které </w:t>
      </w:r>
      <w:r w:rsidR="000C66BE">
        <w:t xml:space="preserve">zhotovitel </w:t>
      </w:r>
      <w:r>
        <w:t xml:space="preserve">prokazoval v Zadávacím řízení kvalifikaci, a </w:t>
      </w:r>
      <w:r w:rsidR="000C66BE">
        <w:t xml:space="preserve">zhotovitel </w:t>
      </w:r>
      <w:r>
        <w:t xml:space="preserve">neprokáže způsobem stanoveným pro prokazování kvalifikace v Zadávacím řízení, že nový poddodavatel splňuje kvalifikaci minimálně v takovém rozsahu, aby byly naplněny požadavky </w:t>
      </w:r>
      <w:r w:rsidR="000C66BE">
        <w:t>o</w:t>
      </w:r>
      <w:r>
        <w:t xml:space="preserve">bjednatele na kvalifikaci </w:t>
      </w:r>
      <w:r w:rsidR="000C66BE">
        <w:t>zhotovitele</w:t>
      </w:r>
      <w:r>
        <w:t xml:space="preserve"> požadované v Zadávacím řízení;</w:t>
      </w:r>
      <w:bookmarkEnd w:id="17"/>
    </w:p>
    <w:p w14:paraId="6A6DDD03" w14:textId="77777777" w:rsidR="003B2635" w:rsidRDefault="003B2635" w:rsidP="00DC55AF">
      <w:pPr>
        <w:pStyle w:val="SML111"/>
      </w:pPr>
      <w:r>
        <w:t>navrhovaný poddodavatel podal v Zadávacím řízení vlastní nabídku nebo nabídku společnou s jiným dodavatelem;</w:t>
      </w:r>
    </w:p>
    <w:p w14:paraId="13C4AAE9" w14:textId="60B202E5" w:rsidR="003B2635" w:rsidRDefault="003B2635" w:rsidP="00DC55AF">
      <w:pPr>
        <w:pStyle w:val="SML111"/>
      </w:pPr>
      <w:r>
        <w:t xml:space="preserve">existuje důvodná pochybnost </w:t>
      </w:r>
      <w:r w:rsidR="000C66BE">
        <w:t>o</w:t>
      </w:r>
      <w:r>
        <w:t xml:space="preserve">bjednatele o řádném plnění ze strany osoby, která má nastoupit na místo poddodavatele, riziko zvýšení nákladů </w:t>
      </w:r>
      <w:r w:rsidR="000C66BE">
        <w:t>o</w:t>
      </w:r>
      <w:r>
        <w:t xml:space="preserve">bjednatele či zvýšení administrativní zátěže pro </w:t>
      </w:r>
      <w:r w:rsidR="000C66BE">
        <w:t>o</w:t>
      </w:r>
      <w:r>
        <w:t>bjednatele v důsledku změny v osobě poddodavatele.</w:t>
      </w:r>
    </w:p>
    <w:p w14:paraId="7ADD78EB" w14:textId="2E7D01FC" w:rsidR="003B2635" w:rsidRDefault="003B2635" w:rsidP="003B2635">
      <w:pPr>
        <w:pStyle w:val="SML11"/>
        <w:numPr>
          <w:ilvl w:val="0"/>
          <w:numId w:val="0"/>
        </w:numPr>
        <w:ind w:left="851"/>
      </w:pPr>
      <w:r>
        <w:t xml:space="preserve">Nedá-li </w:t>
      </w:r>
      <w:r w:rsidR="00FB535C">
        <w:t>o</w:t>
      </w:r>
      <w:r>
        <w:t xml:space="preserve">bjednatel ke změně poddodavatele písemný souhlas, nemůže </w:t>
      </w:r>
      <w:r w:rsidR="00FB535C">
        <w:t>zhotovitel</w:t>
      </w:r>
      <w:r>
        <w:t xml:space="preserve"> prostřednictvím příslušného poddodavatele plnit. </w:t>
      </w:r>
    </w:p>
    <w:p w14:paraId="1D74CC21" w14:textId="49C61B1F" w:rsidR="003B2635" w:rsidRDefault="003B2635" w:rsidP="003B2635">
      <w:pPr>
        <w:pStyle w:val="SML11"/>
      </w:pPr>
      <w:r>
        <w:t xml:space="preserve">Pokud </w:t>
      </w:r>
      <w:r w:rsidR="00FB535C">
        <w:t>zhotovitel</w:t>
      </w:r>
      <w:r>
        <w:t xml:space="preserve"> mění osobu poddodavatele tak, že činnosti, které měla vykonávat osoba původního poddodavatele, má nově vykonávat sám </w:t>
      </w:r>
      <w:r w:rsidR="00FB535C">
        <w:t>zhotovitel,</w:t>
      </w:r>
      <w:r>
        <w:t xml:space="preserve"> je </w:t>
      </w:r>
      <w:r w:rsidR="00FB535C">
        <w:t>o</w:t>
      </w:r>
      <w:r>
        <w:t>bjednatel oprávněn odepřít souhlas s takovou změnou v důsledku důvodu dle odst. </w:t>
      </w:r>
      <w:r w:rsidR="00F25F9C">
        <w:fldChar w:fldCharType="begin"/>
      </w:r>
      <w:r w:rsidR="00F25F9C">
        <w:instrText xml:space="preserve"> REF _Ref134111212 \r \h </w:instrText>
      </w:r>
      <w:r w:rsidR="00F25F9C">
        <w:fldChar w:fldCharType="separate"/>
      </w:r>
      <w:r w:rsidR="00C32CAA">
        <w:t>9.2.1</w:t>
      </w:r>
      <w:r w:rsidR="00F25F9C">
        <w:fldChar w:fldCharType="end"/>
      </w:r>
      <w:r w:rsidR="00F25F9C">
        <w:t>. této smlouvy.</w:t>
      </w:r>
    </w:p>
    <w:p w14:paraId="24C7D21A" w14:textId="57B9C7E8" w:rsidR="003B2635" w:rsidRDefault="00F25F9C" w:rsidP="003B2635">
      <w:pPr>
        <w:pStyle w:val="SML11"/>
      </w:pPr>
      <w:r>
        <w:t>Zhotovitel</w:t>
      </w:r>
      <w:r w:rsidR="003B2635">
        <w:t xml:space="preserve"> je povinen na výzvu </w:t>
      </w:r>
      <w:r>
        <w:t>o</w:t>
      </w:r>
      <w:r w:rsidR="003B2635">
        <w:t xml:space="preserve">bjednatele předložit veškeré smlouvy se všemi poddodavateli, kteří poskytují některé plnění dle této </w:t>
      </w:r>
      <w:r>
        <w:t>s</w:t>
      </w:r>
      <w:r w:rsidR="003B2635">
        <w:t xml:space="preserve">mlouvy, včetně všech dodatků k těmto smlouvám, a identifikovat konkrétní plnění, které příslušný poddodavatel v rámci plnění této </w:t>
      </w:r>
      <w:r>
        <w:t>s</w:t>
      </w:r>
      <w:r w:rsidR="003B2635">
        <w:t>mlouvy poskytuje.</w:t>
      </w:r>
    </w:p>
    <w:p w14:paraId="20D3E732" w14:textId="4B300CF7" w:rsidR="003B2635" w:rsidRDefault="00F25F9C" w:rsidP="003B2635">
      <w:pPr>
        <w:pStyle w:val="SML11"/>
      </w:pPr>
      <w:r>
        <w:t>Zhotovitel</w:t>
      </w:r>
      <w:r w:rsidR="003B2635">
        <w:t xml:space="preserve"> je povinen plnit řádně a včas své finanční závazky vůči svým poddodavatelům, kteří se podílejí na plnění této </w:t>
      </w:r>
      <w:r>
        <w:t>s</w:t>
      </w:r>
      <w:r w:rsidR="003B2635">
        <w:t xml:space="preserve">mlouvy. </w:t>
      </w:r>
      <w:r>
        <w:t xml:space="preserve">Zhotovitel </w:t>
      </w:r>
      <w:r w:rsidR="003B2635">
        <w:t xml:space="preserve">se zavazuje přenést totožnou povinnost do dalších úrovní dodavatelského řetězce a zavázat své poddodavatele k plnění a šíření této povinnosti též do nižších úrovní dodavatelského řetězce. Pokud o to poddodavatel </w:t>
      </w:r>
      <w:r>
        <w:t>o</w:t>
      </w:r>
      <w:r w:rsidR="003B2635">
        <w:t>bjednatele písemně požádá, je </w:t>
      </w:r>
      <w:r>
        <w:t>o</w:t>
      </w:r>
      <w:r w:rsidR="003B2635">
        <w:t xml:space="preserve">bjednatel oprávněn uhradit jakékoliv nesporné peněžité splatné dluhy </w:t>
      </w:r>
      <w:r>
        <w:t>zhotovitele</w:t>
      </w:r>
      <w:r w:rsidR="003B2635">
        <w:t xml:space="preserve"> týkající se plnění této </w:t>
      </w:r>
      <w:r>
        <w:t>s</w:t>
      </w:r>
      <w:r w:rsidR="003B2635">
        <w:t xml:space="preserve">mlouvy poddodavatelům namísto </w:t>
      </w:r>
      <w:r>
        <w:t>zhotovitele</w:t>
      </w:r>
      <w:r w:rsidR="003B2635">
        <w:t xml:space="preserve"> a o zaplacenou částku snížit jakékoliv platby </w:t>
      </w:r>
      <w:r>
        <w:t>zhotoviteli</w:t>
      </w:r>
      <w:r w:rsidR="003B2635">
        <w:t xml:space="preserve"> dle této </w:t>
      </w:r>
      <w:r>
        <w:t>s</w:t>
      </w:r>
      <w:r w:rsidR="003B2635">
        <w:t xml:space="preserve">mlouvy, resp. provést zápočet takových plateb vůči platbám splatným </w:t>
      </w:r>
      <w:r w:rsidR="00B45842">
        <w:t>zhotoviteli</w:t>
      </w:r>
      <w:r w:rsidR="003B2635">
        <w:t xml:space="preserve">. </w:t>
      </w:r>
      <w:r w:rsidR="00B45842">
        <w:t xml:space="preserve">Zhotovitel </w:t>
      </w:r>
      <w:r w:rsidR="003B2635">
        <w:t xml:space="preserve">tímto dává svůj výslovný souhlas s takovou úhradou poddodavatelům </w:t>
      </w:r>
      <w:r w:rsidR="00B45842">
        <w:t>o</w:t>
      </w:r>
      <w:r w:rsidR="003B2635">
        <w:t>bjednatelem, snížením plateb nebo započtením. Tento postup je možný při kumulativním splnění následujících podmínek:</w:t>
      </w:r>
    </w:p>
    <w:p w14:paraId="7C592208" w14:textId="786EEDA1" w:rsidR="003B2635" w:rsidRDefault="00AB7B70" w:rsidP="00DC55AF">
      <w:pPr>
        <w:pStyle w:val="SML111"/>
      </w:pPr>
      <w:r>
        <w:t>z</w:t>
      </w:r>
      <w:r w:rsidR="00B45842">
        <w:t>hotovitel</w:t>
      </w:r>
      <w:r w:rsidR="003B2635">
        <w:t xml:space="preserve">i vznikne dle </w:t>
      </w:r>
      <w:r w:rsidR="00B45842">
        <w:t>s</w:t>
      </w:r>
      <w:r w:rsidR="003B2635">
        <w:t xml:space="preserve">mlouvy nárok na zaplacení odměny dle této </w:t>
      </w:r>
      <w:r w:rsidR="00B45842">
        <w:t>s</w:t>
      </w:r>
      <w:r w:rsidR="003B2635">
        <w:t xml:space="preserve">mlouvy a na příslušnou odměnu je řádně vystavena faktura v souladu s touto </w:t>
      </w:r>
      <w:r w:rsidR="00B45842">
        <w:t>s</w:t>
      </w:r>
      <w:r w:rsidR="003B2635">
        <w:t>mlouvou;</w:t>
      </w:r>
    </w:p>
    <w:p w14:paraId="027B87F1" w14:textId="5EFC8608" w:rsidR="003B2635" w:rsidRDefault="003B2635" w:rsidP="00DC55AF">
      <w:pPr>
        <w:pStyle w:val="SML111"/>
      </w:pPr>
      <w:r>
        <w:t xml:space="preserve">příslušný poddodavatel svůj nárok vůči </w:t>
      </w:r>
      <w:r w:rsidR="00B45842">
        <w:t xml:space="preserve">zhotoviteli </w:t>
      </w:r>
      <w:r>
        <w:t>jednoznačně finančně vyčíslí;</w:t>
      </w:r>
    </w:p>
    <w:p w14:paraId="581AE5EA" w14:textId="21B87FB8" w:rsidR="003B2635" w:rsidRDefault="003B2635" w:rsidP="00DC55AF">
      <w:pPr>
        <w:pStyle w:val="SML111"/>
      </w:pPr>
      <w:r>
        <w:t xml:space="preserve">poddodavatel či </w:t>
      </w:r>
      <w:r w:rsidR="00B45842">
        <w:t>zhotovitel</w:t>
      </w:r>
      <w:r>
        <w:t xml:space="preserve"> doloží originál nebo úředně ověřenou kopii smlouvy mezi poddodavatelem a</w:t>
      </w:r>
      <w:r w:rsidR="00B45842">
        <w:t xml:space="preserve"> zhotovitelem</w:t>
      </w:r>
      <w:r>
        <w:t>, ze které bude vyplývat nárok poddodavatele;</w:t>
      </w:r>
    </w:p>
    <w:p w14:paraId="1AF33926" w14:textId="780545F9" w:rsidR="003B2635" w:rsidRDefault="003B2635" w:rsidP="00DC55AF">
      <w:pPr>
        <w:pStyle w:val="SML111"/>
      </w:pPr>
      <w:r>
        <w:t xml:space="preserve">poddodavatel osvědčí, že realizoval příslušnou část plnění, a tuto část plnění označí tak, aby bylo možno identifikovat, v rámci jakého plnění této </w:t>
      </w:r>
      <w:r w:rsidR="00B45842">
        <w:t>s</w:t>
      </w:r>
      <w:r>
        <w:t xml:space="preserve">mlouvy byla poskytnuta, resp. v rámci jaké ceny dle této </w:t>
      </w:r>
      <w:r w:rsidR="00B45842">
        <w:t>s</w:t>
      </w:r>
      <w:r>
        <w:t>mlouvy mělo dojít k její úhradě;</w:t>
      </w:r>
    </w:p>
    <w:p w14:paraId="7FE429F0" w14:textId="2B912FC8" w:rsidR="003B2635" w:rsidRDefault="003B2635" w:rsidP="00DC55AF">
      <w:pPr>
        <w:pStyle w:val="SML111"/>
      </w:pPr>
      <w:r>
        <w:t xml:space="preserve">vyčíslení nároku poddodavatele bude jednoznačně identifikovatelné a ověřitelné předloženými dokumenty (ze </w:t>
      </w:r>
      <w:r w:rsidR="0012791F">
        <w:t>s</w:t>
      </w:r>
      <w:r>
        <w:t>mlouvy, příslušné faktury a Seznamu poddodavatelů).</w:t>
      </w:r>
    </w:p>
    <w:p w14:paraId="6F29D2CC" w14:textId="18A8CCE3" w:rsidR="003B2635" w:rsidRDefault="003B2635" w:rsidP="003B2635">
      <w:pPr>
        <w:pStyle w:val="SML11"/>
        <w:numPr>
          <w:ilvl w:val="0"/>
          <w:numId w:val="0"/>
        </w:numPr>
        <w:ind w:left="851"/>
      </w:pPr>
      <w:r>
        <w:t xml:space="preserve">O postupu dle tohoto odstavce rozhoduje výhradně </w:t>
      </w:r>
      <w:r w:rsidR="0012791F">
        <w:t>o</w:t>
      </w:r>
      <w:r>
        <w:t xml:space="preserve">bjednatel, poddodavatel není oprávněn tento postup požadovat či nárokovat. Pro účely postupu dle tohoto odstavce zbavuje </w:t>
      </w:r>
      <w:r w:rsidR="0012791F">
        <w:t>zhotovitel</w:t>
      </w:r>
      <w:r>
        <w:t xml:space="preserve"> svého poddodavatele povinnosti mlčenlivosti ohledně obsahu smlouvy uzavřené mezi </w:t>
      </w:r>
      <w:r w:rsidR="00CD12A4">
        <w:t>zhotovitelem</w:t>
      </w:r>
      <w:r>
        <w:t xml:space="preserve"> a svým poddodavatelem.</w:t>
      </w:r>
    </w:p>
    <w:p w14:paraId="6D752150" w14:textId="01768EC0" w:rsidR="00CE122B" w:rsidRPr="00DE401F" w:rsidRDefault="00CD05AE" w:rsidP="00A840F6">
      <w:pPr>
        <w:pStyle w:val="SML1"/>
      </w:pPr>
      <w:r>
        <w:t>Další</w:t>
      </w:r>
      <w:r w:rsidRPr="00DE401F">
        <w:t xml:space="preserve"> </w:t>
      </w:r>
      <w:r w:rsidR="00CE122B" w:rsidRPr="00DE401F">
        <w:t>povinnosti objednatele</w:t>
      </w:r>
    </w:p>
    <w:p w14:paraId="31719B6F" w14:textId="3960FF6A" w:rsidR="00CE122B" w:rsidRPr="00DE401F" w:rsidRDefault="00CE122B" w:rsidP="00A840F6">
      <w:pPr>
        <w:pStyle w:val="SML11"/>
      </w:pPr>
      <w:r w:rsidRPr="00DE401F">
        <w:t xml:space="preserve">Objednatel se zavazuje převzít na výzvu zhotovitele bez zbytečného odkladu </w:t>
      </w:r>
      <w:r w:rsidR="00003A8F">
        <w:t>Plnění</w:t>
      </w:r>
      <w:r w:rsidRPr="00DE401F">
        <w:t xml:space="preserve"> řádně dokončené v dohodnutém rozsahu, případně v rozsahu dle objednatelem odsouhlasených změn a</w:t>
      </w:r>
      <w:r w:rsidR="004738E4">
        <w:t> </w:t>
      </w:r>
      <w:r w:rsidRPr="00DE401F">
        <w:t>v</w:t>
      </w:r>
      <w:r w:rsidR="004738E4">
        <w:t> </w:t>
      </w:r>
      <w:r w:rsidRPr="00DE401F">
        <w:t xml:space="preserve">souladu s ostatními ujednáním této </w:t>
      </w:r>
      <w:r w:rsidR="007A2966" w:rsidRPr="00DE401F">
        <w:t>smlouvy</w:t>
      </w:r>
      <w:r w:rsidRPr="00DE401F">
        <w:t>.</w:t>
      </w:r>
    </w:p>
    <w:p w14:paraId="6E64CA09" w14:textId="24DE1A12" w:rsidR="00CE122B" w:rsidRPr="00DE401F" w:rsidRDefault="00003A8F" w:rsidP="00A840F6">
      <w:pPr>
        <w:pStyle w:val="SML11"/>
      </w:pPr>
      <w:r>
        <w:t>Pokud to vyžaduje povaha Plnění, ob</w:t>
      </w:r>
      <w:r w:rsidR="00CE122B" w:rsidRPr="00DE401F">
        <w:t>jednatel předá zhotoviteli staveniště (pracoviště) tak, aby</w:t>
      </w:r>
      <w:r w:rsidR="00E30F71">
        <w:t> </w:t>
      </w:r>
      <w:r w:rsidR="00CE122B" w:rsidRPr="00DE401F">
        <w:t xml:space="preserve">zhotovitel mohl nejpozději v den uvedený v pokynu zahájit práce na </w:t>
      </w:r>
      <w:r>
        <w:t>Plnění</w:t>
      </w:r>
      <w:r w:rsidR="00CE122B" w:rsidRPr="00DE401F">
        <w:t xml:space="preserve">. </w:t>
      </w:r>
    </w:p>
    <w:p w14:paraId="2BA7BDDF" w14:textId="64743BAD" w:rsidR="00CE122B" w:rsidRPr="00030539" w:rsidRDefault="00CE122B" w:rsidP="00A840F6">
      <w:pPr>
        <w:pStyle w:val="SML11"/>
      </w:pPr>
      <w:r w:rsidRPr="00DE401F">
        <w:t xml:space="preserve">Objednatel se </w:t>
      </w:r>
      <w:r w:rsidRPr="00030539">
        <w:t xml:space="preserve">zavazuje poskytnout zhotoviteli na jeho </w:t>
      </w:r>
      <w:r w:rsidR="00E30F71" w:rsidRPr="00030539">
        <w:t xml:space="preserve">žádost </w:t>
      </w:r>
      <w:r w:rsidRPr="00030539">
        <w:t>další potřebnou součinnost, kterou po</w:t>
      </w:r>
      <w:r w:rsidR="00E30F71" w:rsidRPr="00030539">
        <w:t> </w:t>
      </w:r>
      <w:r w:rsidRPr="00030539">
        <w:t>něm lze spravedlivě požadovat</w:t>
      </w:r>
      <w:r w:rsidR="00E30F71" w:rsidRPr="00030539">
        <w:t xml:space="preserve"> pro splnění této smlouvy nebo pokynů udělených objednatelem na základě této smlouvy</w:t>
      </w:r>
      <w:r w:rsidRPr="00030539">
        <w:t>.</w:t>
      </w:r>
    </w:p>
    <w:p w14:paraId="4B0DF6F6" w14:textId="0A32109C" w:rsidR="00585CC0" w:rsidRPr="00E50F59" w:rsidRDefault="00F332B0" w:rsidP="00A840F6">
      <w:pPr>
        <w:pStyle w:val="SML1"/>
      </w:pPr>
      <w:r w:rsidRPr="00E50F59">
        <w:t>Právní odpovědnost</w:t>
      </w:r>
    </w:p>
    <w:p w14:paraId="38975173" w14:textId="490AD3C8" w:rsidR="00A81758" w:rsidRPr="00030539" w:rsidRDefault="00A81758" w:rsidP="00A81758">
      <w:pPr>
        <w:pStyle w:val="SML11"/>
      </w:pPr>
      <w:r w:rsidRPr="00030539">
        <w:t xml:space="preserve">Každá </w:t>
      </w:r>
      <w:r w:rsidR="00FB0038" w:rsidRPr="00030539">
        <w:t>smluvní strana</w:t>
      </w:r>
      <w:r w:rsidRPr="00030539">
        <w:t xml:space="preserve"> nese odpovědnost za prodlení, za vady a způsobenou škodu plynoucí z plnění této </w:t>
      </w:r>
      <w:r w:rsidR="00C112BF" w:rsidRPr="00030539">
        <w:t>s</w:t>
      </w:r>
      <w:r w:rsidRPr="00030539">
        <w:t xml:space="preserve">mlouvy a obecně závazných právních předpisů. </w:t>
      </w:r>
      <w:r w:rsidR="00C112BF" w:rsidRPr="00030539">
        <w:t>Smluvní strana</w:t>
      </w:r>
      <w:r w:rsidRPr="00030539">
        <w:t> nenese odpovědnost za prodlení, které vzniklo v příčinné souvislosti s případem Vyšší moci.</w:t>
      </w:r>
    </w:p>
    <w:p w14:paraId="201C811F" w14:textId="63A7E045" w:rsidR="00A81758" w:rsidRPr="00030539" w:rsidRDefault="00A81758" w:rsidP="00A81758">
      <w:pPr>
        <w:pStyle w:val="SML11"/>
        <w:tabs>
          <w:tab w:val="clear" w:pos="0"/>
        </w:tabs>
      </w:pPr>
      <w:r w:rsidRPr="00030539">
        <w:t>S</w:t>
      </w:r>
      <w:r w:rsidR="0011774B" w:rsidRPr="00030539">
        <w:t>mluvní strany</w:t>
      </w:r>
      <w:r w:rsidRPr="00030539">
        <w:t xml:space="preserve"> se zavazují k vyvinutí maximálního úsilí k předcházení škodám a k minimalizaci vzniklých škod. Každá ze </w:t>
      </w:r>
      <w:r w:rsidR="009B3869" w:rsidRPr="00030539">
        <w:t>smluvních stran</w:t>
      </w:r>
      <w:r w:rsidRPr="00030539">
        <w:t xml:space="preserve"> se zavazuje upozornit vždy druhou </w:t>
      </w:r>
      <w:r w:rsidR="00506CBA" w:rsidRPr="00030539">
        <w:t>smluvní stranu</w:t>
      </w:r>
      <w:r w:rsidRPr="00030539">
        <w:t xml:space="preserve"> bez zbytečného odkladu na vzniklé okolnosti bránící řádnému plnění této </w:t>
      </w:r>
      <w:r w:rsidR="00F47C7D" w:rsidRPr="00030539">
        <w:t>s</w:t>
      </w:r>
      <w:r w:rsidRPr="00030539">
        <w:t>mlouvy a zavazují se k maximálnímu úsilí k jejich odvrácení a překonání.</w:t>
      </w:r>
    </w:p>
    <w:p w14:paraId="24669DFB" w14:textId="6FA3E265" w:rsidR="00585CC0" w:rsidRPr="008C5E94" w:rsidRDefault="00745103" w:rsidP="00A840F6">
      <w:pPr>
        <w:pStyle w:val="SML11"/>
      </w:pPr>
      <w:r w:rsidRPr="00030539">
        <w:t>Pokud je zhotovitel v prodlení s poskytnutím kteréhokoliv z</w:t>
      </w:r>
      <w:r w:rsidR="00ED63C1" w:rsidRPr="00030539">
        <w:t> </w:t>
      </w:r>
      <w:r w:rsidRPr="00030539">
        <w:t>Plnění</w:t>
      </w:r>
      <w:r w:rsidR="00ED63C1" w:rsidRPr="00030539">
        <w:t xml:space="preserve"> (s výjimkou případů uvedených v odst. </w:t>
      </w:r>
      <w:r w:rsidR="00ED63C1" w:rsidRPr="00030539">
        <w:fldChar w:fldCharType="begin"/>
      </w:r>
      <w:r w:rsidR="00ED63C1" w:rsidRPr="00030539">
        <w:instrText xml:space="preserve"> REF _Ref197700445 \r \h  \* MERGEFORMAT </w:instrText>
      </w:r>
      <w:r w:rsidR="00ED63C1" w:rsidRPr="00030539">
        <w:fldChar w:fldCharType="separate"/>
      </w:r>
      <w:r w:rsidR="00C32CAA">
        <w:t>11.4</w:t>
      </w:r>
      <w:r w:rsidR="00ED63C1" w:rsidRPr="00030539">
        <w:fldChar w:fldCharType="end"/>
      </w:r>
      <w:r w:rsidR="00ED63C1" w:rsidRPr="00030539">
        <w:t>. a</w:t>
      </w:r>
      <w:r w:rsidR="003C776A" w:rsidRPr="00030539">
        <w:t>ž</w:t>
      </w:r>
      <w:r w:rsidR="00ED63C1" w:rsidRPr="00030539">
        <w:t xml:space="preserve"> </w:t>
      </w:r>
      <w:r w:rsidR="00ED63C1" w:rsidRPr="00030539">
        <w:fldChar w:fldCharType="begin"/>
      </w:r>
      <w:r w:rsidR="00ED63C1" w:rsidRPr="00030539">
        <w:instrText xml:space="preserve"> REF _Ref197700447 \r \h  \* MERGEFORMAT </w:instrText>
      </w:r>
      <w:r w:rsidR="00ED63C1" w:rsidRPr="00030539">
        <w:fldChar w:fldCharType="separate"/>
      </w:r>
      <w:r w:rsidR="00C32CAA">
        <w:t>11.6</w:t>
      </w:r>
      <w:r w:rsidR="00ED63C1" w:rsidRPr="00030539">
        <w:fldChar w:fldCharType="end"/>
      </w:r>
      <w:r w:rsidR="00ED63C1" w:rsidRPr="00F96439">
        <w:t>. této smlouvy</w:t>
      </w:r>
      <w:r w:rsidRPr="00F96439">
        <w:t xml:space="preserve">, zavazuje se zaplatit objednateli jednorázovou pokutu ve výši </w:t>
      </w:r>
      <w:r w:rsidRPr="00F96439">
        <w:rPr>
          <w:b/>
          <w:bCs w:val="0"/>
        </w:rPr>
        <w:t>5.000</w:t>
      </w:r>
      <w:r w:rsidR="00ED63C1" w:rsidRPr="00F96439">
        <w:rPr>
          <w:b/>
          <w:bCs w:val="0"/>
        </w:rPr>
        <w:t> </w:t>
      </w:r>
      <w:r w:rsidRPr="00F96439">
        <w:rPr>
          <w:b/>
          <w:bCs w:val="0"/>
        </w:rPr>
        <w:t>Kč</w:t>
      </w:r>
      <w:r w:rsidRPr="00F96439">
        <w:t xml:space="preserve"> a </w:t>
      </w:r>
      <w:r w:rsidR="00585CC0" w:rsidRPr="00F96439">
        <w:t>v případě, že prodlení zhotovitele se splněním</w:t>
      </w:r>
      <w:r w:rsidR="00585CC0" w:rsidRPr="008C5E94">
        <w:t xml:space="preserve"> téže povinnosti bude trvat déle než 3 dny, pak ještě dále navíc smluvní pokutu ve </w:t>
      </w:r>
      <w:r w:rsidR="00585CC0" w:rsidRPr="00A840F6">
        <w:rPr>
          <w:b/>
          <w:bCs w:val="0"/>
        </w:rPr>
        <w:t>výši 0,5</w:t>
      </w:r>
      <w:r w:rsidR="00B93308" w:rsidRPr="008C5E94">
        <w:rPr>
          <w:b/>
          <w:bCs w:val="0"/>
        </w:rPr>
        <w:t xml:space="preserve"> </w:t>
      </w:r>
      <w:r w:rsidR="00585CC0" w:rsidRPr="00A840F6">
        <w:rPr>
          <w:b/>
          <w:bCs w:val="0"/>
        </w:rPr>
        <w:t xml:space="preserve">% z ceny </w:t>
      </w:r>
      <w:r w:rsidRPr="00A840F6">
        <w:rPr>
          <w:b/>
          <w:bCs w:val="0"/>
        </w:rPr>
        <w:t>Plnění</w:t>
      </w:r>
      <w:r w:rsidR="00BF2D7D" w:rsidRPr="00A840F6">
        <w:t xml:space="preserve">, se kterým je v prodlení, </w:t>
      </w:r>
      <w:r w:rsidR="00585CC0" w:rsidRPr="008C5E94">
        <w:t>za každý započatý den prodlení.</w:t>
      </w:r>
    </w:p>
    <w:p w14:paraId="0FC75B76" w14:textId="0074C3E4" w:rsidR="00585CC0" w:rsidRPr="00981CBA" w:rsidRDefault="00B93308" w:rsidP="00A840F6">
      <w:pPr>
        <w:pStyle w:val="SML11"/>
      </w:pPr>
      <w:bookmarkStart w:id="18" w:name="_Ref197700445"/>
      <w:r w:rsidRPr="00556F09">
        <w:t>Pokud z</w:t>
      </w:r>
      <w:r w:rsidR="00585CC0" w:rsidRPr="00556F09">
        <w:t>hotovitel nezabezpečí nahlášenou závadu na komunikaci do 90 minut od</w:t>
      </w:r>
      <w:r w:rsidR="00541A05" w:rsidRPr="00556F09">
        <w:t xml:space="preserve"> jejího zjištění (zejména</w:t>
      </w:r>
      <w:r w:rsidR="00585CC0" w:rsidRPr="00556F09">
        <w:t xml:space="preserve"> </w:t>
      </w:r>
      <w:r w:rsidR="00585CC0" w:rsidRPr="00981CBA">
        <w:t>nahlášení havárie objednatelem, popř. městskou policií</w:t>
      </w:r>
      <w:r w:rsidR="00541A05" w:rsidRPr="00981CBA">
        <w:t>)</w:t>
      </w:r>
      <w:r w:rsidR="00585CC0" w:rsidRPr="00981CBA">
        <w:t xml:space="preserve">, zavazuje se poskytnout objednateli </w:t>
      </w:r>
      <w:r w:rsidR="00585CC0" w:rsidRPr="00981CBA">
        <w:rPr>
          <w:b/>
          <w:bCs w:val="0"/>
        </w:rPr>
        <w:t xml:space="preserve">slevu z ceny </w:t>
      </w:r>
      <w:r w:rsidR="00255BCB" w:rsidRPr="00981CBA">
        <w:rPr>
          <w:b/>
          <w:bCs w:val="0"/>
        </w:rPr>
        <w:t>za Z</w:t>
      </w:r>
      <w:r w:rsidR="00585CC0" w:rsidRPr="00981CBA">
        <w:rPr>
          <w:b/>
          <w:bCs w:val="0"/>
        </w:rPr>
        <w:t>abezpečení havárií</w:t>
      </w:r>
      <w:r w:rsidR="00585CC0" w:rsidRPr="00981CBA">
        <w:t xml:space="preserve"> </w:t>
      </w:r>
      <w:r w:rsidR="00585CC0" w:rsidRPr="00981CBA">
        <w:rPr>
          <w:b/>
          <w:bCs w:val="0"/>
        </w:rPr>
        <w:t>ve výši 5</w:t>
      </w:r>
      <w:r w:rsidR="00255BCB" w:rsidRPr="00981CBA">
        <w:rPr>
          <w:b/>
          <w:bCs w:val="0"/>
        </w:rPr>
        <w:t>.</w:t>
      </w:r>
      <w:r w:rsidR="00585CC0" w:rsidRPr="00981CBA">
        <w:rPr>
          <w:b/>
          <w:bCs w:val="0"/>
        </w:rPr>
        <w:t>000</w:t>
      </w:r>
      <w:r w:rsidR="00255BCB" w:rsidRPr="00981CBA">
        <w:rPr>
          <w:b/>
          <w:bCs w:val="0"/>
        </w:rPr>
        <w:t xml:space="preserve"> </w:t>
      </w:r>
      <w:r w:rsidR="00585CC0" w:rsidRPr="00981CBA">
        <w:rPr>
          <w:b/>
          <w:bCs w:val="0"/>
        </w:rPr>
        <w:t>Kč</w:t>
      </w:r>
      <w:r w:rsidR="00585CC0" w:rsidRPr="00981CBA">
        <w:t xml:space="preserve"> za každý případ</w:t>
      </w:r>
      <w:r w:rsidR="00255BCB" w:rsidRPr="00981CBA">
        <w:t xml:space="preserve"> porušení</w:t>
      </w:r>
      <w:r w:rsidR="00585CC0" w:rsidRPr="00981CBA">
        <w:t>.</w:t>
      </w:r>
      <w:bookmarkEnd w:id="18"/>
    </w:p>
    <w:p w14:paraId="160ECAE7" w14:textId="64AF324C" w:rsidR="008543FB" w:rsidRPr="00B328AF" w:rsidRDefault="008543FB" w:rsidP="00E50F59">
      <w:pPr>
        <w:pStyle w:val="SML11"/>
      </w:pPr>
      <w:r w:rsidRPr="00981CBA">
        <w:t xml:space="preserve">V případě, že </w:t>
      </w:r>
      <w:r w:rsidR="00556F09" w:rsidRPr="00981CBA">
        <w:t xml:space="preserve">zhotovitel poruší povinnost </w:t>
      </w:r>
      <w:r w:rsidR="00E16656" w:rsidRPr="00B328AF">
        <w:t>stanovenou</w:t>
      </w:r>
      <w:r w:rsidR="00556F09" w:rsidRPr="00981CBA">
        <w:t xml:space="preserve"> v odst. </w:t>
      </w:r>
      <w:r w:rsidR="007E4876" w:rsidRPr="00981CBA">
        <w:fldChar w:fldCharType="begin"/>
      </w:r>
      <w:r w:rsidR="007E4876" w:rsidRPr="00981CBA">
        <w:instrText xml:space="preserve"> REF _Ref197702962 \r \h </w:instrText>
      </w:r>
      <w:r w:rsidR="005F72E3" w:rsidRPr="00B328AF">
        <w:instrText xml:space="preserve"> \* MERGEFORMAT </w:instrText>
      </w:r>
      <w:r w:rsidR="007E4876" w:rsidRPr="00981CBA">
        <w:fldChar w:fldCharType="separate"/>
      </w:r>
      <w:r w:rsidR="00C32CAA">
        <w:t>4.1.9</w:t>
      </w:r>
      <w:r w:rsidR="007E4876" w:rsidRPr="00981CBA">
        <w:fldChar w:fldCharType="end"/>
      </w:r>
      <w:r w:rsidR="007E4876" w:rsidRPr="00981CBA">
        <w:t>. této smlouvy</w:t>
      </w:r>
      <w:r w:rsidR="00E16656" w:rsidRPr="00B328AF">
        <w:t xml:space="preserve"> zajistit, aby při opravách komunikací frézováním</w:t>
      </w:r>
      <w:r w:rsidR="00A43AA2" w:rsidRPr="00B328AF">
        <w:t xml:space="preserve"> byla vozovka nejpozději následující den do konce pracovní doby zhotovitele (do 15,00 hod) sjízdná bez záv</w:t>
      </w:r>
      <w:r w:rsidR="005C12B4" w:rsidRPr="00B328AF">
        <w:t>a</w:t>
      </w:r>
      <w:r w:rsidR="00A43AA2" w:rsidRPr="00B328AF">
        <w:t>d,</w:t>
      </w:r>
      <w:r w:rsidRPr="00981CBA">
        <w:t xml:space="preserve"> zavazuje </w:t>
      </w:r>
      <w:r w:rsidR="007E4876" w:rsidRPr="00981CBA">
        <w:t xml:space="preserve">se </w:t>
      </w:r>
      <w:r w:rsidRPr="00981CBA">
        <w:t xml:space="preserve">zaplatit </w:t>
      </w:r>
      <w:r w:rsidR="00556F09" w:rsidRPr="00981CBA">
        <w:t xml:space="preserve">objednateli </w:t>
      </w:r>
      <w:r w:rsidRPr="00981CBA">
        <w:t xml:space="preserve">smluvní pokutu ve výši </w:t>
      </w:r>
      <w:r w:rsidRPr="00981CBA">
        <w:rPr>
          <w:b/>
          <w:bCs w:val="0"/>
        </w:rPr>
        <w:t>5</w:t>
      </w:r>
      <w:r w:rsidR="00556F09" w:rsidRPr="00981CBA">
        <w:rPr>
          <w:b/>
          <w:bCs w:val="0"/>
        </w:rPr>
        <w:t>.</w:t>
      </w:r>
      <w:r w:rsidRPr="00981CBA">
        <w:rPr>
          <w:b/>
          <w:bCs w:val="0"/>
        </w:rPr>
        <w:t>000</w:t>
      </w:r>
      <w:r w:rsidR="00556F09" w:rsidRPr="00981CBA">
        <w:rPr>
          <w:b/>
          <w:bCs w:val="0"/>
        </w:rPr>
        <w:t> </w:t>
      </w:r>
      <w:r w:rsidRPr="00981CBA">
        <w:rPr>
          <w:b/>
          <w:bCs w:val="0"/>
        </w:rPr>
        <w:t>Kč</w:t>
      </w:r>
      <w:r w:rsidRPr="00981CBA">
        <w:t xml:space="preserve"> za každ</w:t>
      </w:r>
      <w:r w:rsidR="003A677B">
        <w:t>é jednotlivé porušení této povinnosti</w:t>
      </w:r>
      <w:r w:rsidRPr="00981CBA">
        <w:t>.</w:t>
      </w:r>
    </w:p>
    <w:p w14:paraId="6E0C76F6" w14:textId="6139AF74" w:rsidR="00585CC0" w:rsidRPr="00961890" w:rsidRDefault="00585CC0" w:rsidP="00A840F6">
      <w:pPr>
        <w:pStyle w:val="SML11"/>
      </w:pPr>
      <w:bookmarkStart w:id="19" w:name="_Ref197700447"/>
      <w:r w:rsidRPr="00B87538">
        <w:t>V případě porušení povinnosti vyplývající z</w:t>
      </w:r>
      <w:r w:rsidR="00FF065D" w:rsidRPr="00A840F6">
        <w:t xml:space="preserve"> odst. </w:t>
      </w:r>
      <w:r w:rsidR="00FF065D" w:rsidRPr="00A840F6">
        <w:fldChar w:fldCharType="begin"/>
      </w:r>
      <w:r w:rsidR="00FF065D" w:rsidRPr="00A840F6">
        <w:instrText xml:space="preserve"> REF _Ref197700731 \r \h </w:instrText>
      </w:r>
      <w:r w:rsidR="00B87538">
        <w:instrText xml:space="preserve"> \* MERGEFORMAT </w:instrText>
      </w:r>
      <w:r w:rsidR="00FF065D" w:rsidRPr="00A840F6">
        <w:fldChar w:fldCharType="separate"/>
      </w:r>
      <w:r w:rsidR="00C32CAA">
        <w:t>8.11</w:t>
      </w:r>
      <w:r w:rsidR="00FF065D" w:rsidRPr="00A840F6">
        <w:fldChar w:fldCharType="end"/>
      </w:r>
      <w:r w:rsidR="00FF065D" w:rsidRPr="00A840F6">
        <w:t>.</w:t>
      </w:r>
      <w:r w:rsidR="00B87538">
        <w:t xml:space="preserve"> disponovat nástroji a pomůckami dle této smlouvy </w:t>
      </w:r>
      <w:r w:rsidR="00054E9B">
        <w:t>nebo z odst.</w:t>
      </w:r>
      <w:r w:rsidR="00FF065D" w:rsidRPr="00A840F6">
        <w:t xml:space="preserve"> </w:t>
      </w:r>
      <w:r w:rsidR="00FF065D" w:rsidRPr="00A840F6">
        <w:fldChar w:fldCharType="begin"/>
      </w:r>
      <w:r w:rsidR="00FF065D" w:rsidRPr="00A840F6">
        <w:instrText xml:space="preserve"> REF _Ref197700733 \r \h </w:instrText>
      </w:r>
      <w:r w:rsidR="00B87538">
        <w:instrText xml:space="preserve"> \* MERGEFORMAT </w:instrText>
      </w:r>
      <w:r w:rsidR="00FF065D" w:rsidRPr="00A840F6">
        <w:fldChar w:fldCharType="separate"/>
      </w:r>
      <w:r w:rsidR="00C32CAA">
        <w:t>8.12</w:t>
      </w:r>
      <w:r w:rsidR="00FF065D" w:rsidRPr="00A840F6">
        <w:fldChar w:fldCharType="end"/>
      </w:r>
      <w:r w:rsidR="00FF065D" w:rsidRPr="00A840F6">
        <w:t>.</w:t>
      </w:r>
      <w:r w:rsidR="00115BA3" w:rsidRPr="00A840F6">
        <w:t xml:space="preserve"> </w:t>
      </w:r>
      <w:r w:rsidR="001C6E32">
        <w:t xml:space="preserve"> zajistit součinnosti týmu </w:t>
      </w:r>
      <w:r w:rsidRPr="00B87538">
        <w:t xml:space="preserve">se zhotovitel </w:t>
      </w:r>
      <w:r w:rsidR="00115BA3" w:rsidRPr="00A840F6">
        <w:t xml:space="preserve">zavazuje </w:t>
      </w:r>
      <w:r w:rsidRPr="00B87538">
        <w:t>zaplati</w:t>
      </w:r>
      <w:r w:rsidR="00115BA3" w:rsidRPr="00A840F6">
        <w:t>t objednateli</w:t>
      </w:r>
      <w:r w:rsidRPr="00B87538">
        <w:t xml:space="preserve"> smluvní pokutu ve</w:t>
      </w:r>
      <w:r w:rsidR="00A04FFB">
        <w:t> </w:t>
      </w:r>
      <w:r w:rsidRPr="00B87538">
        <w:t xml:space="preserve">výši </w:t>
      </w:r>
      <w:r w:rsidRPr="00A840F6">
        <w:rPr>
          <w:b/>
          <w:bCs w:val="0"/>
        </w:rPr>
        <w:t>1</w:t>
      </w:r>
      <w:r w:rsidR="00115BA3" w:rsidRPr="00A840F6">
        <w:rPr>
          <w:b/>
          <w:bCs w:val="0"/>
        </w:rPr>
        <w:t>.</w:t>
      </w:r>
      <w:r w:rsidRPr="00A840F6">
        <w:rPr>
          <w:b/>
          <w:bCs w:val="0"/>
        </w:rPr>
        <w:t xml:space="preserve">000 Kč </w:t>
      </w:r>
      <w:r w:rsidRPr="00961890">
        <w:t xml:space="preserve">za každý jednotlivý případ porušení </w:t>
      </w:r>
      <w:r w:rsidR="00BD11DB" w:rsidRPr="00A840F6">
        <w:t>povinnosti</w:t>
      </w:r>
      <w:r w:rsidRPr="00961890">
        <w:t>.</w:t>
      </w:r>
      <w:bookmarkEnd w:id="19"/>
    </w:p>
    <w:p w14:paraId="6F3CA4F0" w14:textId="4542328F" w:rsidR="00585CC0" w:rsidRPr="00961890" w:rsidRDefault="00585CC0" w:rsidP="00A840F6">
      <w:pPr>
        <w:pStyle w:val="SML11"/>
      </w:pPr>
      <w:r w:rsidRPr="00961890">
        <w:t xml:space="preserve">Pro případ </w:t>
      </w:r>
      <w:r w:rsidR="008D31B5" w:rsidRPr="00A840F6">
        <w:t>porušení povinnosti</w:t>
      </w:r>
      <w:r w:rsidRPr="00961890">
        <w:t xml:space="preserve"> </w:t>
      </w:r>
      <w:r w:rsidR="008D31B5" w:rsidRPr="00A840F6">
        <w:t xml:space="preserve">při Přebírání povrchů po ukončení zvláštního užívání dle odst. </w:t>
      </w:r>
      <w:r w:rsidR="008D31B5" w:rsidRPr="00A840F6">
        <w:fldChar w:fldCharType="begin"/>
      </w:r>
      <w:r w:rsidR="008D31B5" w:rsidRPr="00A840F6">
        <w:instrText xml:space="preserve"> REF _Ref197442522 \r \h </w:instrText>
      </w:r>
      <w:r w:rsidR="00B87538" w:rsidRPr="00961890">
        <w:instrText xml:space="preserve"> \* MERGEFORMAT </w:instrText>
      </w:r>
      <w:r w:rsidR="008D31B5" w:rsidRPr="00A840F6">
        <w:fldChar w:fldCharType="separate"/>
      </w:r>
      <w:r w:rsidR="00C32CAA">
        <w:t>4.4</w:t>
      </w:r>
      <w:r w:rsidR="008D31B5" w:rsidRPr="00A840F6">
        <w:fldChar w:fldCharType="end"/>
      </w:r>
      <w:r w:rsidR="008D31B5" w:rsidRPr="00A840F6">
        <w:t xml:space="preserve">. této smlouvy se zhotovitel </w:t>
      </w:r>
      <w:r w:rsidRPr="00961890">
        <w:t xml:space="preserve">zavazuje zaplatit objednateli jednorázovou smluvní pokutu ve výši </w:t>
      </w:r>
      <w:r w:rsidRPr="00A840F6">
        <w:rPr>
          <w:b/>
          <w:bCs w:val="0"/>
        </w:rPr>
        <w:t>5</w:t>
      </w:r>
      <w:r w:rsidR="008D31B5" w:rsidRPr="00A840F6">
        <w:rPr>
          <w:b/>
          <w:bCs w:val="0"/>
        </w:rPr>
        <w:t>.</w:t>
      </w:r>
      <w:r w:rsidRPr="00A840F6">
        <w:rPr>
          <w:b/>
          <w:bCs w:val="0"/>
        </w:rPr>
        <w:t>000</w:t>
      </w:r>
      <w:r w:rsidR="008D31B5" w:rsidRPr="00A840F6">
        <w:rPr>
          <w:b/>
          <w:bCs w:val="0"/>
        </w:rPr>
        <w:t xml:space="preserve"> </w:t>
      </w:r>
      <w:r w:rsidRPr="00A840F6">
        <w:rPr>
          <w:b/>
          <w:bCs w:val="0"/>
        </w:rPr>
        <w:t>Kč</w:t>
      </w:r>
      <w:r w:rsidRPr="00961890">
        <w:t xml:space="preserve"> za</w:t>
      </w:r>
      <w:r w:rsidR="008D31B5" w:rsidRPr="00A840F6">
        <w:t> </w:t>
      </w:r>
      <w:r w:rsidRPr="00961890">
        <w:t>každý jednotlivý případ porušení.</w:t>
      </w:r>
    </w:p>
    <w:p w14:paraId="049088D9" w14:textId="2F44059D" w:rsidR="00585CC0" w:rsidRPr="00961890" w:rsidRDefault="00585CC0" w:rsidP="00A840F6">
      <w:pPr>
        <w:pStyle w:val="SML11"/>
      </w:pPr>
      <w:r w:rsidRPr="00961890">
        <w:t>Pro případ prodlení zhotovitele s odstraněním vad se zhotovitel zavazuje zaplatit objednateli smluvní pokutu ve výši</w:t>
      </w:r>
      <w:r w:rsidRPr="00961890">
        <w:rPr>
          <w:color w:val="FF3366"/>
        </w:rPr>
        <w:t xml:space="preserve"> </w:t>
      </w:r>
      <w:r w:rsidRPr="00A840F6">
        <w:rPr>
          <w:b/>
          <w:bCs w:val="0"/>
        </w:rPr>
        <w:t>1</w:t>
      </w:r>
      <w:r w:rsidR="00834A37" w:rsidRPr="00A840F6">
        <w:rPr>
          <w:b/>
          <w:bCs w:val="0"/>
        </w:rPr>
        <w:t>.</w:t>
      </w:r>
      <w:r w:rsidRPr="00A840F6">
        <w:rPr>
          <w:b/>
          <w:bCs w:val="0"/>
        </w:rPr>
        <w:t>000 Kč</w:t>
      </w:r>
      <w:r w:rsidRPr="00961890">
        <w:t xml:space="preserve"> za každých 5 dnů prodlení.</w:t>
      </w:r>
    </w:p>
    <w:p w14:paraId="6B75D78C" w14:textId="1BDDFA9E" w:rsidR="00585CC0" w:rsidRPr="00961890" w:rsidRDefault="00585CC0" w:rsidP="00A840F6">
      <w:pPr>
        <w:pStyle w:val="SML11"/>
      </w:pPr>
      <w:r w:rsidRPr="00961890">
        <w:t xml:space="preserve">V případě, že zhotovitel poruší některou z povinností, které jsou mu uloženy </w:t>
      </w:r>
      <w:r w:rsidR="00961890" w:rsidRPr="00A840F6">
        <w:t xml:space="preserve">ve vztahu k využitým poddodavatelům v čl. </w:t>
      </w:r>
      <w:r w:rsidR="00961890" w:rsidRPr="00A840F6">
        <w:fldChar w:fldCharType="begin"/>
      </w:r>
      <w:r w:rsidR="00961890" w:rsidRPr="00A840F6">
        <w:instrText xml:space="preserve"> REF _Ref197701509 \r \h </w:instrText>
      </w:r>
      <w:r w:rsidR="00961890">
        <w:instrText xml:space="preserve"> \* MERGEFORMAT </w:instrText>
      </w:r>
      <w:r w:rsidR="00961890" w:rsidRPr="00A840F6">
        <w:fldChar w:fldCharType="separate"/>
      </w:r>
      <w:r w:rsidR="00C32CAA">
        <w:t>9</w:t>
      </w:r>
      <w:r w:rsidR="00961890" w:rsidRPr="00A840F6">
        <w:fldChar w:fldCharType="end"/>
      </w:r>
      <w:r w:rsidR="00961890" w:rsidRPr="00A840F6">
        <w:t xml:space="preserve"> této smlouvy</w:t>
      </w:r>
      <w:r w:rsidRPr="00961890">
        <w:t xml:space="preserve">, je zhotovitel povinen zaplatit </w:t>
      </w:r>
      <w:r w:rsidR="00961890" w:rsidRPr="00A840F6">
        <w:t xml:space="preserve">objednateli </w:t>
      </w:r>
      <w:r w:rsidRPr="00961890">
        <w:t xml:space="preserve">smluvní pokutu ve výši </w:t>
      </w:r>
      <w:r w:rsidRPr="00A840F6">
        <w:rPr>
          <w:b/>
          <w:bCs w:val="0"/>
        </w:rPr>
        <w:t>15</w:t>
      </w:r>
      <w:r w:rsidR="00961890" w:rsidRPr="00A840F6">
        <w:rPr>
          <w:b/>
          <w:bCs w:val="0"/>
        </w:rPr>
        <w:t>.</w:t>
      </w:r>
      <w:r w:rsidRPr="00A840F6">
        <w:rPr>
          <w:b/>
          <w:bCs w:val="0"/>
        </w:rPr>
        <w:t>000</w:t>
      </w:r>
      <w:r w:rsidR="00961890" w:rsidRPr="00A840F6">
        <w:rPr>
          <w:b/>
          <w:bCs w:val="0"/>
        </w:rPr>
        <w:t xml:space="preserve"> Kč</w:t>
      </w:r>
      <w:r w:rsidRPr="00961890">
        <w:t xml:space="preserve"> za každý </w:t>
      </w:r>
      <w:r w:rsidR="00961890" w:rsidRPr="00A840F6">
        <w:t>jednotlivý případ porušení povinnosti.</w:t>
      </w:r>
    </w:p>
    <w:p w14:paraId="22DB0D13" w14:textId="27582359" w:rsidR="00585CC0" w:rsidRPr="00E50F59" w:rsidRDefault="00585CC0" w:rsidP="00DB67E8">
      <w:pPr>
        <w:pStyle w:val="SML11"/>
      </w:pPr>
      <w:r w:rsidRPr="00E50F59">
        <w:t xml:space="preserve">V případě, že zhotovitel poruší svou povinnost </w:t>
      </w:r>
      <w:r w:rsidR="00F9559A" w:rsidRPr="00E50F59">
        <w:t xml:space="preserve">mu vyplývající z právních předpisů v oblasti zaměstnávání a bezpečnosti práce </w:t>
      </w:r>
      <w:r w:rsidRPr="00E50F59">
        <w:t xml:space="preserve">podle </w:t>
      </w:r>
      <w:r w:rsidR="00F9559A" w:rsidRPr="00E50F59">
        <w:t xml:space="preserve">odst. </w:t>
      </w:r>
      <w:r w:rsidR="00F9559A" w:rsidRPr="00E50F59">
        <w:fldChar w:fldCharType="begin"/>
      </w:r>
      <w:r w:rsidR="00F9559A" w:rsidRPr="00E50F59">
        <w:instrText xml:space="preserve"> REF _Ref197699702 \r \h </w:instrText>
      </w:r>
      <w:r w:rsidR="008F238F" w:rsidRPr="00E50F59">
        <w:instrText xml:space="preserve"> \* MERGEFORMAT </w:instrText>
      </w:r>
      <w:r w:rsidR="00F9559A" w:rsidRPr="00E50F59">
        <w:fldChar w:fldCharType="separate"/>
      </w:r>
      <w:r w:rsidR="00C32CAA">
        <w:t>8.10</w:t>
      </w:r>
      <w:r w:rsidR="00F9559A" w:rsidRPr="00E50F59">
        <w:fldChar w:fldCharType="end"/>
      </w:r>
      <w:r w:rsidR="00F9559A" w:rsidRPr="00E50F59">
        <w:t>. této smlouvy</w:t>
      </w:r>
      <w:r w:rsidR="00F15DC1" w:rsidRPr="00E50F59">
        <w:t>,</w:t>
      </w:r>
      <w:r w:rsidR="00DB67E8" w:rsidRPr="00E50F59">
        <w:t xml:space="preserve"> </w:t>
      </w:r>
      <w:r w:rsidRPr="00E50F59">
        <w:t>je zhotovitel povinen zaplatit objednateli smluvní pokutu ve</w:t>
      </w:r>
      <w:r w:rsidR="00446442" w:rsidRPr="00E50F59">
        <w:t xml:space="preserve"> výši</w:t>
      </w:r>
      <w:r w:rsidRPr="00E50F59">
        <w:t xml:space="preserve"> </w:t>
      </w:r>
      <w:r w:rsidR="00653682" w:rsidRPr="00E50F59">
        <w:rPr>
          <w:b/>
          <w:bCs w:val="0"/>
        </w:rPr>
        <w:t>10</w:t>
      </w:r>
      <w:r w:rsidR="00465005" w:rsidRPr="00E50F59">
        <w:rPr>
          <w:b/>
          <w:bCs w:val="0"/>
        </w:rPr>
        <w:t>.000 Kč</w:t>
      </w:r>
      <w:r w:rsidR="00465005" w:rsidRPr="00E50F59">
        <w:t xml:space="preserve"> za každý jednotlivý případ porušení povinnosti</w:t>
      </w:r>
      <w:r w:rsidR="00830329" w:rsidRPr="00E50F59">
        <w:t xml:space="preserve"> a </w:t>
      </w:r>
      <w:r w:rsidR="00830329" w:rsidRPr="00E50F59">
        <w:rPr>
          <w:b/>
          <w:bCs w:val="0"/>
        </w:rPr>
        <w:t>1.000</w:t>
      </w:r>
      <w:r w:rsidR="00653682" w:rsidRPr="00E50F59">
        <w:rPr>
          <w:b/>
          <w:bCs w:val="0"/>
        </w:rPr>
        <w:t> </w:t>
      </w:r>
      <w:r w:rsidR="00830329" w:rsidRPr="00E50F59">
        <w:rPr>
          <w:b/>
          <w:bCs w:val="0"/>
        </w:rPr>
        <w:t>Kč</w:t>
      </w:r>
      <w:r w:rsidR="00830329" w:rsidRPr="00E50F59">
        <w:t xml:space="preserve"> za každý den, po který porušení povinnosti trvá</w:t>
      </w:r>
      <w:r w:rsidRPr="00E50F59">
        <w:t>.</w:t>
      </w:r>
      <w:r w:rsidR="00B46BC6" w:rsidRPr="00E50F59">
        <w:t xml:space="preserve"> Jednotliv</w:t>
      </w:r>
      <w:r w:rsidR="00EC5F69" w:rsidRPr="00E50F59">
        <w:t xml:space="preserve">ým </w:t>
      </w:r>
      <w:r w:rsidR="00446442" w:rsidRPr="00E50F59">
        <w:t xml:space="preserve">případem </w:t>
      </w:r>
      <w:r w:rsidR="00EC5F69" w:rsidRPr="00E50F59">
        <w:t>porušením</w:t>
      </w:r>
      <w:r w:rsidR="0050131F" w:rsidRPr="00E50F59">
        <w:t xml:space="preserve"> povinnosti</w:t>
      </w:r>
      <w:r w:rsidR="00EC5F69" w:rsidRPr="00E50F59">
        <w:t xml:space="preserve"> se pro účely tohoto ustanovení rozumí porušení povinnosti zhotoviteli vyplývající z právních předpisů v oblasti zaměstnávání a bezpečnosti práce vůči </w:t>
      </w:r>
      <w:r w:rsidR="00830329" w:rsidRPr="00E50F59">
        <w:t>každému jeho</w:t>
      </w:r>
      <w:r w:rsidR="0052536B" w:rsidRPr="00E50F59">
        <w:t xml:space="preserve"> zaměstnanci</w:t>
      </w:r>
      <w:r w:rsidR="00F15DC1" w:rsidRPr="00E50F59">
        <w:t xml:space="preserve"> nebo člověku, který má být v souladu s právními předpisy zaměstnancem.</w:t>
      </w:r>
    </w:p>
    <w:p w14:paraId="4DB56094" w14:textId="6E42D547" w:rsidR="007665B6" w:rsidRPr="003E5F33" w:rsidRDefault="007665B6" w:rsidP="007665B6">
      <w:pPr>
        <w:pStyle w:val="SML11"/>
        <w:keepLines/>
      </w:pPr>
      <w:r>
        <w:t xml:space="preserve">Nárok na smluvní pokutu </w:t>
      </w:r>
      <w:r w:rsidR="00961890">
        <w:t>o</w:t>
      </w:r>
      <w:r>
        <w:t xml:space="preserve">bjednateli vzniká okamžikem porušení povinnosti </w:t>
      </w:r>
      <w:r w:rsidR="00961890">
        <w:t xml:space="preserve">zhotovitele </w:t>
      </w:r>
      <w:r>
        <w:t>utvrzené smluvní pokutou.</w:t>
      </w:r>
    </w:p>
    <w:p w14:paraId="56204079" w14:textId="7F04A0BA" w:rsidR="00F8421D" w:rsidRDefault="00F8421D" w:rsidP="00F8421D">
      <w:pPr>
        <w:pStyle w:val="SML11"/>
        <w:keepLines/>
      </w:pPr>
      <w:r w:rsidRPr="001064F2">
        <w:t>Vznikem práva na</w:t>
      </w:r>
      <w:r>
        <w:t> </w:t>
      </w:r>
      <w:r w:rsidRPr="001064F2">
        <w:t xml:space="preserve">zaplacení smluvní pokuty není jakkoliv dotčeno právo oprávněné </w:t>
      </w:r>
      <w:r>
        <w:t>smluvní strany</w:t>
      </w:r>
      <w:r w:rsidRPr="001064F2">
        <w:t xml:space="preserve"> na náhradu škody v plné výši či</w:t>
      </w:r>
      <w:r>
        <w:t> </w:t>
      </w:r>
      <w:r w:rsidRPr="001064F2">
        <w:t xml:space="preserve">náhradu jiné újmy; </w:t>
      </w:r>
      <w:r>
        <w:t>smluvní strany</w:t>
      </w:r>
      <w:r w:rsidRPr="001064F2">
        <w:t xml:space="preserve"> ujednávají, že </w:t>
      </w:r>
      <w:r>
        <w:t>smluvní s</w:t>
      </w:r>
      <w:r w:rsidRPr="001064F2">
        <w:t xml:space="preserve">trana, které vznikla újma v důsledku porušení povinnosti druhé </w:t>
      </w:r>
      <w:r>
        <w:t>smluvní strany</w:t>
      </w:r>
      <w:r w:rsidRPr="001064F2">
        <w:t>, má právo na náhradu této újmy v plném rozsahu, jako kdyby utvrzení této povinnosti smluvní pokutou nebylo sjednáno. Vznikem práva na zaplacení smluvní pokuty není dotčena povinnost splnit dluh, jehož utvrzení</w:t>
      </w:r>
      <w:r w:rsidR="000117F7">
        <w:t xml:space="preserve"> je</w:t>
      </w:r>
      <w:r w:rsidRPr="001064F2">
        <w:t xml:space="preserve"> prostřednictvím smluvní pokuty sjednáno</w:t>
      </w:r>
      <w:r>
        <w:t>.</w:t>
      </w:r>
    </w:p>
    <w:p w14:paraId="2E5634E7" w14:textId="416052D1" w:rsidR="00F8421D" w:rsidRPr="003E5F33" w:rsidRDefault="00F8421D" w:rsidP="00F8421D">
      <w:pPr>
        <w:pStyle w:val="SML11"/>
      </w:pPr>
      <w:r w:rsidRPr="001064F2">
        <w:t xml:space="preserve">Smluvní pokuty jsou splatné 15. dne ode dne doručení vyúčtování smluvní pokuty </w:t>
      </w:r>
      <w:r w:rsidR="000117F7">
        <w:t>smluvní s</w:t>
      </w:r>
      <w:r w:rsidRPr="001064F2">
        <w:t>traně, která je k zaplacení smluvní pokuty povinna. Vyúčtování smluvní pokuty dle předchozí věty obsahuje identifikaci povinnosti, jejíž splnění smluvní pokuta utvrzuje, a</w:t>
      </w:r>
      <w:r>
        <w:t> </w:t>
      </w:r>
      <w:r w:rsidRPr="001064F2">
        <w:t xml:space="preserve">označení, jak k porušení této povinnosti povinnou </w:t>
      </w:r>
      <w:r w:rsidR="000117F7">
        <w:t>smluvní s</w:t>
      </w:r>
      <w:r w:rsidRPr="001064F2">
        <w:t>tranou došlo</w:t>
      </w:r>
      <w:r>
        <w:t>.</w:t>
      </w:r>
    </w:p>
    <w:p w14:paraId="1A954232" w14:textId="5BDBF0DC" w:rsidR="00D232F2" w:rsidRPr="00DE401F" w:rsidRDefault="00B453A7" w:rsidP="00B453A7">
      <w:pPr>
        <w:pStyle w:val="SML11"/>
        <w:rPr>
          <w:rFonts w:cs="Calibri"/>
          <w:b/>
          <w:u w:val="single"/>
        </w:rPr>
      </w:pPr>
      <w:r w:rsidRPr="00B453A7">
        <w:t xml:space="preserve">V případě, že je </w:t>
      </w:r>
      <w:r>
        <w:t>o</w:t>
      </w:r>
      <w:r w:rsidRPr="00B453A7">
        <w:t xml:space="preserve">bjednatel v prodlení se zaplacením řádně vystavené faktury </w:t>
      </w:r>
      <w:r>
        <w:t>dle této smlouvy,</w:t>
      </w:r>
      <w:r w:rsidRPr="00B453A7">
        <w:t xml:space="preserve"> je </w:t>
      </w:r>
      <w:r>
        <w:t>o</w:t>
      </w:r>
      <w:r w:rsidRPr="00B453A7">
        <w:t xml:space="preserve">bjednatel povinen zaplatit </w:t>
      </w:r>
      <w:r>
        <w:t>zhotoviteli</w:t>
      </w:r>
      <w:r w:rsidRPr="00B453A7">
        <w:t xml:space="preserve"> zákonné úroky z prodlení ve výši stanoven</w:t>
      </w:r>
      <w:r w:rsidR="005D1C5A">
        <w:t xml:space="preserve">é </w:t>
      </w:r>
      <w:r w:rsidRPr="00B453A7">
        <w:t>příslušnými právními předpisy.</w:t>
      </w:r>
    </w:p>
    <w:p w14:paraId="26AA619B" w14:textId="38C049BF" w:rsidR="000E3373" w:rsidRDefault="00020C41" w:rsidP="00524010">
      <w:pPr>
        <w:pStyle w:val="SML1"/>
      </w:pPr>
      <w:r>
        <w:t>Vyšší moc</w:t>
      </w:r>
    </w:p>
    <w:p w14:paraId="647DC1B2" w14:textId="695CB92E" w:rsidR="00020C41" w:rsidRPr="006216F0" w:rsidRDefault="00020C41" w:rsidP="00020C41">
      <w:pPr>
        <w:pStyle w:val="SML11"/>
        <w:tabs>
          <w:tab w:val="clear" w:pos="0"/>
        </w:tabs>
      </w:pPr>
      <w:bookmarkStart w:id="20" w:name="_Ref35424019"/>
      <w:r w:rsidRPr="006216F0">
        <w:t xml:space="preserve">Brání-li </w:t>
      </w:r>
      <w:r>
        <w:t>smluvní s</w:t>
      </w:r>
      <w:r w:rsidRPr="006216F0">
        <w:t>traně ve splnění povinnosti vyšší moc, jak je definována v odst. </w:t>
      </w:r>
      <w:r>
        <w:fldChar w:fldCharType="begin"/>
      </w:r>
      <w:r>
        <w:instrText xml:space="preserve"> REF _Ref35417742 \r \h </w:instrText>
      </w:r>
      <w:r>
        <w:fldChar w:fldCharType="separate"/>
      </w:r>
      <w:r w:rsidR="00C32CAA">
        <w:t>12.3</w:t>
      </w:r>
      <w:r>
        <w:fldChar w:fldCharType="end"/>
      </w:r>
      <w:r w:rsidR="0032316C">
        <w:t>. této smlouvy</w:t>
      </w:r>
      <w:r>
        <w:t xml:space="preserve"> </w:t>
      </w:r>
      <w:r w:rsidRPr="006216F0">
        <w:t>(dále jen „</w:t>
      </w:r>
      <w:r w:rsidRPr="006216F0">
        <w:rPr>
          <w:b/>
        </w:rPr>
        <w:t>Vyšší moc</w:t>
      </w:r>
      <w:r w:rsidRPr="006216F0">
        <w:t>“), prodlužuje se lhůta ke splnění této povinnosti o dobu trvání překážky Vyšší moci a o dobu přiměřeně potřebnou k jejímu splnění.</w:t>
      </w:r>
      <w:bookmarkEnd w:id="20"/>
    </w:p>
    <w:p w14:paraId="477CAC1F" w14:textId="162B569E" w:rsidR="00020C41" w:rsidRPr="006216F0" w:rsidRDefault="00020C41" w:rsidP="00020C41">
      <w:pPr>
        <w:pStyle w:val="SML11"/>
        <w:tabs>
          <w:tab w:val="clear" w:pos="0"/>
        </w:tabs>
      </w:pPr>
      <w:r w:rsidRPr="006216F0">
        <w:t>Nedojde-li ke splnění povinnosti</w:t>
      </w:r>
      <w:r>
        <w:t xml:space="preserve"> zhotovitele</w:t>
      </w:r>
      <w:r w:rsidRPr="006216F0">
        <w:t>, jejímuž včasnému splnění zabránila Vyšší moc, ani do </w:t>
      </w:r>
      <w:r>
        <w:t>30</w:t>
      </w:r>
      <w:r w:rsidRPr="006216F0">
        <w:t> dní od toho, co měla být povinnost splněna původně před prodloužením lhůty dle</w:t>
      </w:r>
      <w:r w:rsidR="00504626">
        <w:t> </w:t>
      </w:r>
      <w:r w:rsidRPr="006216F0">
        <w:t>odst. </w:t>
      </w:r>
      <w:r>
        <w:fldChar w:fldCharType="begin"/>
      </w:r>
      <w:r>
        <w:instrText xml:space="preserve"> REF _Ref35424019 \r \h </w:instrText>
      </w:r>
      <w:r>
        <w:fldChar w:fldCharType="separate"/>
      </w:r>
      <w:r w:rsidR="00C32CAA">
        <w:t>12.1</w:t>
      </w:r>
      <w:r>
        <w:fldChar w:fldCharType="end"/>
      </w:r>
      <w:r>
        <w:t>.</w:t>
      </w:r>
      <w:r w:rsidRPr="006216F0">
        <w:t>, má </w:t>
      </w:r>
      <w:r>
        <w:t>objednatel</w:t>
      </w:r>
      <w:r w:rsidRPr="006216F0">
        <w:t xml:space="preserve"> právo od </w:t>
      </w:r>
      <w:r>
        <w:t>s</w:t>
      </w:r>
      <w:r w:rsidRPr="006216F0">
        <w:t>mlouvy odstoupit.</w:t>
      </w:r>
    </w:p>
    <w:p w14:paraId="14E3EEAA" w14:textId="783F837D" w:rsidR="00020C41" w:rsidRPr="006216F0" w:rsidRDefault="00020C41" w:rsidP="00020C41">
      <w:pPr>
        <w:pStyle w:val="SML11"/>
        <w:keepNext/>
      </w:pPr>
      <w:bookmarkStart w:id="21" w:name="_Ref35417742"/>
      <w:r w:rsidRPr="006216F0">
        <w:t xml:space="preserve">Pro účely </w:t>
      </w:r>
      <w:r>
        <w:t>s</w:t>
      </w:r>
      <w:r w:rsidRPr="006216F0">
        <w:t>mlouvy se Vyšší mocí rozumí událost, která splňuje kumulativně následující znaky:</w:t>
      </w:r>
      <w:bookmarkEnd w:id="21"/>
    </w:p>
    <w:p w14:paraId="0747BB97" w14:textId="6B58ABCA" w:rsidR="00020C41" w:rsidRPr="00A840F6" w:rsidRDefault="00020C41" w:rsidP="00A840F6">
      <w:pPr>
        <w:pStyle w:val="i"/>
        <w:numPr>
          <w:ilvl w:val="0"/>
          <w:numId w:val="42"/>
        </w:numPr>
        <w:ind w:left="1418" w:hanging="567"/>
        <w:rPr>
          <w:sz w:val="20"/>
          <w:szCs w:val="20"/>
        </w:rPr>
      </w:pPr>
      <w:r w:rsidRPr="00A840F6">
        <w:rPr>
          <w:sz w:val="20"/>
          <w:szCs w:val="20"/>
        </w:rPr>
        <w:t xml:space="preserve">objektivně znemožňuje některé ze </w:t>
      </w:r>
      <w:r>
        <w:rPr>
          <w:sz w:val="20"/>
          <w:szCs w:val="20"/>
        </w:rPr>
        <w:t>smluvních s</w:t>
      </w:r>
      <w:r w:rsidRPr="00A840F6">
        <w:rPr>
          <w:sz w:val="20"/>
          <w:szCs w:val="20"/>
        </w:rPr>
        <w:t xml:space="preserve">tran v plnění některé z jejích povinností podle této </w:t>
      </w:r>
      <w:r>
        <w:rPr>
          <w:sz w:val="20"/>
          <w:szCs w:val="20"/>
        </w:rPr>
        <w:t>s</w:t>
      </w:r>
      <w:r w:rsidRPr="00A840F6">
        <w:rPr>
          <w:sz w:val="20"/>
          <w:szCs w:val="20"/>
        </w:rPr>
        <w:t>mlouvy (objektivní nemožnost je v příčinné souvislosti s touto událostí);</w:t>
      </w:r>
    </w:p>
    <w:p w14:paraId="65F43C70" w14:textId="7C508292" w:rsidR="00020C41" w:rsidRPr="00A840F6" w:rsidRDefault="00020C41" w:rsidP="00020C41">
      <w:pPr>
        <w:pStyle w:val="SMLi"/>
        <w:rPr>
          <w:sz w:val="20"/>
          <w:szCs w:val="20"/>
        </w:rPr>
      </w:pPr>
      <w:r w:rsidRPr="00A840F6">
        <w:rPr>
          <w:sz w:val="20"/>
          <w:szCs w:val="20"/>
        </w:rPr>
        <w:t xml:space="preserve">tuto událost nemohla příslušná </w:t>
      </w:r>
      <w:r>
        <w:rPr>
          <w:sz w:val="20"/>
          <w:szCs w:val="20"/>
        </w:rPr>
        <w:t>smluvní strana</w:t>
      </w:r>
      <w:r w:rsidRPr="00A840F6">
        <w:rPr>
          <w:sz w:val="20"/>
          <w:szCs w:val="20"/>
        </w:rPr>
        <w:t xml:space="preserve"> s vynaložením odborné péče zjistit ani předvídat před uzavřením </w:t>
      </w:r>
      <w:r>
        <w:rPr>
          <w:sz w:val="20"/>
          <w:szCs w:val="20"/>
        </w:rPr>
        <w:t>s</w:t>
      </w:r>
      <w:r w:rsidRPr="00A840F6">
        <w:rPr>
          <w:sz w:val="20"/>
          <w:szCs w:val="20"/>
        </w:rPr>
        <w:t>mlouvy;</w:t>
      </w:r>
    </w:p>
    <w:p w14:paraId="65BF7172" w14:textId="7C42F78E" w:rsidR="00020C41" w:rsidRPr="00A840F6" w:rsidRDefault="00020C41" w:rsidP="00020C41">
      <w:pPr>
        <w:pStyle w:val="SMLi"/>
        <w:rPr>
          <w:sz w:val="20"/>
          <w:szCs w:val="20"/>
        </w:rPr>
      </w:pPr>
      <w:r w:rsidRPr="00A840F6">
        <w:rPr>
          <w:sz w:val="20"/>
          <w:szCs w:val="20"/>
        </w:rPr>
        <w:t xml:space="preserve">tato událost je mimo vliv </w:t>
      </w:r>
      <w:r>
        <w:rPr>
          <w:sz w:val="20"/>
          <w:szCs w:val="20"/>
        </w:rPr>
        <w:t>smluvních stran</w:t>
      </w:r>
      <w:r w:rsidR="00E15178">
        <w:rPr>
          <w:sz w:val="20"/>
          <w:szCs w:val="20"/>
        </w:rPr>
        <w:t xml:space="preserve"> a</w:t>
      </w:r>
      <w:r w:rsidRPr="00A840F6">
        <w:rPr>
          <w:sz w:val="20"/>
          <w:szCs w:val="20"/>
        </w:rPr>
        <w:t xml:space="preserve"> žádná ze </w:t>
      </w:r>
      <w:r w:rsidR="00E15178">
        <w:rPr>
          <w:sz w:val="20"/>
          <w:szCs w:val="20"/>
        </w:rPr>
        <w:t>smluvních stran</w:t>
      </w:r>
      <w:r w:rsidRPr="00A840F6">
        <w:rPr>
          <w:sz w:val="20"/>
          <w:szCs w:val="20"/>
        </w:rPr>
        <w:t xml:space="preserve"> nemohla této události zamezit.</w:t>
      </w:r>
    </w:p>
    <w:p w14:paraId="7C701DAB" w14:textId="77777777" w:rsidR="00020C41" w:rsidRPr="006216F0" w:rsidRDefault="00020C41" w:rsidP="00020C41">
      <w:pPr>
        <w:pStyle w:val="SML11"/>
        <w:keepNext/>
        <w:numPr>
          <w:ilvl w:val="0"/>
          <w:numId w:val="0"/>
        </w:numPr>
        <w:ind w:left="851"/>
      </w:pPr>
      <w:r w:rsidRPr="006216F0">
        <w:t>Mezi případy Vyšší moci náleží zejména:</w:t>
      </w:r>
    </w:p>
    <w:p w14:paraId="742F219A" w14:textId="77777777" w:rsidR="00020C41" w:rsidRPr="00A840F6" w:rsidRDefault="00020C41" w:rsidP="00020C41">
      <w:pPr>
        <w:pStyle w:val="Odstavecseseznamem"/>
        <w:numPr>
          <w:ilvl w:val="0"/>
          <w:numId w:val="41"/>
        </w:numPr>
        <w:spacing w:after="120"/>
        <w:ind w:left="1418" w:hanging="567"/>
        <w:jc w:val="both"/>
        <w:rPr>
          <w:rFonts w:asciiTheme="minorHAnsi" w:hAnsiTheme="minorHAnsi" w:cstheme="minorHAnsi"/>
          <w:szCs w:val="24"/>
        </w:rPr>
      </w:pPr>
      <w:r w:rsidRPr="00A840F6">
        <w:rPr>
          <w:rFonts w:asciiTheme="minorHAnsi" w:hAnsiTheme="minorHAnsi" w:cstheme="minorHAnsi"/>
        </w:rPr>
        <w:t>přírodní katastrofy (zejm. požáry, výbuchy, zemětřesení, přílivové vlny, povodně, epidemie);</w:t>
      </w:r>
    </w:p>
    <w:p w14:paraId="4F291425" w14:textId="77777777" w:rsidR="00020C41" w:rsidRPr="00A840F6" w:rsidRDefault="00020C41" w:rsidP="00020C41">
      <w:pPr>
        <w:pStyle w:val="Odstavecseseznamem"/>
        <w:numPr>
          <w:ilvl w:val="0"/>
          <w:numId w:val="41"/>
        </w:numPr>
        <w:spacing w:after="120"/>
        <w:ind w:left="1418" w:hanging="567"/>
        <w:jc w:val="both"/>
        <w:rPr>
          <w:rFonts w:asciiTheme="minorHAnsi" w:hAnsiTheme="minorHAnsi" w:cstheme="minorHAnsi"/>
        </w:rPr>
      </w:pPr>
      <w:r w:rsidRPr="00A840F6">
        <w:rPr>
          <w:rFonts w:asciiTheme="minorHAnsi" w:hAnsiTheme="minorHAnsi" w:cstheme="minorHAnsi"/>
        </w:rPr>
        <w:t>válka, ozbrojené konflikty (ať byla vyhlášena válka či nikoli), invaze, akt nepřátelského státu, mobilizace, zabavení majetku nebo embarga;</w:t>
      </w:r>
    </w:p>
    <w:p w14:paraId="75F6AB60" w14:textId="77777777" w:rsidR="00020C41" w:rsidRPr="00A840F6" w:rsidRDefault="00020C41" w:rsidP="00020C41">
      <w:pPr>
        <w:pStyle w:val="Odstavecseseznamem"/>
        <w:numPr>
          <w:ilvl w:val="0"/>
          <w:numId w:val="41"/>
        </w:numPr>
        <w:spacing w:after="120"/>
        <w:ind w:left="1418" w:hanging="567"/>
        <w:jc w:val="both"/>
        <w:rPr>
          <w:rFonts w:asciiTheme="minorHAnsi" w:hAnsiTheme="minorHAnsi" w:cstheme="minorHAnsi"/>
        </w:rPr>
      </w:pPr>
      <w:r w:rsidRPr="00A840F6">
        <w:rPr>
          <w:rFonts w:asciiTheme="minorHAnsi" w:hAnsiTheme="minorHAnsi" w:cstheme="minorHAnsi"/>
        </w:rPr>
        <w:t>povstání, revoluce, nebo vojenské či ozbrojení či násilné převzetí moci, nebo občanská válka;</w:t>
      </w:r>
    </w:p>
    <w:p w14:paraId="13197D36" w14:textId="77777777" w:rsidR="00020C41" w:rsidRPr="00A840F6" w:rsidRDefault="00020C41" w:rsidP="00020C41">
      <w:pPr>
        <w:pStyle w:val="Odstavecseseznamem"/>
        <w:numPr>
          <w:ilvl w:val="0"/>
          <w:numId w:val="41"/>
        </w:numPr>
        <w:spacing w:after="120"/>
        <w:ind w:left="1418" w:hanging="567"/>
        <w:jc w:val="both"/>
        <w:rPr>
          <w:rFonts w:asciiTheme="minorHAnsi" w:hAnsiTheme="minorHAnsi" w:cstheme="minorHAnsi"/>
        </w:rPr>
      </w:pPr>
      <w:r w:rsidRPr="00A840F6">
        <w:rPr>
          <w:rFonts w:asciiTheme="minorHAnsi" w:hAnsiTheme="minorHAnsi" w:cstheme="minorHAnsi"/>
        </w:rPr>
        <w:t>globální pandemická onemocnění;</w:t>
      </w:r>
    </w:p>
    <w:p w14:paraId="53E5337E" w14:textId="77777777" w:rsidR="00020C41" w:rsidRPr="00A840F6" w:rsidRDefault="00020C41" w:rsidP="00020C41">
      <w:pPr>
        <w:pStyle w:val="Odstavecseseznamem"/>
        <w:numPr>
          <w:ilvl w:val="0"/>
          <w:numId w:val="41"/>
        </w:numPr>
        <w:spacing w:after="120"/>
        <w:ind w:left="1418" w:hanging="567"/>
        <w:jc w:val="both"/>
        <w:rPr>
          <w:rFonts w:asciiTheme="minorHAnsi" w:hAnsiTheme="minorHAnsi" w:cstheme="minorHAnsi"/>
        </w:rPr>
      </w:pPr>
      <w:r w:rsidRPr="00A840F6">
        <w:rPr>
          <w:rFonts w:asciiTheme="minorHAnsi" w:hAnsiTheme="minorHAnsi" w:cstheme="minorHAnsi"/>
        </w:rPr>
        <w:t>nepokoje, srocení, nebo akty či hrozby terorismu.</w:t>
      </w:r>
    </w:p>
    <w:p w14:paraId="1AF54F6E" w14:textId="45653425" w:rsidR="00020C41" w:rsidRPr="006216F0" w:rsidRDefault="00020C41" w:rsidP="00020C41">
      <w:pPr>
        <w:pStyle w:val="SML11"/>
        <w:tabs>
          <w:tab w:val="clear" w:pos="0"/>
        </w:tabs>
      </w:pPr>
      <w:r w:rsidRPr="006216F0">
        <w:t xml:space="preserve">V případě, že některá ze </w:t>
      </w:r>
      <w:r w:rsidR="00E15178">
        <w:t xml:space="preserve">smluvních stran </w:t>
      </w:r>
      <w:r w:rsidRPr="006216F0">
        <w:t xml:space="preserve">nemůže plnit své povinnosti v důsledku případu Vyšší moci, je povinna informovat druhou </w:t>
      </w:r>
      <w:r w:rsidR="00E15178">
        <w:t>smluvní s</w:t>
      </w:r>
      <w:r w:rsidRPr="006216F0">
        <w:t>tranu o tomto případu Vyšší moci neprodleně poté, co se o</w:t>
      </w:r>
      <w:r w:rsidR="00CD5620">
        <w:t> </w:t>
      </w:r>
      <w:r w:rsidRPr="006216F0">
        <w:t>vzniku takového případu Vyšší moci dozvěděla nebo co se mohla při vynaložení odborné péče o</w:t>
      </w:r>
      <w:r w:rsidR="00CD5620">
        <w:t> </w:t>
      </w:r>
      <w:r w:rsidRPr="006216F0">
        <w:t>vzniku takového případu Vyšší moci dozvědět. V oznámení o případu Vyšší moci povinná strana uvede povahu Vyšší moci, počátek Vyšší moci, předpokládanou dobu trvání Vyšší moci a možné způsoby odvrácení újmy, která by v důsledku případu Vyšší moci hrozila.</w:t>
      </w:r>
    </w:p>
    <w:p w14:paraId="4FF4DC97" w14:textId="06A09FD7" w:rsidR="00020C41" w:rsidRPr="006216F0" w:rsidRDefault="00CD5620" w:rsidP="00020C41">
      <w:pPr>
        <w:pStyle w:val="SML11"/>
        <w:tabs>
          <w:tab w:val="clear" w:pos="0"/>
        </w:tabs>
      </w:pPr>
      <w:r>
        <w:t>Smluvní s</w:t>
      </w:r>
      <w:r w:rsidR="00020C41" w:rsidRPr="006216F0">
        <w:t>trana, které ve splnění povinnosti zabránila Vyšší moc, je</w:t>
      </w:r>
      <w:r w:rsidR="00020C41">
        <w:t> </w:t>
      </w:r>
      <w:r w:rsidR="00020C41" w:rsidRPr="006216F0">
        <w:t xml:space="preserve">povinna učinit vše, co je v jejích silách, aby odvrátila či minimalizovala újmu vzniklou druhé </w:t>
      </w:r>
      <w:r>
        <w:t>smluvní s</w:t>
      </w:r>
      <w:r w:rsidR="00020C41" w:rsidRPr="006216F0">
        <w:t>traně z důvodu, že není schopna svou povinnost splnit.</w:t>
      </w:r>
    </w:p>
    <w:p w14:paraId="6363B18C" w14:textId="783533A8" w:rsidR="00504626" w:rsidRPr="000E1368" w:rsidRDefault="00504626" w:rsidP="0032316C">
      <w:pPr>
        <w:pStyle w:val="SML1"/>
      </w:pPr>
      <w:r w:rsidRPr="000E1368">
        <w:t>Trvání a ukončení smlouvy</w:t>
      </w:r>
    </w:p>
    <w:p w14:paraId="1794D8D1" w14:textId="34556F46" w:rsidR="0034227F" w:rsidRPr="000E1368" w:rsidRDefault="00280AD8" w:rsidP="00E50F59">
      <w:pPr>
        <w:pStyle w:val="SML11"/>
        <w:keepNext/>
      </w:pPr>
      <w:r w:rsidRPr="000E1368">
        <w:t xml:space="preserve">Smlouva </w:t>
      </w:r>
      <w:r w:rsidR="0034227F" w:rsidRPr="000E1368">
        <w:t xml:space="preserve">se uzavírá na </w:t>
      </w:r>
      <w:r w:rsidR="005D5EAC">
        <w:t>P</w:t>
      </w:r>
      <w:r w:rsidR="0034227F" w:rsidRPr="000E1368">
        <w:t xml:space="preserve">lnění poskytovaná v období </w:t>
      </w:r>
      <w:r w:rsidR="00D73DDB" w:rsidRPr="000E1368">
        <w:t xml:space="preserve">od </w:t>
      </w:r>
      <w:r w:rsidR="0034227F" w:rsidRPr="00A840F6">
        <w:rPr>
          <w:b/>
          <w:bCs w:val="0"/>
        </w:rPr>
        <w:t>01. 01. 2026 do 31. 12. 2028</w:t>
      </w:r>
      <w:r w:rsidR="0034227F" w:rsidRPr="000E1368">
        <w:t>.</w:t>
      </w:r>
    </w:p>
    <w:p w14:paraId="213AE807" w14:textId="39490420" w:rsidR="00280AD8" w:rsidRPr="000E1368" w:rsidRDefault="00280AD8" w:rsidP="00E50F59">
      <w:pPr>
        <w:pStyle w:val="SML11"/>
        <w:keepNext/>
      </w:pPr>
      <w:r w:rsidRPr="000E1368">
        <w:t xml:space="preserve">Závazek z této </w:t>
      </w:r>
      <w:r w:rsidR="00641A0A" w:rsidRPr="00A840F6">
        <w:t>s</w:t>
      </w:r>
      <w:r w:rsidRPr="000E1368">
        <w:t>mlouvy zaniká kromě jiných důvodů předpokládaných právním řádem rovněž v níže uvedených případech:</w:t>
      </w:r>
    </w:p>
    <w:p w14:paraId="6BE41069" w14:textId="4E573B64" w:rsidR="00280AD8" w:rsidRPr="000E1368" w:rsidRDefault="00280AD8" w:rsidP="00DC55AF">
      <w:pPr>
        <w:pStyle w:val="SML111"/>
      </w:pPr>
      <w:r w:rsidRPr="000E1368">
        <w:t xml:space="preserve">Objednatel je oprávněn odstoupit od této </w:t>
      </w:r>
      <w:r w:rsidR="00E96A0A" w:rsidRPr="00A840F6">
        <w:t>s</w:t>
      </w:r>
      <w:r w:rsidRPr="000E1368">
        <w:t xml:space="preserve">mlouvy, pokud </w:t>
      </w:r>
      <w:r w:rsidR="00E96A0A" w:rsidRPr="00A840F6">
        <w:t xml:space="preserve">zhotovitel </w:t>
      </w:r>
      <w:r w:rsidRPr="000E1368">
        <w:t xml:space="preserve">poruší své povinnosti z této </w:t>
      </w:r>
      <w:r w:rsidR="00E96A0A" w:rsidRPr="00A840F6">
        <w:t>s</w:t>
      </w:r>
      <w:r w:rsidRPr="000E1368">
        <w:t xml:space="preserve">mlouvy podstatným způsobem. Za podstatné porušení povinností </w:t>
      </w:r>
      <w:r w:rsidR="00E96A0A" w:rsidRPr="00A840F6">
        <w:t xml:space="preserve">zhotovitele </w:t>
      </w:r>
      <w:r w:rsidRPr="000E1368">
        <w:t>se považuj</w:t>
      </w:r>
      <w:r w:rsidR="00707D31" w:rsidRPr="00A840F6">
        <w:t>í zejména tyto situace</w:t>
      </w:r>
      <w:r w:rsidRPr="000E1368">
        <w:t>:</w:t>
      </w:r>
    </w:p>
    <w:p w14:paraId="3953DDB4" w14:textId="29FE97BB" w:rsidR="00280AD8" w:rsidRPr="00B328AF" w:rsidRDefault="0046506D" w:rsidP="00B328AF">
      <w:pPr>
        <w:pStyle w:val="i"/>
        <w:numPr>
          <w:ilvl w:val="0"/>
          <w:numId w:val="45"/>
        </w:numPr>
        <w:ind w:left="2268" w:hanging="567"/>
        <w:rPr>
          <w:sz w:val="20"/>
          <w:szCs w:val="20"/>
        </w:rPr>
      </w:pPr>
      <w:r w:rsidRPr="00B328AF">
        <w:rPr>
          <w:sz w:val="20"/>
          <w:szCs w:val="20"/>
        </w:rPr>
        <w:t>o</w:t>
      </w:r>
      <w:r w:rsidR="00280AD8" w:rsidRPr="00B328AF">
        <w:rPr>
          <w:sz w:val="20"/>
          <w:szCs w:val="20"/>
        </w:rPr>
        <w:t xml:space="preserve">bjednatel je v důsledku nesplnění povinnosti </w:t>
      </w:r>
      <w:r w:rsidRPr="00B328AF">
        <w:rPr>
          <w:sz w:val="20"/>
          <w:szCs w:val="20"/>
        </w:rPr>
        <w:t>zhotovitelem</w:t>
      </w:r>
      <w:r w:rsidR="00280AD8" w:rsidRPr="00B328AF">
        <w:rPr>
          <w:sz w:val="20"/>
          <w:szCs w:val="20"/>
        </w:rPr>
        <w:t xml:space="preserve"> nucen v zájmu odvrácení újmy na zdraví nebo na majetku zajistit splnění povinnosti sám;</w:t>
      </w:r>
    </w:p>
    <w:p w14:paraId="616D2226" w14:textId="79710F08" w:rsidR="00280AD8" w:rsidRPr="00A840F6" w:rsidRDefault="0046506D" w:rsidP="00280AD8">
      <w:pPr>
        <w:pStyle w:val="SMLi"/>
        <w:ind w:left="2268"/>
        <w:rPr>
          <w:sz w:val="20"/>
          <w:szCs w:val="20"/>
        </w:rPr>
      </w:pPr>
      <w:r>
        <w:rPr>
          <w:sz w:val="20"/>
          <w:szCs w:val="20"/>
        </w:rPr>
        <w:t xml:space="preserve">zhotovitel </w:t>
      </w:r>
      <w:r w:rsidR="00280AD8" w:rsidRPr="00A840F6">
        <w:rPr>
          <w:sz w:val="20"/>
          <w:szCs w:val="20"/>
        </w:rPr>
        <w:t xml:space="preserve">sdělí </w:t>
      </w:r>
      <w:r>
        <w:rPr>
          <w:sz w:val="20"/>
          <w:szCs w:val="20"/>
        </w:rPr>
        <w:t>o</w:t>
      </w:r>
      <w:r w:rsidR="00280AD8" w:rsidRPr="00A840F6">
        <w:rPr>
          <w:sz w:val="20"/>
          <w:szCs w:val="20"/>
        </w:rPr>
        <w:t xml:space="preserve">bjednateli, že některé povinnosti dle této </w:t>
      </w:r>
      <w:r>
        <w:rPr>
          <w:sz w:val="20"/>
          <w:szCs w:val="20"/>
        </w:rPr>
        <w:t>s</w:t>
      </w:r>
      <w:r w:rsidR="00280AD8" w:rsidRPr="00A840F6">
        <w:rPr>
          <w:sz w:val="20"/>
          <w:szCs w:val="20"/>
        </w:rPr>
        <w:t>mlouvy nesplní;</w:t>
      </w:r>
    </w:p>
    <w:p w14:paraId="32C3EAE4" w14:textId="4E0EFEC4" w:rsidR="00280AD8" w:rsidRPr="00A840F6" w:rsidRDefault="0046506D" w:rsidP="00280AD8">
      <w:pPr>
        <w:pStyle w:val="SMLi"/>
        <w:ind w:left="2268"/>
        <w:rPr>
          <w:sz w:val="20"/>
          <w:szCs w:val="20"/>
        </w:rPr>
      </w:pPr>
      <w:r>
        <w:rPr>
          <w:sz w:val="20"/>
          <w:szCs w:val="20"/>
        </w:rPr>
        <w:t>zhotovitel</w:t>
      </w:r>
      <w:r w:rsidR="00280AD8" w:rsidRPr="00A840F6">
        <w:rPr>
          <w:sz w:val="20"/>
          <w:szCs w:val="20"/>
        </w:rPr>
        <w:t xml:space="preserve"> poruší jakoukoliv svoji povinnost a tuto povinnost nesplní nebo porušení nenapraví </w:t>
      </w:r>
      <w:r w:rsidR="00F95919">
        <w:rPr>
          <w:sz w:val="20"/>
          <w:szCs w:val="20"/>
        </w:rPr>
        <w:t xml:space="preserve">v dodatečné přiměřené lhůtě </w:t>
      </w:r>
      <w:r w:rsidR="001E7F81">
        <w:rPr>
          <w:sz w:val="20"/>
          <w:szCs w:val="20"/>
        </w:rPr>
        <w:t>stanovené objednatelem v dél</w:t>
      </w:r>
      <w:r w:rsidR="005D5EAC">
        <w:rPr>
          <w:sz w:val="20"/>
          <w:szCs w:val="20"/>
        </w:rPr>
        <w:t>c</w:t>
      </w:r>
      <w:r w:rsidR="001E7F81">
        <w:rPr>
          <w:sz w:val="20"/>
          <w:szCs w:val="20"/>
        </w:rPr>
        <w:t>e minimálně 10 dnů ode dne</w:t>
      </w:r>
      <w:r w:rsidR="00280AD8" w:rsidRPr="00A840F6">
        <w:rPr>
          <w:sz w:val="20"/>
          <w:szCs w:val="20"/>
        </w:rPr>
        <w:t xml:space="preserve">, </w:t>
      </w:r>
      <w:r w:rsidR="001E7F81">
        <w:rPr>
          <w:sz w:val="20"/>
          <w:szCs w:val="20"/>
        </w:rPr>
        <w:t>kdy</w:t>
      </w:r>
      <w:r w:rsidR="00280AD8" w:rsidRPr="00A840F6">
        <w:rPr>
          <w:sz w:val="20"/>
          <w:szCs w:val="20"/>
        </w:rPr>
        <w:t xml:space="preserve"> jej k tomu </w:t>
      </w:r>
      <w:r>
        <w:rPr>
          <w:sz w:val="20"/>
          <w:szCs w:val="20"/>
        </w:rPr>
        <w:t>o</w:t>
      </w:r>
      <w:r w:rsidR="00280AD8" w:rsidRPr="00A840F6">
        <w:rPr>
          <w:sz w:val="20"/>
          <w:szCs w:val="20"/>
        </w:rPr>
        <w:t>bjednatel vyzve; tím nejsou dotčen</w:t>
      </w:r>
      <w:r w:rsidR="00F95919">
        <w:rPr>
          <w:sz w:val="20"/>
          <w:szCs w:val="20"/>
        </w:rPr>
        <w:t>y</w:t>
      </w:r>
      <w:r w:rsidR="00280AD8" w:rsidRPr="00A840F6">
        <w:rPr>
          <w:sz w:val="20"/>
          <w:szCs w:val="20"/>
        </w:rPr>
        <w:t xml:space="preserve"> ostatní možnosti odstoupení od </w:t>
      </w:r>
      <w:r w:rsidR="00F95919">
        <w:rPr>
          <w:sz w:val="20"/>
          <w:szCs w:val="20"/>
        </w:rPr>
        <w:t>s</w:t>
      </w:r>
      <w:r w:rsidR="00280AD8" w:rsidRPr="00A840F6">
        <w:rPr>
          <w:sz w:val="20"/>
          <w:szCs w:val="20"/>
        </w:rPr>
        <w:t xml:space="preserve">mlouvy dle </w:t>
      </w:r>
      <w:r w:rsidR="00F95919">
        <w:rPr>
          <w:sz w:val="20"/>
          <w:szCs w:val="20"/>
        </w:rPr>
        <w:t>této smlouvy</w:t>
      </w:r>
      <w:r w:rsidR="00280AD8" w:rsidRPr="00A840F6">
        <w:rPr>
          <w:sz w:val="20"/>
          <w:szCs w:val="20"/>
        </w:rPr>
        <w:t>.</w:t>
      </w:r>
    </w:p>
    <w:p w14:paraId="2116F390" w14:textId="6A493E9D" w:rsidR="00280AD8" w:rsidRDefault="00280AD8" w:rsidP="00DC55AF">
      <w:pPr>
        <w:pStyle w:val="SML111"/>
      </w:pPr>
      <w:r>
        <w:t xml:space="preserve">Objednatel je oprávněn odstoupit od této </w:t>
      </w:r>
      <w:r w:rsidR="001E7F81">
        <w:t>s</w:t>
      </w:r>
      <w:r>
        <w:t xml:space="preserve">mlouvy, pokud je vydáno rozhodnutí o úpadku </w:t>
      </w:r>
      <w:r w:rsidR="001E7F81">
        <w:t>zhotovitele</w:t>
      </w:r>
      <w:r>
        <w:t xml:space="preserve"> jako dlužníka dle insolvenčního zákona nebo pokud </w:t>
      </w:r>
      <w:r w:rsidR="001E7F81">
        <w:t>zhotovitel</w:t>
      </w:r>
      <w:r>
        <w:t xml:space="preserve"> vstoupí do likvidace. Objednatel je rovněž oprávněn od </w:t>
      </w:r>
      <w:r w:rsidR="001E7F81">
        <w:t>s</w:t>
      </w:r>
      <w:r>
        <w:t xml:space="preserve">mlouvy odstoupit po prohlášení konkurzu na </w:t>
      </w:r>
      <w:r w:rsidR="001E7F81">
        <w:t>zhotovitele</w:t>
      </w:r>
      <w:r w:rsidR="00697A36">
        <w:t xml:space="preserve"> v</w:t>
      </w:r>
      <w:r>
        <w:t>e smyslu § 253 odst. 2 zákona č. 182/2006 Sb., o úpadku a způsobech jeho řešení (insolvenční zákon), ve znění pozdějších předpisů.</w:t>
      </w:r>
    </w:p>
    <w:p w14:paraId="088AA0C6" w14:textId="43F7D3EE" w:rsidR="00280AD8" w:rsidRPr="00C7102F" w:rsidRDefault="00697A36" w:rsidP="00DC55AF">
      <w:pPr>
        <w:pStyle w:val="SML111"/>
      </w:pPr>
      <w:r>
        <w:t>Zhotovitel</w:t>
      </w:r>
      <w:r w:rsidR="00280AD8">
        <w:t xml:space="preserve"> je oprávněn od této </w:t>
      </w:r>
      <w:r>
        <w:t>s</w:t>
      </w:r>
      <w:r w:rsidR="00280AD8">
        <w:t xml:space="preserve">mlouvy odstoupit z důvodu jejího podstatného porušení </w:t>
      </w:r>
      <w:r>
        <w:t>o</w:t>
      </w:r>
      <w:r w:rsidR="00280AD8">
        <w:t xml:space="preserve">bjednatelem, za což se považuje prodlení </w:t>
      </w:r>
      <w:r>
        <w:t>o</w:t>
      </w:r>
      <w:r w:rsidR="00280AD8">
        <w:t xml:space="preserve">bjednatele s úhradou ceny za plnění předmětu dle této </w:t>
      </w:r>
      <w:r>
        <w:t>s</w:t>
      </w:r>
      <w:r w:rsidR="00280AD8">
        <w:t>mlouvy o více než 30 dní, pokud Objednatel nezjedná nápravu ani do 30 dnů od</w:t>
      </w:r>
      <w:r w:rsidR="0068581D">
        <w:t> </w:t>
      </w:r>
      <w:r w:rsidR="00280AD8">
        <w:t xml:space="preserve">doručení písemného oznámení </w:t>
      </w:r>
      <w:r w:rsidR="0068581D">
        <w:t>zhotovitele</w:t>
      </w:r>
      <w:r w:rsidR="00280AD8">
        <w:t xml:space="preserve"> o takovém prodlení se žádostí o jeho nápravu.</w:t>
      </w:r>
    </w:p>
    <w:p w14:paraId="32C3113C" w14:textId="08662F66" w:rsidR="00280AD8" w:rsidRPr="00C7102F" w:rsidRDefault="00280AD8" w:rsidP="00280AD8">
      <w:pPr>
        <w:pStyle w:val="SML11"/>
      </w:pPr>
      <w:r w:rsidRPr="00C7102F">
        <w:t xml:space="preserve">Odstoupení od této </w:t>
      </w:r>
      <w:r w:rsidR="005A262C">
        <w:t>s</w:t>
      </w:r>
      <w:r w:rsidRPr="00C7102F">
        <w:t>mlouvy musí být písemné,</w:t>
      </w:r>
      <w:r w:rsidR="005A262C">
        <w:t xml:space="preserve"> v listinné formě nebo elektronické formě odeslané datovou schránkou</w:t>
      </w:r>
      <w:r w:rsidRPr="00C7102F">
        <w:t xml:space="preserve">. Odstoupení je účinné ode dne, kdy bylo doručeno druhé </w:t>
      </w:r>
      <w:r w:rsidR="005A262C">
        <w:t>smluvní s</w:t>
      </w:r>
      <w:r w:rsidRPr="00C7102F">
        <w:t>traně.</w:t>
      </w:r>
    </w:p>
    <w:p w14:paraId="3DF0102C" w14:textId="0B2AA8F4" w:rsidR="00280AD8" w:rsidRPr="00C7102F" w:rsidRDefault="00280AD8" w:rsidP="00280AD8">
      <w:pPr>
        <w:pStyle w:val="SML11"/>
      </w:pPr>
      <w:r w:rsidRPr="00C7102F">
        <w:t xml:space="preserve">Zánikem této </w:t>
      </w:r>
      <w:r w:rsidR="005A262C">
        <w:t>s</w:t>
      </w:r>
      <w:r w:rsidRPr="00C7102F">
        <w:t xml:space="preserve">mlouvy (z jakéhokoliv právního důvodu) není dotčena odpovědnost za škodu, odpovědnost za vady poskytnutých plnění (pokud zánik </w:t>
      </w:r>
      <w:r w:rsidR="005A262C">
        <w:t>s</w:t>
      </w:r>
      <w:r w:rsidRPr="00C7102F">
        <w:t xml:space="preserve">mlouvy neznamená povinnost vrátit poskytnuté plnění), nároky na uplatnění smluvních pokut, a trvání ostatních práv a povinností založených touto </w:t>
      </w:r>
      <w:r w:rsidR="005A262C">
        <w:t>s</w:t>
      </w:r>
      <w:r w:rsidRPr="00C7102F">
        <w:t xml:space="preserve">mlouvou, která mají podle zákona, této </w:t>
      </w:r>
      <w:r w:rsidR="005A262C">
        <w:t>s</w:t>
      </w:r>
      <w:r w:rsidRPr="00C7102F">
        <w:t>mlouvy či dle své povahy trvat i po jejím zrušení.</w:t>
      </w:r>
    </w:p>
    <w:p w14:paraId="4375DD58" w14:textId="35DFBD08" w:rsidR="00CE122B" w:rsidRPr="00DE401F" w:rsidRDefault="00CE122B" w:rsidP="00A840F6">
      <w:pPr>
        <w:pStyle w:val="SML1"/>
      </w:pPr>
      <w:r w:rsidRPr="00DE401F">
        <w:t>Závěrečná ustanovení</w:t>
      </w:r>
    </w:p>
    <w:p w14:paraId="2DFB7445" w14:textId="0D0866B5" w:rsidR="00CE122B" w:rsidRPr="00DE401F" w:rsidRDefault="00CE122B" w:rsidP="00A840F6">
      <w:pPr>
        <w:pStyle w:val="SML11"/>
      </w:pPr>
      <w:r w:rsidRPr="00DE401F">
        <w:t xml:space="preserve">Tato </w:t>
      </w:r>
      <w:r w:rsidR="006F5AA8" w:rsidRPr="00DE401F">
        <w:t>smlouva</w:t>
      </w:r>
      <w:r w:rsidRPr="00DE401F">
        <w:t xml:space="preserve"> nabývá platnosti dnem podpisu oběma smluvními stranami. Účinnosti nabývá smlouva jejím zveřejněním v Registru smluv v souladu s obecně závaznými předpisy, jež zajišťuje </w:t>
      </w:r>
      <w:r w:rsidR="00003040">
        <w:t>o</w:t>
      </w:r>
      <w:r w:rsidRPr="00DE401F">
        <w:t>bjednatel.</w:t>
      </w:r>
    </w:p>
    <w:p w14:paraId="22A858CE" w14:textId="58A9F188" w:rsidR="00CE122B" w:rsidRPr="00DE401F" w:rsidRDefault="009F6A3D" w:rsidP="00A840F6">
      <w:pPr>
        <w:pStyle w:val="SML11"/>
      </w:pPr>
      <w:r w:rsidRPr="00DE401F">
        <w:t xml:space="preserve">Tato </w:t>
      </w:r>
      <w:r w:rsidR="006F5AA8" w:rsidRPr="00DE401F">
        <w:t>smlouva</w:t>
      </w:r>
      <w:r w:rsidRPr="00DE401F">
        <w:t xml:space="preserve"> </w:t>
      </w:r>
      <w:r w:rsidR="00003040">
        <w:t>se</w:t>
      </w:r>
      <w:r w:rsidR="00CE122B" w:rsidRPr="00DE401F">
        <w:t xml:space="preserve"> vyhotovuje v pěti stejnopisech s platností originálu, tři pro objednatele a</w:t>
      </w:r>
      <w:r w:rsidR="001B4D19">
        <w:t> </w:t>
      </w:r>
      <w:r w:rsidR="00CE122B" w:rsidRPr="00DE401F">
        <w:t>dva</w:t>
      </w:r>
      <w:r w:rsidR="001B4D19">
        <w:t> </w:t>
      </w:r>
      <w:r w:rsidR="00CE122B" w:rsidRPr="00DE401F">
        <w:t>pro</w:t>
      </w:r>
      <w:r w:rsidR="001B4D19">
        <w:t> </w:t>
      </w:r>
      <w:r w:rsidR="00CE122B" w:rsidRPr="00DE401F">
        <w:t>zhotovitele.</w:t>
      </w:r>
    </w:p>
    <w:p w14:paraId="1FC72480" w14:textId="71308272" w:rsidR="0022742B" w:rsidRDefault="0022742B" w:rsidP="00524010">
      <w:pPr>
        <w:pStyle w:val="SML11"/>
      </w:pPr>
      <w:r>
        <w:t>Tato smlouva a právní vztahy z ní vzniklé se řídí</w:t>
      </w:r>
      <w:r w:rsidRPr="0022742B">
        <w:t xml:space="preserve"> </w:t>
      </w:r>
      <w:r>
        <w:t xml:space="preserve">právním řádem České republiky a v jeho rámci zejména </w:t>
      </w:r>
      <w:r>
        <w:rPr>
          <w:rFonts w:asciiTheme="minorHAnsi" w:hAnsiTheme="minorHAnsi"/>
        </w:rPr>
        <w:t>zákonem č. 89/2012 Sb., občanský zákoník, ve znění pozdějších předpisů</w:t>
      </w:r>
      <w:r>
        <w:t>.</w:t>
      </w:r>
    </w:p>
    <w:p w14:paraId="1A140159" w14:textId="26E9BF45" w:rsidR="00CE122B" w:rsidRDefault="009F0794" w:rsidP="00524010">
      <w:pPr>
        <w:pStyle w:val="SML11"/>
      </w:pPr>
      <w:r>
        <w:t>Nestanoví-li tato smlouva, že stačí elektronická komunikace, s</w:t>
      </w:r>
      <w:r w:rsidR="00CE122B" w:rsidRPr="00DE401F">
        <w:t xml:space="preserve">mluvní strany se zavazují kromě písemného styku vedeného prostřednictvím stavebního deníku zasílat veškeré písemnosti na adresu uvedenou v záhlaví </w:t>
      </w:r>
      <w:r w:rsidR="007A2966" w:rsidRPr="00DE401F">
        <w:t>smlouvy</w:t>
      </w:r>
      <w:r w:rsidR="00CE122B" w:rsidRPr="00DE401F">
        <w:t xml:space="preserve">. Pro účely doručování se považují v pochybnostech písemnosti za doručené třetím pracovním dnem po odeslání písemnosti doporučeným dopisem na adresu druhé smluvní strany. Písemnost se považuje za doručenou i v případě, že se již druhá smluvní strana na adrese uvedené v záhlaví této </w:t>
      </w:r>
      <w:r w:rsidR="007A2966" w:rsidRPr="00DE401F">
        <w:t>smlouvy</w:t>
      </w:r>
      <w:r w:rsidR="00CE122B" w:rsidRPr="00DE401F">
        <w:t xml:space="preserve"> nezdržuje nebo když změnila sídlo, ale neoznámila druhé smluvní straně písemně takovou změnu adresy pro doručování písemností a</w:t>
      </w:r>
      <w:r w:rsidR="00A91C71">
        <w:t> </w:t>
      </w:r>
      <w:r w:rsidR="00CE122B" w:rsidRPr="00DE401F">
        <w:t>v případě, že doručení písemnosti zmařila.</w:t>
      </w:r>
    </w:p>
    <w:p w14:paraId="0EAC8776" w14:textId="3F9726A4" w:rsidR="003D6ABC" w:rsidRDefault="003D6ABC" w:rsidP="00524010">
      <w:pPr>
        <w:pStyle w:val="SML11"/>
      </w:pPr>
      <w:r>
        <w:t>E-mailová zpráva je doručena v okamžiku, kdy je odeslána z e-mailové schránky odesílatele, ledaže odesílatel prokáž</w:t>
      </w:r>
      <w:r w:rsidR="00152A75">
        <w:t>e, že mu e-mail nebyl a nemohl být doručen.</w:t>
      </w:r>
    </w:p>
    <w:p w14:paraId="3ECAAA63" w14:textId="69D984CC" w:rsidR="00524010" w:rsidRDefault="00524010" w:rsidP="00524010">
      <w:pPr>
        <w:pStyle w:val="SML11"/>
      </w:pPr>
      <w:r w:rsidRPr="00A840F6">
        <w:t>Smluvní strany se zavazují, že změny identifikačních nebo kontaktních</w:t>
      </w:r>
      <w:r w:rsidRPr="009F0794">
        <w:t xml:space="preserve"> údajů</w:t>
      </w:r>
      <w:r w:rsidRPr="007C0757">
        <w:t xml:space="preserve"> uvedených v</w:t>
      </w:r>
      <w:r>
        <w:t> této smlouvě nebo</w:t>
      </w:r>
      <w:r w:rsidRPr="007C0757">
        <w:t xml:space="preserve"> změnu </w:t>
      </w:r>
      <w:r>
        <w:t xml:space="preserve">jiných </w:t>
      </w:r>
      <w:r w:rsidRPr="007C0757">
        <w:t xml:space="preserve">kontaktních údajů, které si sdělily dříve, písemně oznámí bez zbytečného odkladu druhé </w:t>
      </w:r>
      <w:r>
        <w:t>smluvní straně</w:t>
      </w:r>
      <w:r w:rsidRPr="007C0757">
        <w:t xml:space="preserve">. Změna identifikačních nebo kontaktních údajů je vůči druhé </w:t>
      </w:r>
      <w:r>
        <w:t xml:space="preserve">smluvní straně </w:t>
      </w:r>
      <w:r w:rsidRPr="007C0757">
        <w:t>účinná okamžikem doručení informace o</w:t>
      </w:r>
      <w:r>
        <w:t> </w:t>
      </w:r>
      <w:r w:rsidRPr="007C0757">
        <w:t xml:space="preserve">této změně druhé </w:t>
      </w:r>
      <w:r>
        <w:t>smluvní straně</w:t>
      </w:r>
      <w:r w:rsidRPr="007C0757">
        <w:t xml:space="preserve">. Při změně identifikačních a kontaktních údajů některé ze </w:t>
      </w:r>
      <w:r>
        <w:t>smluvních stran</w:t>
      </w:r>
      <w:r w:rsidRPr="007C0757">
        <w:t xml:space="preserve"> není nutné uzavírat ke </w:t>
      </w:r>
      <w:r>
        <w:t>s</w:t>
      </w:r>
      <w:r w:rsidRPr="007C0757">
        <w:t>mlouvě dodatek. Změna identifikačních a</w:t>
      </w:r>
      <w:r>
        <w:t> </w:t>
      </w:r>
      <w:r w:rsidRPr="007C0757">
        <w:t xml:space="preserve">kontaktních údajů dle tohoto odstavce neznamená změnu subjektu </w:t>
      </w:r>
      <w:r>
        <w:t>s</w:t>
      </w:r>
      <w:r w:rsidRPr="007C0757">
        <w:t>mlouvy vyjma případu, kdy</w:t>
      </w:r>
      <w:r>
        <w:t> </w:t>
      </w:r>
      <w:r w:rsidRPr="007C0757">
        <w:t>u</w:t>
      </w:r>
      <w:r>
        <w:t> </w:t>
      </w:r>
      <w:r w:rsidRPr="007C0757">
        <w:t>jedné ze stran dojde k přeměně subjektu v souladu s právním řádem.</w:t>
      </w:r>
    </w:p>
    <w:p w14:paraId="71C6EF66" w14:textId="403B1A00" w:rsidR="00D9085D" w:rsidRDefault="00D9085D" w:rsidP="00524010">
      <w:pPr>
        <w:pStyle w:val="SML11"/>
      </w:pPr>
      <w:r>
        <w:t>Pokud vyjde najevo, že některé ustanovení této smlouvy je nebo se stalo v rozporu s vůlí smluvních stran neplatným,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p>
    <w:p w14:paraId="5BFD1B28" w14:textId="7D3992EB" w:rsidR="005A33E0" w:rsidRPr="00DE401F" w:rsidRDefault="005A33E0" w:rsidP="00A840F6">
      <w:pPr>
        <w:pStyle w:val="SML11"/>
      </w:pPr>
      <w:r>
        <w:t>Zhotovitel se zavazuje, že bez předchozího písemného souhlasu objednatele nepostoupí ani</w:t>
      </w:r>
      <w:r w:rsidR="001B4D19">
        <w:t> </w:t>
      </w:r>
      <w:r>
        <w:t>nepřevede jakákoliv práva či povinnosti vyplývající ze smlouvy na třetí osobu. Strany se dohodly, že objednatel je oprávněný postoupit závazek z této smlouvy jako celek na třetí osobu ve smyslu § 1895 a násl. občanského zákoníku, a to i bez souhlasu zhotovitele, pokud je touto osobou veřejný zadavatel ve smyslu příslušných ustanovení ZZVZ.</w:t>
      </w:r>
    </w:p>
    <w:p w14:paraId="0C846EAE" w14:textId="3DC9868B" w:rsidR="00BD167F" w:rsidRPr="00DE401F" w:rsidRDefault="00BD167F" w:rsidP="00A840F6">
      <w:pPr>
        <w:pStyle w:val="SML11"/>
      </w:pPr>
      <w:r w:rsidRPr="00DE401F">
        <w:t xml:space="preserve">Zhotovitel je si vědom povinnosti zadavatele dle § 6 odst. 4 ZZVZ postupovat při vytváření zadávacích podmínek, </w:t>
      </w:r>
      <w:r w:rsidR="000B1E81" w:rsidRPr="00DE401F">
        <w:t>hodnocení nabídek a výběru dodavatele dodržovat zásady sociálně odpovědného zadávání, environmentálně odpovědného zadávání a inovací ve smyslu zákona, a prohlašuje, že bude při plnění veřejné zakázky postupovat tak, aby byly v odpovídající míře takové zásady odpovědného zadávání dodrženy z jeho strany i ze strany jeho veškerých subdodavatelů</w:t>
      </w:r>
      <w:r w:rsidR="004F72CB">
        <w:t>.</w:t>
      </w:r>
      <w:r w:rsidR="000B1E81" w:rsidRPr="00DE401F">
        <w:t xml:space="preserve"> </w:t>
      </w:r>
    </w:p>
    <w:p w14:paraId="4F96B74B" w14:textId="0E58A098" w:rsidR="00CE122B" w:rsidRPr="00DE401F" w:rsidRDefault="00CE122B" w:rsidP="00A840F6">
      <w:pPr>
        <w:pStyle w:val="SML11"/>
      </w:pPr>
      <w:r w:rsidRPr="00DE401F">
        <w:t xml:space="preserve">Změny nebo doplňky této </w:t>
      </w:r>
      <w:r w:rsidR="007A2966" w:rsidRPr="00DE401F">
        <w:t>smlouvy</w:t>
      </w:r>
      <w:r w:rsidRPr="00DE401F">
        <w:t xml:space="preserve"> a uvedených příloh mohou být provedeny pouze písemným </w:t>
      </w:r>
      <w:r w:rsidR="00811E0E">
        <w:t xml:space="preserve">listinným </w:t>
      </w:r>
      <w:r w:rsidRPr="00DE401F">
        <w:t>dodatkem podepsaným oprávněnými zástupci obou stran</w:t>
      </w:r>
      <w:r w:rsidR="00811E0E">
        <w:t xml:space="preserve"> nebo elektronickým dodatkem podepsaným objednatelem kvalifikovaným elektronickým podpisem a zhotovitelem elektronickým podpisem na úrovni alespoň zaručeného elektronického podpisu</w:t>
      </w:r>
      <w:r w:rsidRPr="00DE401F">
        <w:t>.</w:t>
      </w:r>
    </w:p>
    <w:p w14:paraId="4FFEDAEF" w14:textId="5DC777E1" w:rsidR="00CE122B" w:rsidRDefault="00CE122B" w:rsidP="00524010">
      <w:pPr>
        <w:pStyle w:val="SML11"/>
      </w:pPr>
      <w:r w:rsidRPr="00DE401F">
        <w:t xml:space="preserve">V případě řešení sporů, které vzniknou na základě této </w:t>
      </w:r>
      <w:r w:rsidR="007A2966" w:rsidRPr="00DE401F">
        <w:t>smlouvy</w:t>
      </w:r>
      <w:r w:rsidRPr="00DE401F">
        <w:t xml:space="preserve"> mezi smluvními stranami, se sjednává místní příslušnost soudu dle sídla </w:t>
      </w:r>
      <w:r w:rsidR="00F415A6">
        <w:t>o</w:t>
      </w:r>
      <w:r w:rsidRPr="00DE401F">
        <w:t>bjednatele.</w:t>
      </w:r>
    </w:p>
    <w:p w14:paraId="20FF829E" w14:textId="5507CD1B" w:rsidR="00E824FA" w:rsidRPr="00DE401F" w:rsidRDefault="00E824FA" w:rsidP="00A840F6">
      <w:pPr>
        <w:pStyle w:val="SML11"/>
      </w:pPr>
      <w:r>
        <w:t xml:space="preserve">Jednacím jazykem mezi objednatelem a dodavatelem bude pro veškerá plnění vyplývající z této smlouvy výhradně jazyk český, nedohodnou-li se </w:t>
      </w:r>
      <w:r w:rsidR="00F415A6">
        <w:t>smluvní strany</w:t>
      </w:r>
      <w:r>
        <w:t xml:space="preserve"> jinak.</w:t>
      </w:r>
    </w:p>
    <w:p w14:paraId="7F21DC6F" w14:textId="1414C2CA" w:rsidR="008E6265" w:rsidRPr="00DE401F" w:rsidRDefault="00CE122B" w:rsidP="001F4936">
      <w:pPr>
        <w:pStyle w:val="SML11"/>
        <w:keepNext/>
        <w:rPr>
          <w:i/>
        </w:rPr>
      </w:pPr>
      <w:r w:rsidRPr="00DE401F">
        <w:t xml:space="preserve">Tato </w:t>
      </w:r>
      <w:r w:rsidR="006F5AA8" w:rsidRPr="00DE401F">
        <w:t>smlouva</w:t>
      </w:r>
      <w:r w:rsidRPr="00DE401F">
        <w:t xml:space="preserve"> byla uzavřena na základě usnesení Rady města Teplice číslo</w:t>
      </w:r>
      <w:r w:rsidR="00275798" w:rsidRPr="00DE401F">
        <w:t xml:space="preserve"> </w:t>
      </w:r>
      <w:r w:rsidR="00D232F2">
        <w:t>…………………</w:t>
      </w:r>
      <w:r w:rsidRPr="00DE401F">
        <w:t xml:space="preserve"> ze dne </w:t>
      </w:r>
      <w:r w:rsidR="00D232F2">
        <w:t>……………..</w:t>
      </w:r>
      <w:r w:rsidR="00BA5C0F" w:rsidRPr="00DE401F">
        <w:t>.</w:t>
      </w:r>
    </w:p>
    <w:p w14:paraId="3F65BF45" w14:textId="77777777" w:rsidR="00CE122B" w:rsidRDefault="00E352E8" w:rsidP="001F4936">
      <w:pPr>
        <w:keepNext/>
        <w:spacing w:before="120"/>
        <w:rPr>
          <w:rFonts w:ascii="Calibri" w:hAnsi="Calibri" w:cs="Calibri"/>
          <w:i/>
        </w:rPr>
      </w:pPr>
      <w:r>
        <w:rPr>
          <w:rFonts w:ascii="Calibri" w:hAnsi="Calibri" w:cs="Calibri"/>
          <w:i/>
        </w:rPr>
        <w:t xml:space="preserve"> </w:t>
      </w:r>
    </w:p>
    <w:p w14:paraId="10F64B2F" w14:textId="77777777" w:rsidR="00CE122B" w:rsidRPr="00DE401F" w:rsidRDefault="00BD7624" w:rsidP="001F4936">
      <w:pPr>
        <w:keepNext/>
        <w:spacing w:before="120"/>
        <w:rPr>
          <w:rFonts w:ascii="Calibri" w:hAnsi="Calibri" w:cs="Calibri"/>
        </w:rPr>
      </w:pPr>
      <w:r>
        <w:rPr>
          <w:rFonts w:ascii="Calibri" w:hAnsi="Calibri" w:cs="Calibri"/>
          <w:i/>
        </w:rPr>
        <w:t xml:space="preserve">                      </w:t>
      </w:r>
      <w:r w:rsidR="00CE122B" w:rsidRPr="00DE401F">
        <w:rPr>
          <w:rFonts w:ascii="Calibri" w:hAnsi="Calibri" w:cs="Calibri"/>
          <w:i/>
        </w:rPr>
        <w:t>……………………………………………….</w:t>
      </w:r>
      <w:r>
        <w:rPr>
          <w:rFonts w:ascii="Calibri" w:hAnsi="Calibri" w:cs="Calibri"/>
          <w:i/>
        </w:rPr>
        <w:tab/>
      </w:r>
      <w:r>
        <w:rPr>
          <w:rFonts w:ascii="Calibri" w:hAnsi="Calibri" w:cs="Calibri"/>
          <w:i/>
        </w:rPr>
        <w:tab/>
      </w:r>
      <w:r>
        <w:rPr>
          <w:rFonts w:ascii="Calibri" w:hAnsi="Calibri" w:cs="Calibri"/>
          <w:i/>
        </w:rPr>
        <w:tab/>
      </w:r>
      <w:r>
        <w:rPr>
          <w:rFonts w:ascii="Calibri" w:hAnsi="Calibri" w:cs="Calibri"/>
          <w:i/>
        </w:rPr>
        <w:tab/>
      </w:r>
      <w:r w:rsidR="00CE122B" w:rsidRPr="00DE401F">
        <w:rPr>
          <w:rFonts w:ascii="Calibri" w:hAnsi="Calibri" w:cs="Calibri"/>
          <w:i/>
        </w:rPr>
        <w:t>………………………………………………</w:t>
      </w:r>
    </w:p>
    <w:p w14:paraId="53AF0557" w14:textId="77777777" w:rsidR="00CE122B" w:rsidRPr="00DE401F" w:rsidRDefault="003F1B7D" w:rsidP="001F4936">
      <w:pPr>
        <w:pStyle w:val="Nadpis2"/>
        <w:numPr>
          <w:ilvl w:val="3"/>
          <w:numId w:val="1"/>
        </w:numPr>
        <w:jc w:val="left"/>
        <w:rPr>
          <w:rFonts w:ascii="Calibri" w:hAnsi="Calibri" w:cs="Calibri"/>
        </w:rPr>
      </w:pPr>
      <w:r w:rsidRPr="00DE401F">
        <w:rPr>
          <w:rFonts w:ascii="Calibri" w:hAnsi="Calibri" w:cs="Calibri"/>
          <w:sz w:val="20"/>
        </w:rPr>
        <w:tab/>
      </w:r>
      <w:r w:rsidRPr="00DE401F">
        <w:rPr>
          <w:rFonts w:ascii="Calibri" w:hAnsi="Calibri" w:cs="Calibri"/>
          <w:sz w:val="20"/>
        </w:rPr>
        <w:tab/>
      </w:r>
      <w:r w:rsidR="00CE122B" w:rsidRPr="00DE401F">
        <w:rPr>
          <w:rFonts w:ascii="Calibri" w:hAnsi="Calibri" w:cs="Calibri"/>
          <w:sz w:val="20"/>
        </w:rPr>
        <w:t>Za objednatele</w:t>
      </w:r>
      <w:r w:rsidRPr="00DE401F">
        <w:rPr>
          <w:rFonts w:ascii="Calibri" w:hAnsi="Calibri" w:cs="Calibri"/>
          <w:sz w:val="20"/>
        </w:rPr>
        <w:tab/>
      </w:r>
      <w:r w:rsidRPr="00DE401F">
        <w:rPr>
          <w:rFonts w:ascii="Calibri" w:hAnsi="Calibri" w:cs="Calibri"/>
          <w:sz w:val="20"/>
        </w:rPr>
        <w:tab/>
      </w:r>
      <w:r w:rsidRPr="00DE401F">
        <w:rPr>
          <w:rFonts w:ascii="Calibri" w:hAnsi="Calibri" w:cs="Calibri"/>
          <w:sz w:val="20"/>
        </w:rPr>
        <w:tab/>
      </w:r>
      <w:r w:rsidRPr="00DE401F">
        <w:rPr>
          <w:rFonts w:ascii="Calibri" w:hAnsi="Calibri" w:cs="Calibri"/>
          <w:sz w:val="20"/>
        </w:rPr>
        <w:tab/>
      </w:r>
      <w:r w:rsidRPr="00DE401F">
        <w:rPr>
          <w:rFonts w:ascii="Calibri" w:hAnsi="Calibri" w:cs="Calibri"/>
          <w:sz w:val="20"/>
        </w:rPr>
        <w:tab/>
      </w:r>
      <w:r w:rsidRPr="00DE401F">
        <w:rPr>
          <w:rFonts w:ascii="Calibri" w:hAnsi="Calibri" w:cs="Calibri"/>
          <w:sz w:val="20"/>
        </w:rPr>
        <w:tab/>
      </w:r>
      <w:r w:rsidR="00CE122B" w:rsidRPr="00DE401F">
        <w:rPr>
          <w:rFonts w:ascii="Calibri" w:hAnsi="Calibri" w:cs="Calibri"/>
          <w:sz w:val="20"/>
        </w:rPr>
        <w:t>Za zhotovitele</w:t>
      </w:r>
    </w:p>
    <w:p w14:paraId="7C6CCE71" w14:textId="7B868804" w:rsidR="00CE122B" w:rsidRPr="00DE401F" w:rsidRDefault="00BD7624" w:rsidP="001F4936">
      <w:pPr>
        <w:pStyle w:val="Nadpis2"/>
        <w:numPr>
          <w:ilvl w:val="0"/>
          <w:numId w:val="0"/>
        </w:numPr>
        <w:ind w:left="708" w:firstLine="708"/>
        <w:jc w:val="left"/>
        <w:rPr>
          <w:rFonts w:ascii="Calibri" w:hAnsi="Calibri" w:cs="Calibri"/>
        </w:rPr>
      </w:pPr>
      <w:r>
        <w:rPr>
          <w:rFonts w:ascii="Calibri" w:hAnsi="Calibri" w:cs="Calibri"/>
          <w:sz w:val="20"/>
        </w:rPr>
        <w:t>Ing. Milan Slepička</w:t>
      </w:r>
      <w:r>
        <w:rPr>
          <w:rFonts w:ascii="Calibri" w:hAnsi="Calibri" w:cs="Calibri"/>
          <w:sz w:val="20"/>
        </w:rPr>
        <w:tab/>
      </w:r>
      <w:r>
        <w:rPr>
          <w:rFonts w:ascii="Calibri" w:hAnsi="Calibri" w:cs="Calibri"/>
          <w:sz w:val="20"/>
        </w:rPr>
        <w:tab/>
      </w:r>
      <w:r w:rsidR="00E352E8">
        <w:rPr>
          <w:rFonts w:ascii="Calibri" w:hAnsi="Calibri" w:cs="Calibri"/>
          <w:sz w:val="20"/>
        </w:rPr>
        <w:tab/>
      </w:r>
      <w:r w:rsidR="00E352E8">
        <w:rPr>
          <w:rFonts w:ascii="Calibri" w:hAnsi="Calibri" w:cs="Calibri"/>
          <w:sz w:val="20"/>
        </w:rPr>
        <w:tab/>
      </w:r>
      <w:r w:rsidR="00E352E8">
        <w:rPr>
          <w:rFonts w:ascii="Calibri" w:hAnsi="Calibri" w:cs="Calibri"/>
          <w:sz w:val="20"/>
        </w:rPr>
        <w:tab/>
      </w:r>
    </w:p>
    <w:p w14:paraId="7538BE35" w14:textId="3B339339" w:rsidR="00CE122B" w:rsidRPr="00DE401F" w:rsidRDefault="00CE122B" w:rsidP="001F4936">
      <w:pPr>
        <w:pStyle w:val="Nadpis2"/>
        <w:numPr>
          <w:ilvl w:val="0"/>
          <w:numId w:val="0"/>
        </w:numPr>
        <w:ind w:left="708" w:firstLine="708"/>
        <w:jc w:val="left"/>
        <w:rPr>
          <w:rFonts w:ascii="Calibri" w:hAnsi="Calibri" w:cs="Calibri"/>
        </w:rPr>
      </w:pPr>
      <w:r w:rsidRPr="00DE401F">
        <w:rPr>
          <w:rFonts w:ascii="Calibri" w:hAnsi="Calibri" w:cs="Calibri"/>
          <w:sz w:val="20"/>
        </w:rPr>
        <w:t>vedoucí odboru dopravy</w:t>
      </w:r>
      <w:r w:rsidR="00BD7624">
        <w:rPr>
          <w:rFonts w:ascii="Calibri" w:hAnsi="Calibri" w:cs="Calibri"/>
          <w:sz w:val="20"/>
        </w:rPr>
        <w:tab/>
      </w:r>
      <w:r w:rsidR="00BD7624">
        <w:rPr>
          <w:rFonts w:ascii="Calibri" w:hAnsi="Calibri" w:cs="Calibri"/>
          <w:sz w:val="20"/>
        </w:rPr>
        <w:tab/>
      </w:r>
      <w:r w:rsidR="00BD7624">
        <w:rPr>
          <w:rFonts w:ascii="Calibri" w:hAnsi="Calibri" w:cs="Calibri"/>
          <w:sz w:val="20"/>
        </w:rPr>
        <w:tab/>
      </w:r>
      <w:r w:rsidR="00BD7624">
        <w:rPr>
          <w:rFonts w:ascii="Calibri" w:hAnsi="Calibri" w:cs="Calibri"/>
          <w:sz w:val="20"/>
        </w:rPr>
        <w:tab/>
      </w:r>
      <w:r w:rsidR="00BD7624">
        <w:rPr>
          <w:rFonts w:ascii="Calibri" w:hAnsi="Calibri" w:cs="Calibri"/>
          <w:sz w:val="20"/>
        </w:rPr>
        <w:tab/>
      </w:r>
      <w:r w:rsidR="00A96A89" w:rsidRPr="00DE401F">
        <w:rPr>
          <w:rFonts w:ascii="Calibri" w:hAnsi="Calibri" w:cs="Calibri"/>
          <w:sz w:val="20"/>
        </w:rPr>
        <w:t xml:space="preserve">  </w:t>
      </w:r>
    </w:p>
    <w:p w14:paraId="1CE5EC85" w14:textId="77777777" w:rsidR="00CE122B" w:rsidRPr="00DE401F" w:rsidRDefault="00CE122B" w:rsidP="001F4936">
      <w:pPr>
        <w:keepNext/>
        <w:rPr>
          <w:rFonts w:ascii="Calibri" w:hAnsi="Calibri" w:cs="Calibri"/>
        </w:rPr>
      </w:pPr>
    </w:p>
    <w:p w14:paraId="3BAF6822" w14:textId="77777777" w:rsidR="00CE122B" w:rsidRPr="00DE401F" w:rsidRDefault="00CE122B" w:rsidP="001F4936">
      <w:pPr>
        <w:keepNext/>
        <w:rPr>
          <w:rFonts w:ascii="Calibri" w:hAnsi="Calibri" w:cs="Calibri"/>
        </w:rPr>
      </w:pPr>
    </w:p>
    <w:p w14:paraId="533AB492" w14:textId="77777777" w:rsidR="00CE122B" w:rsidRPr="00DE401F" w:rsidRDefault="00CE122B" w:rsidP="001F4936">
      <w:pPr>
        <w:keepNext/>
        <w:rPr>
          <w:rFonts w:ascii="Calibri" w:hAnsi="Calibri" w:cs="Calibri"/>
        </w:rPr>
      </w:pPr>
    </w:p>
    <w:p w14:paraId="0E2E252D" w14:textId="77777777" w:rsidR="00CE122B" w:rsidRPr="00DE401F" w:rsidRDefault="00CE122B">
      <w:pPr>
        <w:rPr>
          <w:rFonts w:ascii="Calibri" w:hAnsi="Calibri" w:cs="Calibri"/>
        </w:rPr>
      </w:pPr>
    </w:p>
    <w:p w14:paraId="1B54E48D" w14:textId="77777777" w:rsidR="00CE122B" w:rsidRPr="00DE401F" w:rsidRDefault="00CE122B">
      <w:pPr>
        <w:rPr>
          <w:rFonts w:ascii="Calibri" w:hAnsi="Calibri" w:cs="Calibri"/>
        </w:rPr>
      </w:pPr>
    </w:p>
    <w:p w14:paraId="22D0A75A" w14:textId="77777777" w:rsidR="00CE122B" w:rsidRPr="00DE401F" w:rsidRDefault="00CE122B">
      <w:pPr>
        <w:rPr>
          <w:rFonts w:ascii="Calibri" w:hAnsi="Calibri" w:cs="Calibri"/>
        </w:rPr>
      </w:pPr>
    </w:p>
    <w:p w14:paraId="39B0EF07" w14:textId="77777777" w:rsidR="00CE122B" w:rsidRPr="00DE401F" w:rsidRDefault="00620AFB">
      <w:pPr>
        <w:jc w:val="center"/>
        <w:rPr>
          <w:rFonts w:ascii="Calibri" w:hAnsi="Calibri" w:cs="Calibri"/>
        </w:rPr>
      </w:pPr>
      <w:r w:rsidRPr="00DE401F">
        <w:rPr>
          <w:rFonts w:ascii="Calibri" w:hAnsi="Calibri" w:cs="Calibri"/>
        </w:rPr>
        <w:t>Smlouva</w:t>
      </w:r>
      <w:r w:rsidR="00CE122B" w:rsidRPr="00DE401F">
        <w:rPr>
          <w:rFonts w:ascii="Calibri" w:hAnsi="Calibri" w:cs="Calibri"/>
        </w:rPr>
        <w:t xml:space="preserve"> byla uzavřena dne: ………………</w:t>
      </w:r>
      <w:r w:rsidR="009071DB" w:rsidRPr="00DE401F">
        <w:rPr>
          <w:rFonts w:ascii="Calibri" w:hAnsi="Calibri" w:cs="Calibri"/>
        </w:rPr>
        <w:t>………</w:t>
      </w:r>
    </w:p>
    <w:p w14:paraId="3CCE6EF2" w14:textId="77777777" w:rsidR="00674AA2" w:rsidRDefault="00674AA2">
      <w:pPr>
        <w:jc w:val="center"/>
        <w:rPr>
          <w:rFonts w:ascii="Calibri" w:hAnsi="Calibri" w:cs="Calibri"/>
        </w:rPr>
      </w:pPr>
    </w:p>
    <w:p w14:paraId="56831879" w14:textId="77777777" w:rsidR="00674AA2" w:rsidRDefault="00674AA2">
      <w:pPr>
        <w:jc w:val="center"/>
        <w:rPr>
          <w:rFonts w:ascii="Calibri" w:hAnsi="Calibri" w:cs="Calibri"/>
        </w:rPr>
      </w:pPr>
    </w:p>
    <w:p w14:paraId="7E4EBCA2" w14:textId="77777777" w:rsidR="00674AA2" w:rsidRPr="00DE401F" w:rsidRDefault="00674AA2">
      <w:pPr>
        <w:jc w:val="center"/>
        <w:rPr>
          <w:rFonts w:ascii="Calibri" w:hAnsi="Calibri" w:cs="Calibri"/>
        </w:rPr>
      </w:pPr>
    </w:p>
    <w:p w14:paraId="2DA79B86" w14:textId="77777777" w:rsidR="00CE122B" w:rsidRPr="00DE401F" w:rsidRDefault="00CE122B" w:rsidP="00BE1915">
      <w:pPr>
        <w:rPr>
          <w:rFonts w:ascii="Calibri" w:hAnsi="Calibri" w:cs="Calibri"/>
        </w:rPr>
      </w:pPr>
    </w:p>
    <w:p w14:paraId="12062326" w14:textId="77777777" w:rsidR="00322CBA" w:rsidRPr="00DE401F" w:rsidRDefault="00322CBA" w:rsidP="00322CBA">
      <w:pPr>
        <w:rPr>
          <w:rFonts w:ascii="Calibri" w:hAnsi="Calibri" w:cs="Calibri"/>
        </w:rPr>
      </w:pPr>
      <w:r w:rsidRPr="00DE401F">
        <w:rPr>
          <w:rFonts w:ascii="Calibri" w:hAnsi="Calibri" w:cs="Calibri"/>
          <w:u w:val="single"/>
        </w:rPr>
        <w:t>Přílohy:</w:t>
      </w:r>
    </w:p>
    <w:p w14:paraId="107F1684" w14:textId="7714F5D5" w:rsidR="00322CBA" w:rsidRPr="00A840F6" w:rsidRDefault="00322CBA" w:rsidP="00322CBA">
      <w:pPr>
        <w:rPr>
          <w:rFonts w:ascii="Calibri" w:hAnsi="Calibri" w:cs="Calibri"/>
        </w:rPr>
      </w:pPr>
      <w:r w:rsidRPr="00A840F6">
        <w:rPr>
          <w:rFonts w:ascii="Calibri" w:hAnsi="Calibri" w:cs="Calibri"/>
        </w:rPr>
        <w:t>Příloha č. 1 – ceníky běžné údržby, oprav a správy místních komunikací pro období let 202</w:t>
      </w:r>
      <w:r w:rsidR="000C727A" w:rsidRPr="00A840F6">
        <w:rPr>
          <w:rFonts w:ascii="Calibri" w:hAnsi="Calibri" w:cs="Calibri"/>
        </w:rPr>
        <w:t>6</w:t>
      </w:r>
      <w:r w:rsidRPr="00A840F6">
        <w:rPr>
          <w:rFonts w:ascii="Calibri" w:hAnsi="Calibri" w:cs="Calibri"/>
        </w:rPr>
        <w:t xml:space="preserve"> - 202</w:t>
      </w:r>
      <w:r w:rsidR="000C727A" w:rsidRPr="00A840F6">
        <w:rPr>
          <w:rFonts w:ascii="Calibri" w:hAnsi="Calibri" w:cs="Calibri"/>
        </w:rPr>
        <w:t>8</w:t>
      </w:r>
    </w:p>
    <w:p w14:paraId="768F71C8" w14:textId="6153FD28" w:rsidR="00322CBA" w:rsidRPr="00A840F6" w:rsidRDefault="00322CBA" w:rsidP="00322CBA">
      <w:pPr>
        <w:rPr>
          <w:rFonts w:ascii="Calibri" w:hAnsi="Calibri" w:cs="Calibri"/>
        </w:rPr>
      </w:pPr>
      <w:r w:rsidRPr="00A840F6">
        <w:rPr>
          <w:rFonts w:ascii="Calibri" w:hAnsi="Calibri" w:cs="Calibri"/>
        </w:rPr>
        <w:t>Příloha č. 2 – harmonogramy prohlídek místních komunikací a mostů pro období let 202</w:t>
      </w:r>
      <w:r w:rsidR="000C727A" w:rsidRPr="00A840F6">
        <w:rPr>
          <w:rFonts w:ascii="Calibri" w:hAnsi="Calibri" w:cs="Calibri"/>
        </w:rPr>
        <w:t>6</w:t>
      </w:r>
      <w:r w:rsidRPr="00A840F6">
        <w:rPr>
          <w:rFonts w:ascii="Calibri" w:hAnsi="Calibri" w:cs="Calibri"/>
        </w:rPr>
        <w:t xml:space="preserve"> – 202</w:t>
      </w:r>
      <w:r w:rsidR="000C727A" w:rsidRPr="00A840F6">
        <w:rPr>
          <w:rFonts w:ascii="Calibri" w:hAnsi="Calibri" w:cs="Calibri"/>
        </w:rPr>
        <w:t>8</w:t>
      </w:r>
    </w:p>
    <w:p w14:paraId="780D0FD2" w14:textId="77777777" w:rsidR="00322CBA" w:rsidRPr="00A840F6" w:rsidRDefault="00322CBA" w:rsidP="00322CBA">
      <w:pPr>
        <w:rPr>
          <w:rFonts w:ascii="Calibri" w:hAnsi="Calibri" w:cs="Calibri"/>
        </w:rPr>
      </w:pPr>
      <w:r w:rsidRPr="00A840F6">
        <w:rPr>
          <w:rFonts w:ascii="Calibri" w:hAnsi="Calibri" w:cs="Calibri"/>
        </w:rPr>
        <w:t>Příloha č. 3 – seznam mostů</w:t>
      </w:r>
    </w:p>
    <w:p w14:paraId="2824E965" w14:textId="77777777" w:rsidR="00322CBA" w:rsidRPr="00A840F6" w:rsidRDefault="00322CBA" w:rsidP="00322CBA">
      <w:pPr>
        <w:rPr>
          <w:rFonts w:ascii="Calibri" w:hAnsi="Calibri" w:cs="Calibri"/>
        </w:rPr>
      </w:pPr>
      <w:r w:rsidRPr="00A840F6">
        <w:rPr>
          <w:rFonts w:ascii="Calibri" w:hAnsi="Calibri" w:cs="Calibri"/>
          <w:iCs/>
        </w:rPr>
        <w:t>Příloha č. 4 – seznam nástrojů a pomůcek (bude doplněno před podpisem smlouvy)</w:t>
      </w:r>
    </w:p>
    <w:p w14:paraId="2B1A9625" w14:textId="2269CCEF" w:rsidR="00322CBA" w:rsidRPr="00A840F6" w:rsidRDefault="00322CBA" w:rsidP="00322CBA">
      <w:pPr>
        <w:rPr>
          <w:rFonts w:ascii="Calibri" w:hAnsi="Calibri" w:cs="Calibri"/>
          <w:iCs/>
        </w:rPr>
      </w:pPr>
      <w:r w:rsidRPr="00A840F6">
        <w:rPr>
          <w:rFonts w:ascii="Calibri" w:hAnsi="Calibri" w:cs="Calibri"/>
          <w:iCs/>
        </w:rPr>
        <w:t>Příloha č. 5 – jmenovitý seznam členů týmu</w:t>
      </w:r>
      <w:r w:rsidR="000C0C79">
        <w:rPr>
          <w:rFonts w:ascii="Calibri" w:hAnsi="Calibri" w:cs="Calibri"/>
          <w:iCs/>
        </w:rPr>
        <w:t xml:space="preserve"> a požadavky na členy týmu</w:t>
      </w:r>
      <w:r w:rsidRPr="00A840F6">
        <w:rPr>
          <w:rFonts w:ascii="Calibri" w:hAnsi="Calibri" w:cs="Calibri"/>
          <w:iCs/>
        </w:rPr>
        <w:t xml:space="preserve"> (bude doplněno před podpisem smlouvy)</w:t>
      </w:r>
    </w:p>
    <w:p w14:paraId="5C513AB0" w14:textId="2366BD01" w:rsidR="00421162" w:rsidRDefault="00B26F16" w:rsidP="00322CBA">
      <w:pPr>
        <w:rPr>
          <w:rFonts w:ascii="Calibri" w:hAnsi="Calibri" w:cs="Calibri"/>
          <w:i/>
          <w:iCs/>
        </w:rPr>
      </w:pPr>
      <w:r w:rsidRPr="00A840F6">
        <w:rPr>
          <w:rFonts w:ascii="Calibri" w:hAnsi="Calibri" w:cs="Calibri"/>
          <w:iCs/>
        </w:rPr>
        <w:t xml:space="preserve">Příloha č. 6 – tabulky </w:t>
      </w:r>
      <w:r w:rsidR="00E21AB6" w:rsidRPr="00A840F6">
        <w:rPr>
          <w:rFonts w:ascii="Calibri" w:hAnsi="Calibri" w:cs="Calibri"/>
          <w:iCs/>
        </w:rPr>
        <w:t xml:space="preserve">úkonů při </w:t>
      </w:r>
      <w:r w:rsidR="00C159A6" w:rsidRPr="00A840F6">
        <w:rPr>
          <w:rFonts w:ascii="Calibri" w:hAnsi="Calibri" w:cs="Calibri"/>
          <w:iCs/>
        </w:rPr>
        <w:t xml:space="preserve">Přebírání povrchů místních komunikací po ukončení zvláštního užívání </w:t>
      </w:r>
      <w:r w:rsidRPr="00A840F6">
        <w:rPr>
          <w:rFonts w:ascii="Calibri" w:hAnsi="Calibri" w:cs="Calibri"/>
          <w:iCs/>
        </w:rPr>
        <w:t xml:space="preserve">č. 1 </w:t>
      </w:r>
      <w:r w:rsidR="00421162">
        <w:rPr>
          <w:rFonts w:ascii="Calibri" w:hAnsi="Calibri" w:cs="Calibri"/>
          <w:iCs/>
        </w:rPr>
        <w:t>–</w:t>
      </w:r>
      <w:r w:rsidRPr="00A840F6">
        <w:rPr>
          <w:rFonts w:ascii="Calibri" w:hAnsi="Calibri" w:cs="Calibri"/>
          <w:iCs/>
        </w:rPr>
        <w:t xml:space="preserve"> 7</w:t>
      </w:r>
    </w:p>
    <w:p w14:paraId="21FC9BA7" w14:textId="6780F157" w:rsidR="00421162" w:rsidRPr="00421162" w:rsidRDefault="00421162" w:rsidP="00322CBA">
      <w:pPr>
        <w:rPr>
          <w:rFonts w:ascii="Calibri" w:hAnsi="Calibri" w:cs="Calibri"/>
        </w:rPr>
      </w:pPr>
      <w:r>
        <w:rPr>
          <w:rFonts w:ascii="Calibri" w:hAnsi="Calibri" w:cs="Calibri"/>
        </w:rPr>
        <w:t>Příloha č. 7 – seznam poddodavatelů</w:t>
      </w:r>
    </w:p>
    <w:p w14:paraId="17355AE9" w14:textId="77777777" w:rsidR="00802761" w:rsidRDefault="00802761" w:rsidP="007146CE">
      <w:pPr>
        <w:rPr>
          <w:rFonts w:ascii="Calibri" w:hAnsi="Calibri" w:cs="Calibri"/>
          <w:i/>
          <w:iCs/>
        </w:rPr>
        <w:sectPr w:rsidR="00802761" w:rsidSect="00A12329">
          <w:headerReference w:type="default" r:id="rId9"/>
          <w:footerReference w:type="default" r:id="rId10"/>
          <w:pgSz w:w="11906" w:h="16838"/>
          <w:pgMar w:top="764" w:right="1417" w:bottom="764" w:left="1417" w:header="708" w:footer="567" w:gutter="0"/>
          <w:cols w:space="708"/>
          <w:docGrid w:linePitch="600" w:charSpace="40960"/>
        </w:sectPr>
      </w:pPr>
    </w:p>
    <w:p w14:paraId="09A7E947" w14:textId="77777777" w:rsidR="00322CBA" w:rsidRDefault="00322CBA" w:rsidP="007146CE">
      <w:pPr>
        <w:rPr>
          <w:rFonts w:ascii="Calibri" w:hAnsi="Calibri" w:cs="Calibri"/>
          <w:i/>
          <w:iCs/>
        </w:rPr>
      </w:pPr>
    </w:p>
    <w:p w14:paraId="3C01370D" w14:textId="0706E445" w:rsidR="00322CBA" w:rsidRDefault="00322CBA" w:rsidP="00322CBA">
      <w:pPr>
        <w:jc w:val="right"/>
        <w:rPr>
          <w:rFonts w:ascii="Calibri" w:hAnsi="Calibri" w:cs="Calibri"/>
          <w:b/>
          <w:bCs/>
          <w:sz w:val="16"/>
          <w:szCs w:val="16"/>
        </w:rPr>
      </w:pPr>
      <w:r w:rsidRPr="00DE401F">
        <w:rPr>
          <w:rFonts w:ascii="Calibri" w:hAnsi="Calibri" w:cs="Calibri"/>
          <w:b/>
          <w:bCs/>
          <w:sz w:val="16"/>
          <w:szCs w:val="16"/>
        </w:rPr>
        <w:t xml:space="preserve">Příloha č.1 </w:t>
      </w:r>
    </w:p>
    <w:p w14:paraId="738C80BA" w14:textId="2EAF3374" w:rsidR="00802761" w:rsidRPr="00737151" w:rsidRDefault="00802761" w:rsidP="00737151">
      <w:pPr>
        <w:jc w:val="center"/>
        <w:rPr>
          <w:rFonts w:ascii="Calibri" w:hAnsi="Calibri" w:cs="Calibri"/>
          <w:sz w:val="28"/>
          <w:szCs w:val="28"/>
        </w:rPr>
      </w:pPr>
      <w:r w:rsidRPr="00737151">
        <w:rPr>
          <w:rFonts w:ascii="Calibri" w:hAnsi="Calibri" w:cs="Calibri"/>
          <w:b/>
          <w:bCs/>
          <w:sz w:val="28"/>
          <w:szCs w:val="28"/>
        </w:rPr>
        <w:t>Ceník</w:t>
      </w:r>
    </w:p>
    <w:tbl>
      <w:tblPr>
        <w:tblW w:w="0" w:type="auto"/>
        <w:tblInd w:w="-75" w:type="dxa"/>
        <w:tblLayout w:type="fixed"/>
        <w:tblCellMar>
          <w:left w:w="0" w:type="dxa"/>
          <w:right w:w="0" w:type="dxa"/>
        </w:tblCellMar>
        <w:tblLook w:val="0000" w:firstRow="0" w:lastRow="0" w:firstColumn="0" w:lastColumn="0" w:noHBand="0" w:noVBand="0"/>
      </w:tblPr>
      <w:tblGrid>
        <w:gridCol w:w="460"/>
        <w:gridCol w:w="324"/>
        <w:gridCol w:w="1214"/>
        <w:gridCol w:w="3740"/>
        <w:gridCol w:w="660"/>
        <w:gridCol w:w="1720"/>
        <w:gridCol w:w="50"/>
        <w:gridCol w:w="10"/>
        <w:gridCol w:w="40"/>
        <w:gridCol w:w="20"/>
        <w:gridCol w:w="75"/>
      </w:tblGrid>
      <w:tr w:rsidR="00322CBA" w:rsidRPr="00DE401F" w14:paraId="49AB8A30" w14:textId="77777777" w:rsidTr="00FB71F2">
        <w:trPr>
          <w:gridAfter w:val="1"/>
          <w:wAfter w:w="75" w:type="dxa"/>
          <w:trHeight w:val="255"/>
        </w:trPr>
        <w:tc>
          <w:tcPr>
            <w:tcW w:w="460" w:type="dxa"/>
            <w:shd w:val="clear" w:color="auto" w:fill="auto"/>
            <w:vAlign w:val="bottom"/>
          </w:tcPr>
          <w:p w14:paraId="15A9B941" w14:textId="77777777" w:rsidR="00322CBA" w:rsidRPr="00DE401F" w:rsidRDefault="00322CBA" w:rsidP="00B372AA">
            <w:pPr>
              <w:suppressAutoHyphens w:val="0"/>
              <w:snapToGrid w:val="0"/>
              <w:rPr>
                <w:rFonts w:ascii="Calibri" w:hAnsi="Calibri" w:cs="Calibri"/>
              </w:rPr>
            </w:pPr>
          </w:p>
        </w:tc>
        <w:tc>
          <w:tcPr>
            <w:tcW w:w="324" w:type="dxa"/>
            <w:shd w:val="clear" w:color="auto" w:fill="auto"/>
            <w:vAlign w:val="bottom"/>
          </w:tcPr>
          <w:p w14:paraId="2B34A9B0" w14:textId="77777777" w:rsidR="00322CBA" w:rsidRPr="00DE401F" w:rsidRDefault="00322CBA" w:rsidP="00B372AA">
            <w:pPr>
              <w:suppressAutoHyphens w:val="0"/>
              <w:snapToGrid w:val="0"/>
              <w:rPr>
                <w:rFonts w:ascii="Calibri" w:hAnsi="Calibri" w:cs="Calibri"/>
                <w:b/>
                <w:bCs/>
                <w:sz w:val="16"/>
                <w:szCs w:val="16"/>
              </w:rPr>
            </w:pPr>
          </w:p>
        </w:tc>
        <w:tc>
          <w:tcPr>
            <w:tcW w:w="7334" w:type="dxa"/>
            <w:gridSpan w:val="4"/>
            <w:shd w:val="clear" w:color="auto" w:fill="auto"/>
            <w:vAlign w:val="bottom"/>
          </w:tcPr>
          <w:p w14:paraId="1E5E8BD2" w14:textId="53BA5802" w:rsidR="00322CBA" w:rsidRPr="00DE401F" w:rsidRDefault="00322CBA" w:rsidP="00FB71F2">
            <w:pPr>
              <w:suppressAutoHyphens w:val="0"/>
              <w:jc w:val="center"/>
              <w:rPr>
                <w:rFonts w:ascii="Calibri" w:hAnsi="Calibri" w:cs="Calibri"/>
              </w:rPr>
            </w:pPr>
            <w:r w:rsidRPr="00DE401F">
              <w:rPr>
                <w:rFonts w:ascii="Calibri" w:hAnsi="Calibri" w:cs="Calibri"/>
                <w:b/>
                <w:bCs/>
              </w:rPr>
              <w:t>MgMT - OD - běžné opravy a údržba místních k</w:t>
            </w:r>
            <w:r w:rsidR="00547AF9" w:rsidRPr="00DE401F">
              <w:rPr>
                <w:rFonts w:ascii="Calibri" w:hAnsi="Calibri" w:cs="Calibri"/>
                <w:b/>
                <w:bCs/>
              </w:rPr>
              <w:t>omunikací ceník prací</w:t>
            </w:r>
            <w:r w:rsidR="005D6042">
              <w:rPr>
                <w:rFonts w:ascii="Calibri" w:hAnsi="Calibri" w:cs="Calibri"/>
                <w:b/>
                <w:bCs/>
              </w:rPr>
              <w:t xml:space="preserve"> pro rok 2026</w:t>
            </w:r>
          </w:p>
        </w:tc>
        <w:tc>
          <w:tcPr>
            <w:tcW w:w="60" w:type="dxa"/>
            <w:gridSpan w:val="2"/>
            <w:shd w:val="clear" w:color="auto" w:fill="auto"/>
          </w:tcPr>
          <w:p w14:paraId="2C26CAB0" w14:textId="77777777" w:rsidR="00322CBA" w:rsidRPr="00DE401F" w:rsidRDefault="00322CBA" w:rsidP="00B372AA">
            <w:pPr>
              <w:snapToGrid w:val="0"/>
              <w:rPr>
                <w:rFonts w:ascii="Calibri" w:hAnsi="Calibri" w:cs="Calibri"/>
              </w:rPr>
            </w:pPr>
          </w:p>
        </w:tc>
        <w:tc>
          <w:tcPr>
            <w:tcW w:w="60" w:type="dxa"/>
            <w:gridSpan w:val="2"/>
            <w:shd w:val="clear" w:color="auto" w:fill="auto"/>
          </w:tcPr>
          <w:p w14:paraId="673A7BC8" w14:textId="77777777" w:rsidR="00322CBA" w:rsidRPr="00DE401F" w:rsidRDefault="00322CBA" w:rsidP="00B372AA">
            <w:pPr>
              <w:snapToGrid w:val="0"/>
              <w:rPr>
                <w:rFonts w:ascii="Calibri" w:hAnsi="Calibri" w:cs="Calibri"/>
                <w:sz w:val="14"/>
                <w:szCs w:val="14"/>
              </w:rPr>
            </w:pPr>
          </w:p>
        </w:tc>
      </w:tr>
      <w:tr w:rsidR="00322CBA" w:rsidRPr="00DE401F" w14:paraId="38B15613" w14:textId="77777777" w:rsidTr="00FB71F2">
        <w:trPr>
          <w:gridAfter w:val="1"/>
          <w:wAfter w:w="75" w:type="dxa"/>
          <w:trHeight w:val="255"/>
        </w:trPr>
        <w:tc>
          <w:tcPr>
            <w:tcW w:w="460" w:type="dxa"/>
            <w:shd w:val="clear" w:color="auto" w:fill="auto"/>
            <w:vAlign w:val="bottom"/>
          </w:tcPr>
          <w:p w14:paraId="54E127CE" w14:textId="77777777" w:rsidR="00322CBA" w:rsidRPr="00DE401F" w:rsidRDefault="00322CBA" w:rsidP="00B372AA">
            <w:pPr>
              <w:suppressAutoHyphens w:val="0"/>
              <w:snapToGrid w:val="0"/>
              <w:rPr>
                <w:rFonts w:ascii="Calibri" w:hAnsi="Calibri" w:cs="Calibri"/>
                <w:sz w:val="14"/>
                <w:szCs w:val="14"/>
              </w:rPr>
            </w:pPr>
          </w:p>
        </w:tc>
        <w:tc>
          <w:tcPr>
            <w:tcW w:w="324" w:type="dxa"/>
            <w:shd w:val="clear" w:color="auto" w:fill="auto"/>
            <w:vAlign w:val="bottom"/>
          </w:tcPr>
          <w:p w14:paraId="5CC0F7E7" w14:textId="77777777" w:rsidR="00322CBA" w:rsidRPr="00DE401F" w:rsidRDefault="00322CBA" w:rsidP="00B372AA">
            <w:pPr>
              <w:suppressAutoHyphens w:val="0"/>
              <w:snapToGrid w:val="0"/>
              <w:rPr>
                <w:rFonts w:ascii="Calibri" w:hAnsi="Calibri" w:cs="Calibri"/>
                <w:sz w:val="14"/>
                <w:szCs w:val="14"/>
              </w:rPr>
            </w:pPr>
          </w:p>
        </w:tc>
        <w:tc>
          <w:tcPr>
            <w:tcW w:w="1214" w:type="dxa"/>
            <w:shd w:val="clear" w:color="auto" w:fill="auto"/>
            <w:vAlign w:val="bottom"/>
          </w:tcPr>
          <w:p w14:paraId="71F35299" w14:textId="77777777" w:rsidR="00322CBA" w:rsidRPr="00DE401F" w:rsidRDefault="00322CBA" w:rsidP="00B372AA">
            <w:pPr>
              <w:suppressAutoHyphens w:val="0"/>
              <w:snapToGrid w:val="0"/>
              <w:rPr>
                <w:rFonts w:ascii="Calibri" w:hAnsi="Calibri" w:cs="Calibri"/>
                <w:sz w:val="14"/>
                <w:szCs w:val="14"/>
              </w:rPr>
            </w:pPr>
          </w:p>
        </w:tc>
        <w:tc>
          <w:tcPr>
            <w:tcW w:w="3740" w:type="dxa"/>
            <w:shd w:val="clear" w:color="auto" w:fill="auto"/>
            <w:vAlign w:val="bottom"/>
          </w:tcPr>
          <w:p w14:paraId="1EB4B730" w14:textId="77777777" w:rsidR="00322CBA" w:rsidRPr="00DE401F" w:rsidRDefault="00322CBA" w:rsidP="00B372AA">
            <w:pPr>
              <w:suppressAutoHyphens w:val="0"/>
              <w:snapToGrid w:val="0"/>
              <w:rPr>
                <w:rFonts w:ascii="Calibri" w:hAnsi="Calibri" w:cs="Calibri"/>
              </w:rPr>
            </w:pPr>
          </w:p>
        </w:tc>
        <w:tc>
          <w:tcPr>
            <w:tcW w:w="660" w:type="dxa"/>
            <w:shd w:val="clear" w:color="auto" w:fill="auto"/>
            <w:vAlign w:val="bottom"/>
          </w:tcPr>
          <w:p w14:paraId="15E46CCE" w14:textId="77777777" w:rsidR="00322CBA" w:rsidRPr="00DE401F" w:rsidRDefault="00322CBA" w:rsidP="00B372AA">
            <w:pPr>
              <w:suppressAutoHyphens w:val="0"/>
              <w:snapToGrid w:val="0"/>
              <w:rPr>
                <w:rFonts w:ascii="Calibri" w:hAnsi="Calibri" w:cs="Calibri"/>
              </w:rPr>
            </w:pPr>
          </w:p>
        </w:tc>
        <w:tc>
          <w:tcPr>
            <w:tcW w:w="1720" w:type="dxa"/>
            <w:shd w:val="clear" w:color="auto" w:fill="auto"/>
            <w:vAlign w:val="bottom"/>
          </w:tcPr>
          <w:p w14:paraId="772ECF6F" w14:textId="77777777" w:rsidR="00322CBA" w:rsidRPr="00DE401F" w:rsidRDefault="00322CBA" w:rsidP="00B372AA">
            <w:pPr>
              <w:suppressAutoHyphens w:val="0"/>
              <w:snapToGrid w:val="0"/>
              <w:rPr>
                <w:rFonts w:ascii="Calibri" w:hAnsi="Calibri" w:cs="Calibri"/>
              </w:rPr>
            </w:pPr>
          </w:p>
        </w:tc>
        <w:tc>
          <w:tcPr>
            <w:tcW w:w="60" w:type="dxa"/>
            <w:gridSpan w:val="2"/>
            <w:shd w:val="clear" w:color="auto" w:fill="auto"/>
          </w:tcPr>
          <w:p w14:paraId="59D8C2CB" w14:textId="77777777" w:rsidR="00322CBA" w:rsidRPr="00DE401F" w:rsidRDefault="00322CBA" w:rsidP="00B372AA">
            <w:pPr>
              <w:snapToGrid w:val="0"/>
              <w:rPr>
                <w:rFonts w:ascii="Calibri" w:hAnsi="Calibri" w:cs="Calibri"/>
              </w:rPr>
            </w:pPr>
          </w:p>
        </w:tc>
        <w:tc>
          <w:tcPr>
            <w:tcW w:w="60" w:type="dxa"/>
            <w:gridSpan w:val="2"/>
            <w:shd w:val="clear" w:color="auto" w:fill="auto"/>
          </w:tcPr>
          <w:p w14:paraId="6BB5CE1E" w14:textId="77777777" w:rsidR="00322CBA" w:rsidRPr="00DE401F" w:rsidRDefault="00322CBA" w:rsidP="00B372AA">
            <w:pPr>
              <w:snapToGrid w:val="0"/>
              <w:rPr>
                <w:rFonts w:ascii="Calibri" w:hAnsi="Calibri" w:cs="Calibri"/>
                <w:sz w:val="16"/>
                <w:szCs w:val="16"/>
              </w:rPr>
            </w:pPr>
          </w:p>
        </w:tc>
      </w:tr>
      <w:tr w:rsidR="00322CBA" w:rsidRPr="00DE401F" w14:paraId="408AF68A" w14:textId="77777777" w:rsidTr="00FB71F2">
        <w:tblPrEx>
          <w:tblCellMar>
            <w:left w:w="70" w:type="dxa"/>
            <w:right w:w="70" w:type="dxa"/>
          </w:tblCellMar>
        </w:tblPrEx>
        <w:trPr>
          <w:trHeight w:val="450"/>
        </w:trPr>
        <w:tc>
          <w:tcPr>
            <w:tcW w:w="460" w:type="dxa"/>
            <w:tcBorders>
              <w:top w:val="single" w:sz="8" w:space="0" w:color="000000"/>
              <w:left w:val="single" w:sz="8" w:space="0" w:color="000000"/>
              <w:bottom w:val="single" w:sz="8" w:space="0" w:color="000000"/>
            </w:tcBorders>
            <w:shd w:val="clear" w:color="auto" w:fill="FFFF00"/>
            <w:vAlign w:val="center"/>
          </w:tcPr>
          <w:p w14:paraId="063FF671"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P.Č.</w:t>
            </w:r>
          </w:p>
        </w:tc>
        <w:tc>
          <w:tcPr>
            <w:tcW w:w="324" w:type="dxa"/>
            <w:tcBorders>
              <w:top w:val="single" w:sz="8" w:space="0" w:color="000000"/>
              <w:left w:val="single" w:sz="8" w:space="0" w:color="000000"/>
              <w:bottom w:val="single" w:sz="8" w:space="0" w:color="000000"/>
            </w:tcBorders>
            <w:shd w:val="clear" w:color="auto" w:fill="FFFF00"/>
            <w:vAlign w:val="center"/>
          </w:tcPr>
          <w:p w14:paraId="5EDDF0DD"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KCN</w:t>
            </w:r>
          </w:p>
        </w:tc>
        <w:tc>
          <w:tcPr>
            <w:tcW w:w="1214" w:type="dxa"/>
            <w:tcBorders>
              <w:top w:val="single" w:sz="8" w:space="0" w:color="000000"/>
              <w:left w:val="single" w:sz="8" w:space="0" w:color="000000"/>
              <w:bottom w:val="single" w:sz="8" w:space="0" w:color="000000"/>
            </w:tcBorders>
            <w:shd w:val="clear" w:color="auto" w:fill="FFFF00"/>
            <w:vAlign w:val="center"/>
          </w:tcPr>
          <w:p w14:paraId="036E47BF"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Kód položky</w:t>
            </w:r>
          </w:p>
        </w:tc>
        <w:tc>
          <w:tcPr>
            <w:tcW w:w="3740" w:type="dxa"/>
            <w:tcBorders>
              <w:top w:val="single" w:sz="8" w:space="0" w:color="000000"/>
              <w:left w:val="single" w:sz="8" w:space="0" w:color="000000"/>
              <w:bottom w:val="single" w:sz="8" w:space="0" w:color="000000"/>
            </w:tcBorders>
            <w:shd w:val="clear" w:color="auto" w:fill="FFFF00"/>
            <w:vAlign w:val="center"/>
          </w:tcPr>
          <w:p w14:paraId="38C32EB9"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Zkrácený popis</w:t>
            </w:r>
          </w:p>
        </w:tc>
        <w:tc>
          <w:tcPr>
            <w:tcW w:w="660" w:type="dxa"/>
            <w:tcBorders>
              <w:top w:val="single" w:sz="8" w:space="0" w:color="000000"/>
              <w:left w:val="single" w:sz="8" w:space="0" w:color="000000"/>
              <w:bottom w:val="single" w:sz="8" w:space="0" w:color="000000"/>
            </w:tcBorders>
            <w:shd w:val="clear" w:color="auto" w:fill="FFFF00"/>
            <w:vAlign w:val="center"/>
          </w:tcPr>
          <w:p w14:paraId="32E43BDC"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MJ</w:t>
            </w:r>
          </w:p>
        </w:tc>
        <w:tc>
          <w:tcPr>
            <w:tcW w:w="1840" w:type="dxa"/>
            <w:gridSpan w:val="6"/>
            <w:tcBorders>
              <w:top w:val="single" w:sz="8" w:space="0" w:color="000000"/>
              <w:left w:val="single" w:sz="8" w:space="0" w:color="000000"/>
              <w:bottom w:val="single" w:sz="8" w:space="0" w:color="000000"/>
              <w:right w:val="single" w:sz="8" w:space="0" w:color="000000"/>
            </w:tcBorders>
            <w:shd w:val="clear" w:color="auto" w:fill="FFFF00"/>
            <w:vAlign w:val="center"/>
          </w:tcPr>
          <w:p w14:paraId="78D939CA"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Cena jednotková</w:t>
            </w:r>
          </w:p>
        </w:tc>
      </w:tr>
      <w:tr w:rsidR="00322CBA" w:rsidRPr="00DE401F" w14:paraId="5BFE1FCC" w14:textId="77777777" w:rsidTr="00FB71F2">
        <w:tblPrEx>
          <w:tblCellMar>
            <w:left w:w="70" w:type="dxa"/>
            <w:right w:w="70" w:type="dxa"/>
          </w:tblCellMar>
        </w:tblPrEx>
        <w:trPr>
          <w:trHeight w:val="285"/>
        </w:trPr>
        <w:tc>
          <w:tcPr>
            <w:tcW w:w="460" w:type="dxa"/>
            <w:tcBorders>
              <w:left w:val="single" w:sz="8" w:space="0" w:color="000000"/>
              <w:bottom w:val="single" w:sz="8" w:space="0" w:color="000000"/>
            </w:tcBorders>
            <w:shd w:val="clear" w:color="auto" w:fill="FFFF00"/>
            <w:vAlign w:val="center"/>
          </w:tcPr>
          <w:p w14:paraId="2E20E539"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1</w:t>
            </w:r>
          </w:p>
        </w:tc>
        <w:tc>
          <w:tcPr>
            <w:tcW w:w="324" w:type="dxa"/>
            <w:tcBorders>
              <w:left w:val="single" w:sz="8" w:space="0" w:color="000000"/>
              <w:bottom w:val="single" w:sz="8" w:space="0" w:color="000000"/>
            </w:tcBorders>
            <w:shd w:val="clear" w:color="auto" w:fill="FFFF00"/>
            <w:vAlign w:val="center"/>
          </w:tcPr>
          <w:p w14:paraId="3F06946C"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2</w:t>
            </w:r>
          </w:p>
        </w:tc>
        <w:tc>
          <w:tcPr>
            <w:tcW w:w="1214" w:type="dxa"/>
            <w:tcBorders>
              <w:left w:val="single" w:sz="8" w:space="0" w:color="000000"/>
              <w:bottom w:val="single" w:sz="8" w:space="0" w:color="000000"/>
            </w:tcBorders>
            <w:shd w:val="clear" w:color="auto" w:fill="FFFF00"/>
            <w:vAlign w:val="center"/>
          </w:tcPr>
          <w:p w14:paraId="7A78CF78"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3</w:t>
            </w:r>
          </w:p>
        </w:tc>
        <w:tc>
          <w:tcPr>
            <w:tcW w:w="3740" w:type="dxa"/>
            <w:tcBorders>
              <w:left w:val="single" w:sz="8" w:space="0" w:color="000000"/>
              <w:bottom w:val="single" w:sz="8" w:space="0" w:color="000000"/>
            </w:tcBorders>
            <w:shd w:val="clear" w:color="auto" w:fill="FFFF00"/>
            <w:vAlign w:val="center"/>
          </w:tcPr>
          <w:p w14:paraId="07BC1F71"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4</w:t>
            </w:r>
          </w:p>
        </w:tc>
        <w:tc>
          <w:tcPr>
            <w:tcW w:w="660" w:type="dxa"/>
            <w:tcBorders>
              <w:left w:val="single" w:sz="8" w:space="0" w:color="000000"/>
              <w:bottom w:val="single" w:sz="8" w:space="0" w:color="000000"/>
            </w:tcBorders>
            <w:shd w:val="clear" w:color="auto" w:fill="FFFF00"/>
            <w:vAlign w:val="center"/>
          </w:tcPr>
          <w:p w14:paraId="570ED471"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5</w:t>
            </w:r>
          </w:p>
        </w:tc>
        <w:tc>
          <w:tcPr>
            <w:tcW w:w="1840" w:type="dxa"/>
            <w:gridSpan w:val="6"/>
            <w:tcBorders>
              <w:left w:val="single" w:sz="8" w:space="0" w:color="000000"/>
              <w:bottom w:val="single" w:sz="8" w:space="0" w:color="000000"/>
              <w:right w:val="single" w:sz="8" w:space="0" w:color="000000"/>
            </w:tcBorders>
            <w:shd w:val="clear" w:color="auto" w:fill="FFFF00"/>
            <w:vAlign w:val="center"/>
          </w:tcPr>
          <w:p w14:paraId="6EF8DB33" w14:textId="77777777" w:rsidR="00322CBA" w:rsidRPr="00DE401F" w:rsidRDefault="00322CBA" w:rsidP="00CB7FD3">
            <w:pPr>
              <w:suppressAutoHyphens w:val="0"/>
              <w:jc w:val="center"/>
              <w:rPr>
                <w:rFonts w:ascii="Calibri" w:hAnsi="Calibri" w:cs="Calibri"/>
              </w:rPr>
            </w:pPr>
            <w:r w:rsidRPr="00DE401F">
              <w:rPr>
                <w:rFonts w:ascii="Calibri" w:hAnsi="Calibri" w:cs="Calibri"/>
                <w:sz w:val="16"/>
                <w:szCs w:val="16"/>
              </w:rPr>
              <w:t>7</w:t>
            </w:r>
          </w:p>
        </w:tc>
      </w:tr>
      <w:tr w:rsidR="00322CBA" w:rsidRPr="00DE401F" w14:paraId="09845E88" w14:textId="77777777" w:rsidTr="00FB71F2">
        <w:trPr>
          <w:gridAfter w:val="1"/>
          <w:wAfter w:w="75" w:type="dxa"/>
          <w:trHeight w:val="105"/>
        </w:trPr>
        <w:tc>
          <w:tcPr>
            <w:tcW w:w="460" w:type="dxa"/>
            <w:shd w:val="clear" w:color="auto" w:fill="auto"/>
            <w:vAlign w:val="bottom"/>
          </w:tcPr>
          <w:p w14:paraId="3F16C115" w14:textId="77777777" w:rsidR="00322CBA" w:rsidRPr="00DE401F" w:rsidRDefault="00322CBA" w:rsidP="00CB7FD3">
            <w:pPr>
              <w:suppressAutoHyphens w:val="0"/>
              <w:snapToGrid w:val="0"/>
              <w:jc w:val="center"/>
              <w:rPr>
                <w:rFonts w:ascii="Calibri" w:hAnsi="Calibri" w:cs="Calibri"/>
                <w:sz w:val="14"/>
                <w:szCs w:val="14"/>
              </w:rPr>
            </w:pPr>
          </w:p>
        </w:tc>
        <w:tc>
          <w:tcPr>
            <w:tcW w:w="324" w:type="dxa"/>
            <w:shd w:val="clear" w:color="auto" w:fill="auto"/>
            <w:vAlign w:val="bottom"/>
          </w:tcPr>
          <w:p w14:paraId="66FA12A6" w14:textId="77777777" w:rsidR="00322CBA" w:rsidRPr="00DE401F" w:rsidRDefault="00322CBA" w:rsidP="00CB7FD3">
            <w:pPr>
              <w:suppressAutoHyphens w:val="0"/>
              <w:snapToGrid w:val="0"/>
              <w:jc w:val="center"/>
              <w:rPr>
                <w:rFonts w:ascii="Calibri" w:hAnsi="Calibri" w:cs="Calibri"/>
                <w:sz w:val="14"/>
                <w:szCs w:val="14"/>
              </w:rPr>
            </w:pPr>
          </w:p>
        </w:tc>
        <w:tc>
          <w:tcPr>
            <w:tcW w:w="1214" w:type="dxa"/>
            <w:shd w:val="clear" w:color="auto" w:fill="auto"/>
            <w:vAlign w:val="bottom"/>
          </w:tcPr>
          <w:p w14:paraId="22AA6A36" w14:textId="77777777" w:rsidR="00322CBA" w:rsidRPr="00DE401F" w:rsidRDefault="00322CBA" w:rsidP="00CB7FD3">
            <w:pPr>
              <w:suppressAutoHyphens w:val="0"/>
              <w:snapToGrid w:val="0"/>
              <w:jc w:val="center"/>
              <w:rPr>
                <w:rFonts w:ascii="Calibri" w:hAnsi="Calibri" w:cs="Calibri"/>
                <w:sz w:val="14"/>
                <w:szCs w:val="14"/>
              </w:rPr>
            </w:pPr>
          </w:p>
        </w:tc>
        <w:tc>
          <w:tcPr>
            <w:tcW w:w="3740" w:type="dxa"/>
            <w:shd w:val="clear" w:color="auto" w:fill="auto"/>
            <w:vAlign w:val="bottom"/>
          </w:tcPr>
          <w:p w14:paraId="7EB94F6A" w14:textId="77777777" w:rsidR="00322CBA" w:rsidRPr="00DE401F" w:rsidRDefault="00322CBA" w:rsidP="00CB7FD3">
            <w:pPr>
              <w:suppressAutoHyphens w:val="0"/>
              <w:snapToGrid w:val="0"/>
              <w:jc w:val="center"/>
              <w:rPr>
                <w:rFonts w:ascii="Calibri" w:hAnsi="Calibri" w:cs="Calibri"/>
              </w:rPr>
            </w:pPr>
          </w:p>
        </w:tc>
        <w:tc>
          <w:tcPr>
            <w:tcW w:w="660" w:type="dxa"/>
            <w:shd w:val="clear" w:color="auto" w:fill="auto"/>
            <w:vAlign w:val="bottom"/>
          </w:tcPr>
          <w:p w14:paraId="26287F62" w14:textId="77777777" w:rsidR="00322CBA" w:rsidRPr="00DE401F" w:rsidRDefault="00322CBA" w:rsidP="00CB7FD3">
            <w:pPr>
              <w:suppressAutoHyphens w:val="0"/>
              <w:snapToGrid w:val="0"/>
              <w:jc w:val="center"/>
              <w:rPr>
                <w:rFonts w:ascii="Calibri" w:hAnsi="Calibri" w:cs="Calibri"/>
              </w:rPr>
            </w:pPr>
          </w:p>
        </w:tc>
        <w:tc>
          <w:tcPr>
            <w:tcW w:w="1720" w:type="dxa"/>
            <w:shd w:val="clear" w:color="auto" w:fill="auto"/>
            <w:vAlign w:val="bottom"/>
          </w:tcPr>
          <w:p w14:paraId="7AAB9F66" w14:textId="77777777" w:rsidR="00322CBA" w:rsidRPr="00DE401F" w:rsidRDefault="00322CBA" w:rsidP="00CB7FD3">
            <w:pPr>
              <w:suppressAutoHyphens w:val="0"/>
              <w:snapToGrid w:val="0"/>
              <w:jc w:val="center"/>
              <w:rPr>
                <w:rFonts w:ascii="Calibri" w:hAnsi="Calibri" w:cs="Calibri"/>
              </w:rPr>
            </w:pPr>
          </w:p>
        </w:tc>
        <w:tc>
          <w:tcPr>
            <w:tcW w:w="60" w:type="dxa"/>
            <w:gridSpan w:val="2"/>
            <w:shd w:val="clear" w:color="auto" w:fill="auto"/>
          </w:tcPr>
          <w:p w14:paraId="250F133A" w14:textId="77777777" w:rsidR="00322CBA" w:rsidRPr="00DE401F" w:rsidRDefault="00322CBA" w:rsidP="00CB7FD3">
            <w:pPr>
              <w:snapToGrid w:val="0"/>
              <w:jc w:val="center"/>
              <w:rPr>
                <w:rFonts w:ascii="Calibri" w:hAnsi="Calibri" w:cs="Calibri"/>
              </w:rPr>
            </w:pPr>
          </w:p>
        </w:tc>
        <w:tc>
          <w:tcPr>
            <w:tcW w:w="60" w:type="dxa"/>
            <w:gridSpan w:val="2"/>
            <w:shd w:val="clear" w:color="auto" w:fill="auto"/>
          </w:tcPr>
          <w:p w14:paraId="4E61659F" w14:textId="77777777" w:rsidR="00322CBA" w:rsidRPr="00DE401F" w:rsidRDefault="00322CBA" w:rsidP="00CB7FD3">
            <w:pPr>
              <w:snapToGrid w:val="0"/>
              <w:jc w:val="center"/>
              <w:rPr>
                <w:rFonts w:ascii="Calibri" w:hAnsi="Calibri" w:cs="Calibri"/>
                <w:sz w:val="14"/>
                <w:szCs w:val="14"/>
              </w:rPr>
            </w:pPr>
          </w:p>
        </w:tc>
      </w:tr>
      <w:tr w:rsidR="00322CBA" w:rsidRPr="00DE401F" w14:paraId="17E7658C" w14:textId="77777777" w:rsidTr="00FB71F2">
        <w:trPr>
          <w:gridAfter w:val="1"/>
          <w:wAfter w:w="75" w:type="dxa"/>
          <w:trHeight w:val="30"/>
        </w:trPr>
        <w:tc>
          <w:tcPr>
            <w:tcW w:w="460" w:type="dxa"/>
            <w:shd w:val="clear" w:color="auto" w:fill="auto"/>
            <w:vAlign w:val="bottom"/>
          </w:tcPr>
          <w:p w14:paraId="362B2BBF" w14:textId="77777777" w:rsidR="00322CBA" w:rsidRPr="00DE401F" w:rsidRDefault="00322CBA" w:rsidP="00CB7FD3">
            <w:pPr>
              <w:suppressAutoHyphens w:val="0"/>
              <w:snapToGrid w:val="0"/>
              <w:jc w:val="center"/>
              <w:rPr>
                <w:rFonts w:ascii="Calibri" w:hAnsi="Calibri" w:cs="Calibri"/>
                <w:sz w:val="14"/>
                <w:szCs w:val="14"/>
              </w:rPr>
            </w:pPr>
          </w:p>
        </w:tc>
        <w:tc>
          <w:tcPr>
            <w:tcW w:w="324" w:type="dxa"/>
            <w:shd w:val="clear" w:color="auto" w:fill="auto"/>
            <w:vAlign w:val="bottom"/>
          </w:tcPr>
          <w:p w14:paraId="313A1BE6" w14:textId="77777777" w:rsidR="00322CBA" w:rsidRPr="00DE401F" w:rsidRDefault="00322CBA" w:rsidP="00CB7FD3">
            <w:pPr>
              <w:suppressAutoHyphens w:val="0"/>
              <w:snapToGrid w:val="0"/>
              <w:jc w:val="center"/>
              <w:rPr>
                <w:rFonts w:ascii="Calibri" w:hAnsi="Calibri" w:cs="Calibri"/>
                <w:sz w:val="14"/>
                <w:szCs w:val="14"/>
              </w:rPr>
            </w:pPr>
          </w:p>
        </w:tc>
        <w:tc>
          <w:tcPr>
            <w:tcW w:w="1214" w:type="dxa"/>
            <w:shd w:val="clear" w:color="auto" w:fill="auto"/>
            <w:vAlign w:val="bottom"/>
          </w:tcPr>
          <w:p w14:paraId="1D4D1468" w14:textId="77777777" w:rsidR="00322CBA" w:rsidRPr="00DE401F" w:rsidRDefault="00322CBA" w:rsidP="00CB7FD3">
            <w:pPr>
              <w:suppressAutoHyphens w:val="0"/>
              <w:snapToGrid w:val="0"/>
              <w:jc w:val="center"/>
              <w:rPr>
                <w:rFonts w:ascii="Calibri" w:hAnsi="Calibri" w:cs="Calibri"/>
                <w:sz w:val="14"/>
                <w:szCs w:val="14"/>
              </w:rPr>
            </w:pPr>
          </w:p>
        </w:tc>
        <w:tc>
          <w:tcPr>
            <w:tcW w:w="3740" w:type="dxa"/>
            <w:shd w:val="clear" w:color="auto" w:fill="auto"/>
            <w:vAlign w:val="bottom"/>
          </w:tcPr>
          <w:p w14:paraId="3114A90E" w14:textId="77777777" w:rsidR="00322CBA" w:rsidRPr="00DE401F" w:rsidRDefault="00322CBA" w:rsidP="00CB7FD3">
            <w:pPr>
              <w:suppressAutoHyphens w:val="0"/>
              <w:snapToGrid w:val="0"/>
              <w:jc w:val="center"/>
              <w:rPr>
                <w:rFonts w:ascii="Calibri" w:hAnsi="Calibri" w:cs="Calibri"/>
              </w:rPr>
            </w:pPr>
          </w:p>
        </w:tc>
        <w:tc>
          <w:tcPr>
            <w:tcW w:w="660" w:type="dxa"/>
            <w:shd w:val="clear" w:color="auto" w:fill="auto"/>
            <w:vAlign w:val="bottom"/>
          </w:tcPr>
          <w:p w14:paraId="00A65EAC" w14:textId="77777777" w:rsidR="00322CBA" w:rsidRPr="00DE401F" w:rsidRDefault="00322CBA" w:rsidP="00CB7FD3">
            <w:pPr>
              <w:suppressAutoHyphens w:val="0"/>
              <w:snapToGrid w:val="0"/>
              <w:jc w:val="center"/>
              <w:rPr>
                <w:rFonts w:ascii="Calibri" w:hAnsi="Calibri" w:cs="Calibri"/>
              </w:rPr>
            </w:pPr>
          </w:p>
        </w:tc>
        <w:tc>
          <w:tcPr>
            <w:tcW w:w="1720" w:type="dxa"/>
            <w:shd w:val="clear" w:color="auto" w:fill="auto"/>
            <w:vAlign w:val="bottom"/>
          </w:tcPr>
          <w:p w14:paraId="098AA522" w14:textId="77777777" w:rsidR="00322CBA" w:rsidRPr="00DE401F" w:rsidRDefault="00322CBA" w:rsidP="00CB7FD3">
            <w:pPr>
              <w:suppressAutoHyphens w:val="0"/>
              <w:snapToGrid w:val="0"/>
              <w:jc w:val="center"/>
              <w:rPr>
                <w:rFonts w:ascii="Calibri" w:hAnsi="Calibri" w:cs="Calibri"/>
              </w:rPr>
            </w:pPr>
          </w:p>
        </w:tc>
        <w:tc>
          <w:tcPr>
            <w:tcW w:w="60" w:type="dxa"/>
            <w:gridSpan w:val="2"/>
            <w:shd w:val="clear" w:color="auto" w:fill="auto"/>
          </w:tcPr>
          <w:p w14:paraId="26EDC91E" w14:textId="77777777" w:rsidR="00322CBA" w:rsidRPr="00DE401F" w:rsidRDefault="00322CBA" w:rsidP="00CB7FD3">
            <w:pPr>
              <w:snapToGrid w:val="0"/>
              <w:jc w:val="center"/>
              <w:rPr>
                <w:rFonts w:ascii="Calibri" w:hAnsi="Calibri" w:cs="Calibri"/>
              </w:rPr>
            </w:pPr>
          </w:p>
        </w:tc>
        <w:tc>
          <w:tcPr>
            <w:tcW w:w="60" w:type="dxa"/>
            <w:gridSpan w:val="2"/>
            <w:shd w:val="clear" w:color="auto" w:fill="auto"/>
          </w:tcPr>
          <w:p w14:paraId="0B4958FC" w14:textId="77777777" w:rsidR="00322CBA" w:rsidRPr="00DE401F" w:rsidRDefault="00322CBA" w:rsidP="00CB7FD3">
            <w:pPr>
              <w:snapToGrid w:val="0"/>
              <w:jc w:val="center"/>
              <w:rPr>
                <w:rFonts w:ascii="Calibri" w:hAnsi="Calibri" w:cs="Calibri"/>
                <w:sz w:val="16"/>
                <w:szCs w:val="16"/>
              </w:rPr>
            </w:pPr>
          </w:p>
        </w:tc>
      </w:tr>
      <w:tr w:rsidR="00322CBA" w:rsidRPr="00DE401F" w14:paraId="4FE3B1EB" w14:textId="77777777" w:rsidTr="00FB71F2">
        <w:trPr>
          <w:gridAfter w:val="1"/>
          <w:wAfter w:w="75" w:type="dxa"/>
          <w:trHeight w:val="45"/>
        </w:trPr>
        <w:tc>
          <w:tcPr>
            <w:tcW w:w="460" w:type="dxa"/>
            <w:shd w:val="clear" w:color="auto" w:fill="auto"/>
          </w:tcPr>
          <w:p w14:paraId="232F6B37" w14:textId="77777777" w:rsidR="00322CBA" w:rsidRPr="00DE401F" w:rsidRDefault="00322CBA" w:rsidP="00CB7FD3">
            <w:pPr>
              <w:suppressAutoHyphens w:val="0"/>
              <w:snapToGrid w:val="0"/>
              <w:jc w:val="center"/>
              <w:rPr>
                <w:rFonts w:ascii="Calibri" w:hAnsi="Calibri" w:cs="Calibri"/>
                <w:sz w:val="16"/>
                <w:szCs w:val="16"/>
              </w:rPr>
            </w:pPr>
          </w:p>
        </w:tc>
        <w:tc>
          <w:tcPr>
            <w:tcW w:w="324" w:type="dxa"/>
            <w:shd w:val="clear" w:color="auto" w:fill="auto"/>
            <w:vAlign w:val="bottom"/>
          </w:tcPr>
          <w:p w14:paraId="6D30D36A" w14:textId="77777777" w:rsidR="00322CBA" w:rsidRPr="00DE401F" w:rsidRDefault="00322CBA" w:rsidP="00CB7FD3">
            <w:pPr>
              <w:suppressAutoHyphens w:val="0"/>
              <w:snapToGrid w:val="0"/>
              <w:jc w:val="center"/>
              <w:rPr>
                <w:rFonts w:ascii="Calibri" w:hAnsi="Calibri" w:cs="Calibri"/>
                <w:sz w:val="14"/>
                <w:szCs w:val="14"/>
              </w:rPr>
            </w:pPr>
          </w:p>
        </w:tc>
        <w:tc>
          <w:tcPr>
            <w:tcW w:w="1214" w:type="dxa"/>
            <w:shd w:val="clear" w:color="auto" w:fill="auto"/>
            <w:vAlign w:val="bottom"/>
          </w:tcPr>
          <w:p w14:paraId="052B7512"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HSV</w:t>
            </w:r>
          </w:p>
        </w:tc>
        <w:tc>
          <w:tcPr>
            <w:tcW w:w="3740" w:type="dxa"/>
            <w:shd w:val="clear" w:color="auto" w:fill="auto"/>
            <w:vAlign w:val="bottom"/>
          </w:tcPr>
          <w:p w14:paraId="6F36F074"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Práce a dodávky HSV</w:t>
            </w:r>
          </w:p>
        </w:tc>
        <w:tc>
          <w:tcPr>
            <w:tcW w:w="660" w:type="dxa"/>
            <w:shd w:val="clear" w:color="auto" w:fill="auto"/>
            <w:vAlign w:val="bottom"/>
          </w:tcPr>
          <w:p w14:paraId="29B385D5" w14:textId="77777777" w:rsidR="00322CBA" w:rsidRPr="00DE401F" w:rsidRDefault="00322CBA" w:rsidP="00CB7FD3">
            <w:pPr>
              <w:suppressAutoHyphens w:val="0"/>
              <w:snapToGrid w:val="0"/>
              <w:jc w:val="center"/>
              <w:rPr>
                <w:rFonts w:ascii="Calibri" w:hAnsi="Calibri" w:cs="Calibri"/>
                <w:sz w:val="14"/>
                <w:szCs w:val="14"/>
              </w:rPr>
            </w:pPr>
          </w:p>
        </w:tc>
        <w:tc>
          <w:tcPr>
            <w:tcW w:w="1720" w:type="dxa"/>
            <w:shd w:val="clear" w:color="auto" w:fill="auto"/>
            <w:vAlign w:val="bottom"/>
          </w:tcPr>
          <w:p w14:paraId="6722013C" w14:textId="77777777" w:rsidR="00322CBA" w:rsidRPr="00DE401F" w:rsidRDefault="00322CBA" w:rsidP="00CB7FD3">
            <w:pPr>
              <w:suppressAutoHyphens w:val="0"/>
              <w:snapToGrid w:val="0"/>
              <w:jc w:val="center"/>
              <w:rPr>
                <w:rFonts w:ascii="Calibri" w:hAnsi="Calibri" w:cs="Calibri"/>
                <w:sz w:val="14"/>
                <w:szCs w:val="14"/>
              </w:rPr>
            </w:pPr>
          </w:p>
        </w:tc>
        <w:tc>
          <w:tcPr>
            <w:tcW w:w="60" w:type="dxa"/>
            <w:gridSpan w:val="2"/>
            <w:shd w:val="clear" w:color="auto" w:fill="auto"/>
          </w:tcPr>
          <w:p w14:paraId="1E96583B" w14:textId="77777777" w:rsidR="00322CBA" w:rsidRPr="00DE401F" w:rsidRDefault="00322CBA" w:rsidP="00CB7FD3">
            <w:pPr>
              <w:snapToGrid w:val="0"/>
              <w:jc w:val="center"/>
              <w:rPr>
                <w:rFonts w:ascii="Calibri" w:hAnsi="Calibri" w:cs="Calibri"/>
                <w:sz w:val="14"/>
                <w:szCs w:val="14"/>
              </w:rPr>
            </w:pPr>
          </w:p>
        </w:tc>
        <w:tc>
          <w:tcPr>
            <w:tcW w:w="60" w:type="dxa"/>
            <w:gridSpan w:val="2"/>
            <w:shd w:val="clear" w:color="auto" w:fill="auto"/>
          </w:tcPr>
          <w:p w14:paraId="08C38576" w14:textId="77777777" w:rsidR="00322CBA" w:rsidRPr="00DE401F" w:rsidRDefault="00322CBA" w:rsidP="00CB7FD3">
            <w:pPr>
              <w:snapToGrid w:val="0"/>
              <w:jc w:val="center"/>
              <w:rPr>
                <w:rFonts w:ascii="Calibri" w:hAnsi="Calibri" w:cs="Calibri"/>
                <w:sz w:val="14"/>
                <w:szCs w:val="14"/>
              </w:rPr>
            </w:pPr>
          </w:p>
        </w:tc>
      </w:tr>
      <w:tr w:rsidR="00322CBA" w:rsidRPr="00DE401F" w14:paraId="06E0C4E1" w14:textId="77777777" w:rsidTr="00FB71F2">
        <w:trPr>
          <w:gridAfter w:val="2"/>
          <w:wAfter w:w="20" w:type="dxa"/>
          <w:trHeight w:val="285"/>
        </w:trPr>
        <w:tc>
          <w:tcPr>
            <w:tcW w:w="460" w:type="dxa"/>
            <w:tcBorders>
              <w:top w:val="single" w:sz="4" w:space="0" w:color="000000"/>
              <w:left w:val="single" w:sz="4" w:space="0" w:color="000000"/>
              <w:bottom w:val="single" w:sz="4" w:space="0" w:color="000000"/>
            </w:tcBorders>
            <w:shd w:val="clear" w:color="auto" w:fill="FFFF00"/>
            <w:vAlign w:val="center"/>
          </w:tcPr>
          <w:p w14:paraId="6D2D6B18" w14:textId="77777777" w:rsidR="00322CBA" w:rsidRPr="00DE401F" w:rsidRDefault="00322CBA" w:rsidP="00CB7FD3">
            <w:pPr>
              <w:suppressAutoHyphens w:val="0"/>
              <w:jc w:val="center"/>
              <w:rPr>
                <w:rFonts w:ascii="Calibri" w:hAnsi="Calibri" w:cs="Calibri"/>
              </w:rPr>
            </w:pPr>
          </w:p>
        </w:tc>
        <w:tc>
          <w:tcPr>
            <w:tcW w:w="324" w:type="dxa"/>
            <w:tcBorders>
              <w:top w:val="single" w:sz="4" w:space="0" w:color="000000"/>
              <w:left w:val="single" w:sz="4" w:space="0" w:color="000000"/>
              <w:bottom w:val="single" w:sz="4" w:space="0" w:color="000000"/>
            </w:tcBorders>
            <w:shd w:val="clear" w:color="auto" w:fill="FFFF00"/>
            <w:vAlign w:val="center"/>
          </w:tcPr>
          <w:p w14:paraId="0272790D" w14:textId="77777777" w:rsidR="00322CBA" w:rsidRPr="00DE401F" w:rsidRDefault="00322CBA" w:rsidP="00CB7FD3">
            <w:pPr>
              <w:suppressAutoHyphens w:val="0"/>
              <w:jc w:val="center"/>
              <w:rPr>
                <w:rFonts w:ascii="Calibri" w:hAnsi="Calibri" w:cs="Calibri"/>
              </w:rPr>
            </w:pPr>
          </w:p>
        </w:tc>
        <w:tc>
          <w:tcPr>
            <w:tcW w:w="1214" w:type="dxa"/>
            <w:tcBorders>
              <w:top w:val="single" w:sz="4" w:space="0" w:color="000000"/>
              <w:left w:val="single" w:sz="4" w:space="0" w:color="000000"/>
              <w:bottom w:val="single" w:sz="4" w:space="0" w:color="000000"/>
            </w:tcBorders>
            <w:shd w:val="clear" w:color="auto" w:fill="FFFF00"/>
            <w:vAlign w:val="center"/>
          </w:tcPr>
          <w:p w14:paraId="7C9A889D" w14:textId="77777777" w:rsidR="00322CBA" w:rsidRPr="00DE401F" w:rsidRDefault="00322CBA" w:rsidP="00CB7FD3">
            <w:pPr>
              <w:suppressAutoHyphens w:val="0"/>
              <w:jc w:val="center"/>
              <w:rPr>
                <w:rFonts w:ascii="Calibri" w:hAnsi="Calibri" w:cs="Calibri"/>
              </w:rPr>
            </w:pPr>
            <w:r w:rsidRPr="00DE401F">
              <w:rPr>
                <w:rFonts w:ascii="Calibri" w:hAnsi="Calibri" w:cs="Calibri"/>
                <w:b/>
                <w:bCs/>
                <w:sz w:val="16"/>
                <w:szCs w:val="16"/>
              </w:rPr>
              <w:t>1</w:t>
            </w:r>
          </w:p>
        </w:tc>
        <w:tc>
          <w:tcPr>
            <w:tcW w:w="3740" w:type="dxa"/>
            <w:tcBorders>
              <w:top w:val="single" w:sz="4" w:space="0" w:color="000000"/>
              <w:left w:val="single" w:sz="4" w:space="0" w:color="000000"/>
              <w:bottom w:val="single" w:sz="4" w:space="0" w:color="000000"/>
            </w:tcBorders>
            <w:shd w:val="clear" w:color="auto" w:fill="FFFF00"/>
            <w:vAlign w:val="center"/>
          </w:tcPr>
          <w:p w14:paraId="4F77E546" w14:textId="77777777" w:rsidR="00322CBA" w:rsidRPr="00DE401F" w:rsidRDefault="00322CBA" w:rsidP="00CB7FD3">
            <w:pPr>
              <w:suppressAutoHyphens w:val="0"/>
              <w:jc w:val="center"/>
              <w:rPr>
                <w:rFonts w:ascii="Calibri" w:hAnsi="Calibri" w:cs="Calibri"/>
              </w:rPr>
            </w:pPr>
            <w:r w:rsidRPr="00DE401F">
              <w:rPr>
                <w:rFonts w:ascii="Calibri" w:hAnsi="Calibri" w:cs="Calibri"/>
                <w:b/>
                <w:bCs/>
                <w:sz w:val="16"/>
                <w:szCs w:val="16"/>
              </w:rPr>
              <w:t>Zemní práce</w:t>
            </w:r>
          </w:p>
        </w:tc>
        <w:tc>
          <w:tcPr>
            <w:tcW w:w="660" w:type="dxa"/>
            <w:tcBorders>
              <w:top w:val="single" w:sz="4" w:space="0" w:color="000000"/>
              <w:left w:val="single" w:sz="4" w:space="0" w:color="000000"/>
              <w:bottom w:val="single" w:sz="4" w:space="0" w:color="000000"/>
            </w:tcBorders>
            <w:shd w:val="clear" w:color="auto" w:fill="FFFF00"/>
            <w:vAlign w:val="center"/>
          </w:tcPr>
          <w:p w14:paraId="45A3911C" w14:textId="77777777" w:rsidR="00322CBA" w:rsidRPr="00DE401F" w:rsidRDefault="00322CBA" w:rsidP="00CB7FD3">
            <w:pPr>
              <w:suppressAutoHyphens w:val="0"/>
              <w:jc w:val="center"/>
              <w:rPr>
                <w:rFonts w:ascii="Calibri" w:hAnsi="Calibri" w:cs="Calibri"/>
              </w:rPr>
            </w:pPr>
          </w:p>
        </w:tc>
        <w:tc>
          <w:tcPr>
            <w:tcW w:w="1770" w:type="dxa"/>
            <w:gridSpan w:val="2"/>
            <w:tcBorders>
              <w:top w:val="single" w:sz="4" w:space="0" w:color="000000"/>
              <w:left w:val="single" w:sz="4" w:space="0" w:color="000000"/>
              <w:bottom w:val="single" w:sz="4" w:space="0" w:color="000000"/>
            </w:tcBorders>
            <w:shd w:val="clear" w:color="auto" w:fill="FFFF00"/>
            <w:vAlign w:val="center"/>
          </w:tcPr>
          <w:p w14:paraId="2F02C17B" w14:textId="7777777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7C54B27" w14:textId="77777777" w:rsidR="00322CBA" w:rsidRPr="00DE401F" w:rsidRDefault="00322CBA" w:rsidP="00CB7FD3">
            <w:pPr>
              <w:snapToGrid w:val="0"/>
              <w:jc w:val="center"/>
              <w:rPr>
                <w:rFonts w:ascii="Calibri" w:hAnsi="Calibri" w:cs="Calibri"/>
              </w:rPr>
            </w:pPr>
          </w:p>
        </w:tc>
      </w:tr>
      <w:tr w:rsidR="00322CBA" w:rsidRPr="00DE401F" w14:paraId="0D722722"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77ED9791" w14:textId="77777777" w:rsidR="00322CBA" w:rsidRPr="00DE401F" w:rsidRDefault="00322CBA" w:rsidP="00CB7FD3">
            <w:pPr>
              <w:suppressAutoHyphens w:val="0"/>
              <w:jc w:val="center"/>
              <w:rPr>
                <w:rFonts w:ascii="Calibri" w:hAnsi="Calibri" w:cs="Calibri"/>
              </w:rPr>
            </w:pPr>
            <w:r w:rsidRPr="00DE401F">
              <w:rPr>
                <w:rFonts w:ascii="Calibri" w:hAnsi="Calibri" w:cs="Calibri"/>
              </w:rPr>
              <w:t>1</w:t>
            </w:r>
          </w:p>
        </w:tc>
        <w:tc>
          <w:tcPr>
            <w:tcW w:w="324" w:type="dxa"/>
            <w:tcBorders>
              <w:left w:val="single" w:sz="4" w:space="0" w:color="000000"/>
              <w:bottom w:val="single" w:sz="4" w:space="0" w:color="000000"/>
            </w:tcBorders>
            <w:shd w:val="clear" w:color="auto" w:fill="auto"/>
            <w:vAlign w:val="center"/>
          </w:tcPr>
          <w:p w14:paraId="70DC9FD7"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5AECF935"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113106111</w:t>
            </w:r>
          </w:p>
        </w:tc>
        <w:tc>
          <w:tcPr>
            <w:tcW w:w="3740" w:type="dxa"/>
            <w:tcBorders>
              <w:left w:val="single" w:sz="4" w:space="0" w:color="000000"/>
              <w:bottom w:val="single" w:sz="4" w:space="0" w:color="000000"/>
            </w:tcBorders>
            <w:shd w:val="clear" w:color="auto" w:fill="auto"/>
            <w:vAlign w:val="center"/>
          </w:tcPr>
          <w:p w14:paraId="50215B11" w14:textId="77777777" w:rsidR="00322CBA" w:rsidRPr="00DE401F" w:rsidRDefault="00322CBA" w:rsidP="00CB7FD3">
            <w:pPr>
              <w:suppressAutoHyphens w:val="0"/>
              <w:jc w:val="center"/>
              <w:rPr>
                <w:rFonts w:ascii="Calibri" w:hAnsi="Calibri" w:cs="Calibri"/>
              </w:rPr>
            </w:pPr>
            <w:r w:rsidRPr="00DE401F">
              <w:rPr>
                <w:rFonts w:ascii="Calibri" w:hAnsi="Calibri" w:cs="Calibri"/>
              </w:rPr>
              <w:t>Rozebrání dlažeb nebo dílců komunikací pro pěší z mozaiky ručně</w:t>
            </w:r>
          </w:p>
        </w:tc>
        <w:tc>
          <w:tcPr>
            <w:tcW w:w="660" w:type="dxa"/>
            <w:tcBorders>
              <w:left w:val="single" w:sz="4" w:space="0" w:color="000000"/>
              <w:bottom w:val="single" w:sz="4" w:space="0" w:color="000000"/>
            </w:tcBorders>
            <w:shd w:val="clear" w:color="auto" w:fill="auto"/>
            <w:vAlign w:val="center"/>
          </w:tcPr>
          <w:p w14:paraId="2AAF7BD6"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92E805C" w14:textId="2ECF1EB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7FF0510" w14:textId="77777777" w:rsidR="00322CBA" w:rsidRPr="00DE401F" w:rsidRDefault="00322CBA" w:rsidP="00CB7FD3">
            <w:pPr>
              <w:snapToGrid w:val="0"/>
              <w:jc w:val="center"/>
              <w:rPr>
                <w:rFonts w:ascii="Calibri" w:hAnsi="Calibri" w:cs="Calibri"/>
              </w:rPr>
            </w:pPr>
          </w:p>
        </w:tc>
      </w:tr>
      <w:tr w:rsidR="00322CBA" w:rsidRPr="00DE401F" w14:paraId="0C9CA39D" w14:textId="77777777" w:rsidTr="00FB71F2">
        <w:trPr>
          <w:gridAfter w:val="2"/>
          <w:wAfter w:w="20" w:type="dxa"/>
          <w:trHeight w:val="675"/>
        </w:trPr>
        <w:tc>
          <w:tcPr>
            <w:tcW w:w="460" w:type="dxa"/>
            <w:tcBorders>
              <w:left w:val="single" w:sz="4" w:space="0" w:color="000000"/>
              <w:bottom w:val="single" w:sz="4" w:space="0" w:color="000000"/>
            </w:tcBorders>
            <w:shd w:val="clear" w:color="auto" w:fill="auto"/>
            <w:vAlign w:val="center"/>
          </w:tcPr>
          <w:p w14:paraId="6F54019D" w14:textId="77777777" w:rsidR="00322CBA" w:rsidRPr="00DE401F" w:rsidRDefault="00322CBA" w:rsidP="00CB7FD3">
            <w:pPr>
              <w:suppressAutoHyphens w:val="0"/>
              <w:jc w:val="center"/>
              <w:rPr>
                <w:rFonts w:ascii="Calibri" w:hAnsi="Calibri" w:cs="Calibri"/>
              </w:rPr>
            </w:pPr>
            <w:r w:rsidRPr="00DE401F">
              <w:rPr>
                <w:rFonts w:ascii="Calibri" w:hAnsi="Calibri" w:cs="Calibri"/>
              </w:rPr>
              <w:t>2</w:t>
            </w:r>
          </w:p>
        </w:tc>
        <w:tc>
          <w:tcPr>
            <w:tcW w:w="324" w:type="dxa"/>
            <w:tcBorders>
              <w:left w:val="single" w:sz="4" w:space="0" w:color="000000"/>
              <w:bottom w:val="single" w:sz="4" w:space="0" w:color="000000"/>
            </w:tcBorders>
            <w:shd w:val="clear" w:color="auto" w:fill="auto"/>
            <w:vAlign w:val="center"/>
          </w:tcPr>
          <w:p w14:paraId="04CEE212"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FC36DBC"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113106121</w:t>
            </w:r>
          </w:p>
        </w:tc>
        <w:tc>
          <w:tcPr>
            <w:tcW w:w="3740" w:type="dxa"/>
            <w:tcBorders>
              <w:left w:val="single" w:sz="4" w:space="0" w:color="000000"/>
              <w:bottom w:val="single" w:sz="4" w:space="0" w:color="000000"/>
            </w:tcBorders>
            <w:shd w:val="clear" w:color="auto" w:fill="auto"/>
            <w:vAlign w:val="center"/>
          </w:tcPr>
          <w:p w14:paraId="57558AAE" w14:textId="77777777" w:rsidR="00322CBA" w:rsidRPr="00DE401F" w:rsidRDefault="00322CBA" w:rsidP="00CB7FD3">
            <w:pPr>
              <w:suppressAutoHyphens w:val="0"/>
              <w:jc w:val="center"/>
              <w:rPr>
                <w:rFonts w:ascii="Calibri" w:hAnsi="Calibri" w:cs="Calibri"/>
              </w:rPr>
            </w:pPr>
            <w:r w:rsidRPr="00DE401F">
              <w:rPr>
                <w:rFonts w:ascii="Calibri" w:hAnsi="Calibri" w:cs="Calibri"/>
              </w:rPr>
              <w:t>Rozebrání dlažeb nebo dílců komunikací pro pěší z betonových nebo kamenných dlaždic ručně</w:t>
            </w:r>
          </w:p>
        </w:tc>
        <w:tc>
          <w:tcPr>
            <w:tcW w:w="660" w:type="dxa"/>
            <w:tcBorders>
              <w:left w:val="single" w:sz="4" w:space="0" w:color="000000"/>
              <w:bottom w:val="single" w:sz="4" w:space="0" w:color="000000"/>
            </w:tcBorders>
            <w:shd w:val="clear" w:color="auto" w:fill="auto"/>
            <w:vAlign w:val="center"/>
          </w:tcPr>
          <w:p w14:paraId="07B616B2"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F916A33" w14:textId="5ADA3216"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8A427EE" w14:textId="77777777" w:rsidR="00322CBA" w:rsidRPr="00DE401F" w:rsidRDefault="00322CBA" w:rsidP="00CB7FD3">
            <w:pPr>
              <w:snapToGrid w:val="0"/>
              <w:jc w:val="center"/>
              <w:rPr>
                <w:rFonts w:ascii="Calibri" w:hAnsi="Calibri" w:cs="Calibri"/>
              </w:rPr>
            </w:pPr>
          </w:p>
        </w:tc>
      </w:tr>
      <w:tr w:rsidR="00322CBA" w:rsidRPr="00DE401F" w14:paraId="3991648C" w14:textId="77777777" w:rsidTr="00FB71F2">
        <w:trPr>
          <w:gridAfter w:val="2"/>
          <w:wAfter w:w="20" w:type="dxa"/>
          <w:trHeight w:val="555"/>
        </w:trPr>
        <w:tc>
          <w:tcPr>
            <w:tcW w:w="460" w:type="dxa"/>
            <w:tcBorders>
              <w:left w:val="single" w:sz="4" w:space="0" w:color="000000"/>
              <w:bottom w:val="single" w:sz="4" w:space="0" w:color="000000"/>
            </w:tcBorders>
            <w:shd w:val="clear" w:color="auto" w:fill="auto"/>
            <w:vAlign w:val="center"/>
          </w:tcPr>
          <w:p w14:paraId="703D82D1" w14:textId="77777777" w:rsidR="00322CBA" w:rsidRPr="00DE401F" w:rsidRDefault="00322CBA" w:rsidP="00CB7FD3">
            <w:pPr>
              <w:suppressAutoHyphens w:val="0"/>
              <w:jc w:val="center"/>
              <w:rPr>
                <w:rFonts w:ascii="Calibri" w:hAnsi="Calibri" w:cs="Calibri"/>
              </w:rPr>
            </w:pPr>
            <w:r w:rsidRPr="00DE401F">
              <w:rPr>
                <w:rFonts w:ascii="Calibri" w:hAnsi="Calibri" w:cs="Calibri"/>
              </w:rPr>
              <w:t>3</w:t>
            </w:r>
          </w:p>
        </w:tc>
        <w:tc>
          <w:tcPr>
            <w:tcW w:w="324" w:type="dxa"/>
            <w:tcBorders>
              <w:left w:val="single" w:sz="4" w:space="0" w:color="000000"/>
              <w:bottom w:val="single" w:sz="4" w:space="0" w:color="000000"/>
            </w:tcBorders>
            <w:shd w:val="clear" w:color="auto" w:fill="auto"/>
            <w:vAlign w:val="center"/>
          </w:tcPr>
          <w:p w14:paraId="02D08264"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426F08D"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113106123</w:t>
            </w:r>
          </w:p>
        </w:tc>
        <w:tc>
          <w:tcPr>
            <w:tcW w:w="3740" w:type="dxa"/>
            <w:tcBorders>
              <w:left w:val="single" w:sz="4" w:space="0" w:color="000000"/>
              <w:bottom w:val="single" w:sz="4" w:space="0" w:color="000000"/>
            </w:tcBorders>
            <w:shd w:val="clear" w:color="auto" w:fill="auto"/>
            <w:vAlign w:val="center"/>
          </w:tcPr>
          <w:p w14:paraId="34E709DF" w14:textId="77777777" w:rsidR="00322CBA" w:rsidRPr="00DE401F" w:rsidRDefault="00322CBA" w:rsidP="00CB7FD3">
            <w:pPr>
              <w:suppressAutoHyphens w:val="0"/>
              <w:jc w:val="center"/>
              <w:rPr>
                <w:rFonts w:ascii="Calibri" w:hAnsi="Calibri" w:cs="Calibri"/>
              </w:rPr>
            </w:pPr>
            <w:r w:rsidRPr="00DE401F">
              <w:rPr>
                <w:rFonts w:ascii="Calibri" w:hAnsi="Calibri" w:cs="Calibri"/>
              </w:rPr>
              <w:t>Rozebrání dlažeb nebo dílců komunikací pro pěší ze zámkových dlaždic ručně</w:t>
            </w:r>
          </w:p>
        </w:tc>
        <w:tc>
          <w:tcPr>
            <w:tcW w:w="660" w:type="dxa"/>
            <w:tcBorders>
              <w:left w:val="single" w:sz="4" w:space="0" w:color="000000"/>
              <w:bottom w:val="single" w:sz="4" w:space="0" w:color="000000"/>
            </w:tcBorders>
            <w:shd w:val="clear" w:color="auto" w:fill="auto"/>
            <w:vAlign w:val="center"/>
          </w:tcPr>
          <w:p w14:paraId="1E7286C8"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AA9672C" w14:textId="7FC06D8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FE7C585" w14:textId="77777777" w:rsidR="00322CBA" w:rsidRPr="00DE401F" w:rsidRDefault="00322CBA" w:rsidP="00CB7FD3">
            <w:pPr>
              <w:snapToGrid w:val="0"/>
              <w:jc w:val="center"/>
              <w:rPr>
                <w:rFonts w:ascii="Calibri" w:hAnsi="Calibri" w:cs="Calibri"/>
              </w:rPr>
            </w:pPr>
          </w:p>
        </w:tc>
      </w:tr>
      <w:tr w:rsidR="00322CBA" w:rsidRPr="00DE401F" w14:paraId="13BE07DB" w14:textId="77777777" w:rsidTr="00FB71F2">
        <w:trPr>
          <w:gridAfter w:val="2"/>
          <w:wAfter w:w="20" w:type="dxa"/>
          <w:trHeight w:val="780"/>
        </w:trPr>
        <w:tc>
          <w:tcPr>
            <w:tcW w:w="460" w:type="dxa"/>
            <w:tcBorders>
              <w:left w:val="single" w:sz="4" w:space="0" w:color="000000"/>
              <w:bottom w:val="single" w:sz="4" w:space="0" w:color="000000"/>
            </w:tcBorders>
            <w:shd w:val="clear" w:color="auto" w:fill="auto"/>
            <w:vAlign w:val="center"/>
          </w:tcPr>
          <w:p w14:paraId="19CB118C" w14:textId="77777777" w:rsidR="00322CBA" w:rsidRPr="00DE401F" w:rsidRDefault="00322CBA" w:rsidP="00CB7FD3">
            <w:pPr>
              <w:suppressAutoHyphens w:val="0"/>
              <w:jc w:val="center"/>
              <w:rPr>
                <w:rFonts w:ascii="Calibri" w:hAnsi="Calibri" w:cs="Calibri"/>
              </w:rPr>
            </w:pPr>
            <w:r w:rsidRPr="00DE401F">
              <w:rPr>
                <w:rFonts w:ascii="Calibri" w:hAnsi="Calibri" w:cs="Calibri"/>
              </w:rPr>
              <w:t>4</w:t>
            </w:r>
          </w:p>
        </w:tc>
        <w:tc>
          <w:tcPr>
            <w:tcW w:w="324" w:type="dxa"/>
            <w:tcBorders>
              <w:left w:val="single" w:sz="4" w:space="0" w:color="000000"/>
              <w:bottom w:val="single" w:sz="4" w:space="0" w:color="000000"/>
            </w:tcBorders>
            <w:shd w:val="clear" w:color="auto" w:fill="auto"/>
            <w:vAlign w:val="center"/>
          </w:tcPr>
          <w:p w14:paraId="1E6CF4AA"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54F2D833"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113106151</w:t>
            </w:r>
          </w:p>
        </w:tc>
        <w:tc>
          <w:tcPr>
            <w:tcW w:w="3740" w:type="dxa"/>
            <w:tcBorders>
              <w:left w:val="single" w:sz="4" w:space="0" w:color="000000"/>
              <w:bottom w:val="single" w:sz="4" w:space="0" w:color="000000"/>
            </w:tcBorders>
            <w:shd w:val="clear" w:color="auto" w:fill="auto"/>
            <w:vAlign w:val="center"/>
          </w:tcPr>
          <w:p w14:paraId="035D1072" w14:textId="77777777" w:rsidR="00322CBA" w:rsidRPr="00DE401F" w:rsidRDefault="00322CBA" w:rsidP="00CB7FD3">
            <w:pPr>
              <w:suppressAutoHyphens w:val="0"/>
              <w:jc w:val="center"/>
              <w:rPr>
                <w:rFonts w:ascii="Calibri" w:hAnsi="Calibri" w:cs="Calibri"/>
              </w:rPr>
            </w:pPr>
            <w:r w:rsidRPr="00DE401F">
              <w:rPr>
                <w:rFonts w:ascii="Calibri" w:hAnsi="Calibri" w:cs="Calibri"/>
              </w:rPr>
              <w:t>Rozebrání dlažeb vozovek pl do 50 m2 z velkých kostek do lože z kameniva těženého</w:t>
            </w:r>
          </w:p>
        </w:tc>
        <w:tc>
          <w:tcPr>
            <w:tcW w:w="660" w:type="dxa"/>
            <w:tcBorders>
              <w:left w:val="single" w:sz="4" w:space="0" w:color="000000"/>
              <w:bottom w:val="single" w:sz="4" w:space="0" w:color="000000"/>
            </w:tcBorders>
            <w:shd w:val="clear" w:color="auto" w:fill="auto"/>
            <w:vAlign w:val="center"/>
          </w:tcPr>
          <w:p w14:paraId="244C98D1"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98F54A2" w14:textId="1435BCD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AAE81FF" w14:textId="77777777" w:rsidR="00322CBA" w:rsidRPr="00DE401F" w:rsidRDefault="00322CBA" w:rsidP="00CB7FD3">
            <w:pPr>
              <w:snapToGrid w:val="0"/>
              <w:jc w:val="center"/>
              <w:rPr>
                <w:rFonts w:ascii="Calibri" w:hAnsi="Calibri" w:cs="Calibri"/>
              </w:rPr>
            </w:pPr>
          </w:p>
        </w:tc>
      </w:tr>
      <w:tr w:rsidR="00322CBA" w:rsidRPr="00DE401F" w14:paraId="49DE39B9" w14:textId="77777777" w:rsidTr="00FB71F2">
        <w:trPr>
          <w:gridAfter w:val="2"/>
          <w:wAfter w:w="20" w:type="dxa"/>
          <w:trHeight w:val="315"/>
        </w:trPr>
        <w:tc>
          <w:tcPr>
            <w:tcW w:w="460" w:type="dxa"/>
            <w:tcBorders>
              <w:left w:val="single" w:sz="4" w:space="0" w:color="000000"/>
              <w:bottom w:val="single" w:sz="4" w:space="0" w:color="000000"/>
            </w:tcBorders>
            <w:shd w:val="clear" w:color="auto" w:fill="auto"/>
            <w:vAlign w:val="center"/>
          </w:tcPr>
          <w:p w14:paraId="7C40058B" w14:textId="77777777" w:rsidR="00322CBA" w:rsidRPr="00DE401F" w:rsidRDefault="00322CBA" w:rsidP="00CB7FD3">
            <w:pPr>
              <w:suppressAutoHyphens w:val="0"/>
              <w:jc w:val="center"/>
              <w:rPr>
                <w:rFonts w:ascii="Calibri" w:hAnsi="Calibri" w:cs="Calibri"/>
              </w:rPr>
            </w:pPr>
            <w:r w:rsidRPr="00DE401F">
              <w:rPr>
                <w:rFonts w:ascii="Calibri" w:hAnsi="Calibri" w:cs="Calibri"/>
              </w:rPr>
              <w:t>5</w:t>
            </w:r>
          </w:p>
        </w:tc>
        <w:tc>
          <w:tcPr>
            <w:tcW w:w="324" w:type="dxa"/>
            <w:tcBorders>
              <w:left w:val="single" w:sz="4" w:space="0" w:color="000000"/>
              <w:bottom w:val="single" w:sz="4" w:space="0" w:color="000000"/>
            </w:tcBorders>
            <w:shd w:val="clear" w:color="auto" w:fill="auto"/>
            <w:vAlign w:val="center"/>
          </w:tcPr>
          <w:p w14:paraId="3F218D0C"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52CE067"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113106161</w:t>
            </w:r>
          </w:p>
        </w:tc>
        <w:tc>
          <w:tcPr>
            <w:tcW w:w="3740" w:type="dxa"/>
            <w:tcBorders>
              <w:left w:val="single" w:sz="4" w:space="0" w:color="000000"/>
              <w:bottom w:val="single" w:sz="4" w:space="0" w:color="000000"/>
            </w:tcBorders>
            <w:shd w:val="clear" w:color="auto" w:fill="auto"/>
            <w:vAlign w:val="center"/>
          </w:tcPr>
          <w:p w14:paraId="25A97722" w14:textId="77777777" w:rsidR="00322CBA" w:rsidRPr="00DE401F" w:rsidRDefault="00322CBA" w:rsidP="00CB7FD3">
            <w:pPr>
              <w:suppressAutoHyphens w:val="0"/>
              <w:jc w:val="center"/>
              <w:rPr>
                <w:rFonts w:ascii="Calibri" w:hAnsi="Calibri" w:cs="Calibri"/>
              </w:rPr>
            </w:pPr>
            <w:r w:rsidRPr="00DE401F">
              <w:rPr>
                <w:rFonts w:ascii="Calibri" w:hAnsi="Calibri" w:cs="Calibri"/>
              </w:rPr>
              <w:t>Rozebírání dlažeb vozovek pl.do 50m2 z drobných kostek do lože z kameniva těženého</w:t>
            </w:r>
          </w:p>
        </w:tc>
        <w:tc>
          <w:tcPr>
            <w:tcW w:w="660" w:type="dxa"/>
            <w:tcBorders>
              <w:left w:val="single" w:sz="4" w:space="0" w:color="000000"/>
              <w:bottom w:val="single" w:sz="4" w:space="0" w:color="000000"/>
            </w:tcBorders>
            <w:shd w:val="clear" w:color="auto" w:fill="auto"/>
            <w:vAlign w:val="center"/>
          </w:tcPr>
          <w:p w14:paraId="714C112A"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E3B72D8" w14:textId="6C9A48F6"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9B1823E" w14:textId="77777777" w:rsidR="00322CBA" w:rsidRPr="00DE401F" w:rsidRDefault="00322CBA" w:rsidP="00CB7FD3">
            <w:pPr>
              <w:snapToGrid w:val="0"/>
              <w:jc w:val="center"/>
              <w:rPr>
                <w:rFonts w:ascii="Calibri" w:hAnsi="Calibri" w:cs="Calibri"/>
                <w:sz w:val="14"/>
                <w:szCs w:val="14"/>
              </w:rPr>
            </w:pPr>
          </w:p>
        </w:tc>
      </w:tr>
      <w:tr w:rsidR="00322CBA" w:rsidRPr="00DE401F" w14:paraId="78AB22AA" w14:textId="77777777" w:rsidTr="00FB71F2">
        <w:trPr>
          <w:gridAfter w:val="2"/>
          <w:wAfter w:w="20" w:type="dxa"/>
          <w:trHeight w:val="315"/>
        </w:trPr>
        <w:tc>
          <w:tcPr>
            <w:tcW w:w="460" w:type="dxa"/>
            <w:tcBorders>
              <w:left w:val="single" w:sz="4" w:space="0" w:color="000000"/>
              <w:bottom w:val="single" w:sz="4" w:space="0" w:color="000000"/>
            </w:tcBorders>
            <w:shd w:val="clear" w:color="auto" w:fill="auto"/>
            <w:vAlign w:val="center"/>
          </w:tcPr>
          <w:p w14:paraId="6D5946B2" w14:textId="77777777" w:rsidR="00322CBA" w:rsidRPr="00DE401F" w:rsidRDefault="00322CBA" w:rsidP="00CB7FD3">
            <w:pPr>
              <w:suppressAutoHyphens w:val="0"/>
              <w:jc w:val="center"/>
              <w:rPr>
                <w:rFonts w:ascii="Calibri" w:hAnsi="Calibri" w:cs="Calibri"/>
              </w:rPr>
            </w:pPr>
            <w:r w:rsidRPr="00DE401F">
              <w:rPr>
                <w:rFonts w:ascii="Calibri" w:hAnsi="Calibri" w:cs="Calibri"/>
              </w:rPr>
              <w:t>6</w:t>
            </w:r>
          </w:p>
        </w:tc>
        <w:tc>
          <w:tcPr>
            <w:tcW w:w="324" w:type="dxa"/>
            <w:tcBorders>
              <w:left w:val="single" w:sz="4" w:space="0" w:color="000000"/>
              <w:bottom w:val="single" w:sz="4" w:space="0" w:color="000000"/>
            </w:tcBorders>
            <w:shd w:val="clear" w:color="auto" w:fill="auto"/>
            <w:vAlign w:val="center"/>
          </w:tcPr>
          <w:p w14:paraId="14FA085D"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571F8843"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113106241</w:t>
            </w:r>
          </w:p>
        </w:tc>
        <w:tc>
          <w:tcPr>
            <w:tcW w:w="3740" w:type="dxa"/>
            <w:tcBorders>
              <w:left w:val="single" w:sz="4" w:space="0" w:color="000000"/>
              <w:bottom w:val="single" w:sz="4" w:space="0" w:color="000000"/>
            </w:tcBorders>
            <w:shd w:val="clear" w:color="auto" w:fill="auto"/>
            <w:vAlign w:val="center"/>
          </w:tcPr>
          <w:p w14:paraId="6FBB602F" w14:textId="77777777" w:rsidR="00322CBA" w:rsidRPr="00DE401F" w:rsidRDefault="00322CBA" w:rsidP="00CB7FD3">
            <w:pPr>
              <w:suppressAutoHyphens w:val="0"/>
              <w:jc w:val="center"/>
              <w:rPr>
                <w:rFonts w:ascii="Calibri" w:hAnsi="Calibri" w:cs="Calibri"/>
              </w:rPr>
            </w:pPr>
            <w:r w:rsidRPr="00DE401F">
              <w:rPr>
                <w:rFonts w:ascii="Calibri" w:hAnsi="Calibri" w:cs="Calibri"/>
              </w:rPr>
              <w:t>Rozebrání vozovek ze silničních dílců</w:t>
            </w:r>
          </w:p>
        </w:tc>
        <w:tc>
          <w:tcPr>
            <w:tcW w:w="660" w:type="dxa"/>
            <w:tcBorders>
              <w:left w:val="single" w:sz="4" w:space="0" w:color="000000"/>
              <w:bottom w:val="single" w:sz="4" w:space="0" w:color="000000"/>
            </w:tcBorders>
            <w:shd w:val="clear" w:color="auto" w:fill="auto"/>
            <w:vAlign w:val="center"/>
          </w:tcPr>
          <w:p w14:paraId="0265CFDB"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6E3C3E0" w14:textId="75EE02C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ADE2E83" w14:textId="77777777" w:rsidR="00322CBA" w:rsidRPr="00DE401F" w:rsidRDefault="00322CBA" w:rsidP="00CB7FD3">
            <w:pPr>
              <w:snapToGrid w:val="0"/>
              <w:jc w:val="center"/>
              <w:rPr>
                <w:rFonts w:ascii="Calibri" w:hAnsi="Calibri" w:cs="Calibri"/>
              </w:rPr>
            </w:pPr>
          </w:p>
        </w:tc>
      </w:tr>
      <w:tr w:rsidR="00322CBA" w:rsidRPr="00DE401F" w14:paraId="003F9497" w14:textId="77777777" w:rsidTr="00FB71F2">
        <w:trPr>
          <w:gridAfter w:val="2"/>
          <w:wAfter w:w="20" w:type="dxa"/>
          <w:trHeight w:val="285"/>
        </w:trPr>
        <w:tc>
          <w:tcPr>
            <w:tcW w:w="460" w:type="dxa"/>
            <w:vMerge w:val="restart"/>
            <w:tcBorders>
              <w:left w:val="single" w:sz="4" w:space="0" w:color="000000"/>
              <w:bottom w:val="single" w:sz="4" w:space="0" w:color="000000"/>
            </w:tcBorders>
            <w:shd w:val="clear" w:color="auto" w:fill="auto"/>
            <w:vAlign w:val="center"/>
          </w:tcPr>
          <w:p w14:paraId="585DD41C" w14:textId="77777777" w:rsidR="00322CBA" w:rsidRPr="00DE401F" w:rsidRDefault="00322CBA" w:rsidP="00CB7FD3">
            <w:pPr>
              <w:suppressAutoHyphens w:val="0"/>
              <w:jc w:val="center"/>
              <w:rPr>
                <w:rFonts w:ascii="Calibri" w:hAnsi="Calibri" w:cs="Calibri"/>
              </w:rPr>
            </w:pPr>
            <w:r w:rsidRPr="00DE401F">
              <w:rPr>
                <w:rFonts w:ascii="Calibri" w:hAnsi="Calibri" w:cs="Calibri"/>
              </w:rPr>
              <w:t>7</w:t>
            </w:r>
          </w:p>
        </w:tc>
        <w:tc>
          <w:tcPr>
            <w:tcW w:w="324" w:type="dxa"/>
            <w:vMerge w:val="restart"/>
            <w:tcBorders>
              <w:left w:val="single" w:sz="4" w:space="0" w:color="000000"/>
              <w:bottom w:val="single" w:sz="4" w:space="0" w:color="000000"/>
            </w:tcBorders>
            <w:shd w:val="clear" w:color="auto" w:fill="auto"/>
            <w:vAlign w:val="center"/>
          </w:tcPr>
          <w:p w14:paraId="229F15DC"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vMerge w:val="restart"/>
            <w:tcBorders>
              <w:left w:val="single" w:sz="4" w:space="0" w:color="000000"/>
              <w:bottom w:val="single" w:sz="4" w:space="0" w:color="000000"/>
            </w:tcBorders>
            <w:shd w:val="clear" w:color="auto" w:fill="auto"/>
            <w:vAlign w:val="center"/>
          </w:tcPr>
          <w:p w14:paraId="4C164AAD"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113107121</w:t>
            </w:r>
          </w:p>
        </w:tc>
        <w:tc>
          <w:tcPr>
            <w:tcW w:w="3740" w:type="dxa"/>
            <w:vMerge w:val="restart"/>
            <w:tcBorders>
              <w:left w:val="single" w:sz="4" w:space="0" w:color="000000"/>
              <w:bottom w:val="single" w:sz="4" w:space="0" w:color="000000"/>
            </w:tcBorders>
            <w:shd w:val="clear" w:color="auto" w:fill="auto"/>
            <w:vAlign w:val="center"/>
          </w:tcPr>
          <w:p w14:paraId="0E3B99B4"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z kameniva drceného tl 100 mm</w:t>
            </w:r>
          </w:p>
        </w:tc>
        <w:tc>
          <w:tcPr>
            <w:tcW w:w="660" w:type="dxa"/>
            <w:vMerge w:val="restart"/>
            <w:tcBorders>
              <w:left w:val="single" w:sz="4" w:space="0" w:color="000000"/>
              <w:bottom w:val="single" w:sz="4" w:space="0" w:color="000000"/>
            </w:tcBorders>
            <w:shd w:val="clear" w:color="auto" w:fill="auto"/>
            <w:vAlign w:val="center"/>
          </w:tcPr>
          <w:p w14:paraId="1F84537A"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vMerge w:val="restart"/>
            <w:tcBorders>
              <w:left w:val="single" w:sz="4" w:space="0" w:color="000000"/>
              <w:bottom w:val="single" w:sz="4" w:space="0" w:color="000000"/>
            </w:tcBorders>
            <w:shd w:val="clear" w:color="auto" w:fill="auto"/>
            <w:vAlign w:val="center"/>
          </w:tcPr>
          <w:p w14:paraId="328334EE" w14:textId="46EE28A5"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E925E7B" w14:textId="77777777" w:rsidR="00322CBA" w:rsidRPr="00DE401F" w:rsidRDefault="00322CBA" w:rsidP="00CB7FD3">
            <w:pPr>
              <w:snapToGrid w:val="0"/>
              <w:jc w:val="center"/>
              <w:rPr>
                <w:rFonts w:ascii="Calibri" w:hAnsi="Calibri" w:cs="Calibri"/>
              </w:rPr>
            </w:pPr>
          </w:p>
        </w:tc>
      </w:tr>
      <w:tr w:rsidR="00322CBA" w:rsidRPr="00DE401F" w14:paraId="31E03308" w14:textId="77777777" w:rsidTr="00FB71F2">
        <w:trPr>
          <w:gridAfter w:val="2"/>
          <w:wAfter w:w="20" w:type="dxa"/>
          <w:trHeight w:val="184"/>
        </w:trPr>
        <w:tc>
          <w:tcPr>
            <w:tcW w:w="460" w:type="dxa"/>
            <w:vMerge/>
            <w:tcBorders>
              <w:left w:val="single" w:sz="4" w:space="0" w:color="000000"/>
              <w:bottom w:val="single" w:sz="4" w:space="0" w:color="000000"/>
            </w:tcBorders>
            <w:shd w:val="clear" w:color="auto" w:fill="auto"/>
            <w:vAlign w:val="center"/>
          </w:tcPr>
          <w:p w14:paraId="22341ABB" w14:textId="77777777" w:rsidR="00322CBA" w:rsidRPr="00DE401F" w:rsidRDefault="00322CBA" w:rsidP="00CB7FD3">
            <w:pPr>
              <w:suppressAutoHyphens w:val="0"/>
              <w:snapToGrid w:val="0"/>
              <w:jc w:val="center"/>
              <w:rPr>
                <w:rFonts w:ascii="Calibri" w:hAnsi="Calibri" w:cs="Calibri"/>
              </w:rPr>
            </w:pPr>
          </w:p>
        </w:tc>
        <w:tc>
          <w:tcPr>
            <w:tcW w:w="324" w:type="dxa"/>
            <w:vMerge/>
            <w:tcBorders>
              <w:left w:val="single" w:sz="4" w:space="0" w:color="000000"/>
              <w:bottom w:val="single" w:sz="4" w:space="0" w:color="000000"/>
            </w:tcBorders>
            <w:shd w:val="clear" w:color="auto" w:fill="auto"/>
            <w:vAlign w:val="center"/>
          </w:tcPr>
          <w:p w14:paraId="43F2426A" w14:textId="77777777" w:rsidR="00322CBA" w:rsidRPr="00DE401F" w:rsidRDefault="00322CBA" w:rsidP="00CB7FD3">
            <w:pPr>
              <w:suppressAutoHyphens w:val="0"/>
              <w:snapToGrid w:val="0"/>
              <w:jc w:val="center"/>
              <w:rPr>
                <w:rFonts w:ascii="Calibri" w:hAnsi="Calibri" w:cs="Calibri"/>
              </w:rPr>
            </w:pPr>
          </w:p>
        </w:tc>
        <w:tc>
          <w:tcPr>
            <w:tcW w:w="1214" w:type="dxa"/>
            <w:vMerge/>
            <w:tcBorders>
              <w:left w:val="single" w:sz="4" w:space="0" w:color="000000"/>
              <w:bottom w:val="single" w:sz="4" w:space="0" w:color="000000"/>
            </w:tcBorders>
            <w:shd w:val="clear" w:color="auto" w:fill="auto"/>
            <w:vAlign w:val="center"/>
          </w:tcPr>
          <w:p w14:paraId="3FEAB380" w14:textId="77777777" w:rsidR="00322CBA" w:rsidRPr="00DE401F" w:rsidRDefault="00322CBA" w:rsidP="00CB7FD3">
            <w:pPr>
              <w:suppressAutoHyphens w:val="0"/>
              <w:snapToGrid w:val="0"/>
              <w:jc w:val="center"/>
              <w:rPr>
                <w:rFonts w:ascii="Calibri" w:hAnsi="Calibri" w:cs="Calibri"/>
              </w:rPr>
            </w:pPr>
          </w:p>
        </w:tc>
        <w:tc>
          <w:tcPr>
            <w:tcW w:w="3740" w:type="dxa"/>
            <w:vMerge/>
            <w:tcBorders>
              <w:left w:val="single" w:sz="4" w:space="0" w:color="000000"/>
              <w:bottom w:val="single" w:sz="4" w:space="0" w:color="000000"/>
            </w:tcBorders>
            <w:shd w:val="clear" w:color="auto" w:fill="auto"/>
            <w:vAlign w:val="center"/>
          </w:tcPr>
          <w:p w14:paraId="29F50AEC" w14:textId="77777777" w:rsidR="00322CBA" w:rsidRPr="00DE401F" w:rsidRDefault="00322CBA" w:rsidP="00CB7FD3">
            <w:pPr>
              <w:suppressAutoHyphens w:val="0"/>
              <w:snapToGrid w:val="0"/>
              <w:jc w:val="center"/>
              <w:rPr>
                <w:rFonts w:ascii="Calibri" w:hAnsi="Calibri" w:cs="Calibri"/>
              </w:rPr>
            </w:pPr>
          </w:p>
        </w:tc>
        <w:tc>
          <w:tcPr>
            <w:tcW w:w="660" w:type="dxa"/>
            <w:vMerge/>
            <w:tcBorders>
              <w:left w:val="single" w:sz="4" w:space="0" w:color="000000"/>
              <w:bottom w:val="single" w:sz="4" w:space="0" w:color="000000"/>
            </w:tcBorders>
            <w:shd w:val="clear" w:color="auto" w:fill="auto"/>
            <w:vAlign w:val="center"/>
          </w:tcPr>
          <w:p w14:paraId="38B0B5E9" w14:textId="77777777" w:rsidR="00322CBA" w:rsidRPr="00DE401F" w:rsidRDefault="00322CBA" w:rsidP="00CB7FD3">
            <w:pPr>
              <w:suppressAutoHyphens w:val="0"/>
              <w:snapToGrid w:val="0"/>
              <w:jc w:val="center"/>
              <w:rPr>
                <w:rFonts w:ascii="Calibri" w:hAnsi="Calibri" w:cs="Calibri"/>
              </w:rPr>
            </w:pPr>
          </w:p>
        </w:tc>
        <w:tc>
          <w:tcPr>
            <w:tcW w:w="1770" w:type="dxa"/>
            <w:gridSpan w:val="2"/>
            <w:vMerge/>
            <w:tcBorders>
              <w:left w:val="single" w:sz="4" w:space="0" w:color="000000"/>
              <w:bottom w:val="single" w:sz="4" w:space="0" w:color="000000"/>
            </w:tcBorders>
            <w:shd w:val="clear" w:color="auto" w:fill="auto"/>
            <w:vAlign w:val="center"/>
          </w:tcPr>
          <w:p w14:paraId="6E3F6BA1" w14:textId="77777777"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2110457" w14:textId="77777777" w:rsidR="00322CBA" w:rsidRPr="00DE401F" w:rsidRDefault="00322CBA" w:rsidP="00CB7FD3">
            <w:pPr>
              <w:snapToGrid w:val="0"/>
              <w:jc w:val="center"/>
              <w:rPr>
                <w:rFonts w:ascii="Calibri" w:hAnsi="Calibri" w:cs="Calibri"/>
                <w:sz w:val="14"/>
                <w:szCs w:val="14"/>
              </w:rPr>
            </w:pPr>
          </w:p>
        </w:tc>
      </w:tr>
      <w:tr w:rsidR="00322CBA" w:rsidRPr="00DE401F" w14:paraId="005068D6" w14:textId="77777777" w:rsidTr="00FB71F2">
        <w:trPr>
          <w:gridAfter w:val="2"/>
          <w:wAfter w:w="20" w:type="dxa"/>
          <w:trHeight w:val="465"/>
        </w:trPr>
        <w:tc>
          <w:tcPr>
            <w:tcW w:w="460" w:type="dxa"/>
            <w:tcBorders>
              <w:top w:val="single" w:sz="4" w:space="0" w:color="000000"/>
              <w:left w:val="single" w:sz="4" w:space="0" w:color="000000"/>
              <w:bottom w:val="single" w:sz="4" w:space="0" w:color="000000"/>
            </w:tcBorders>
            <w:shd w:val="clear" w:color="auto" w:fill="auto"/>
            <w:vAlign w:val="center"/>
          </w:tcPr>
          <w:p w14:paraId="011280F1" w14:textId="77777777" w:rsidR="00322CBA" w:rsidRPr="00DE401F" w:rsidRDefault="00322CBA" w:rsidP="00CB7FD3">
            <w:pPr>
              <w:suppressAutoHyphens w:val="0"/>
              <w:jc w:val="center"/>
              <w:rPr>
                <w:rFonts w:ascii="Calibri" w:hAnsi="Calibri" w:cs="Calibri"/>
              </w:rPr>
            </w:pPr>
            <w:r w:rsidRPr="00DE401F">
              <w:rPr>
                <w:rFonts w:ascii="Calibri" w:hAnsi="Calibri" w:cs="Calibri"/>
              </w:rPr>
              <w:t>8</w:t>
            </w:r>
          </w:p>
        </w:tc>
        <w:tc>
          <w:tcPr>
            <w:tcW w:w="324" w:type="dxa"/>
            <w:tcBorders>
              <w:top w:val="single" w:sz="4" w:space="0" w:color="000000"/>
              <w:left w:val="single" w:sz="4" w:space="0" w:color="000000"/>
              <w:bottom w:val="single" w:sz="4" w:space="0" w:color="000000"/>
            </w:tcBorders>
            <w:shd w:val="clear" w:color="auto" w:fill="auto"/>
            <w:vAlign w:val="center"/>
          </w:tcPr>
          <w:p w14:paraId="3DE95885"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3BF5BE49"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113107123</w:t>
            </w:r>
          </w:p>
        </w:tc>
        <w:tc>
          <w:tcPr>
            <w:tcW w:w="3740" w:type="dxa"/>
            <w:tcBorders>
              <w:top w:val="single" w:sz="4" w:space="0" w:color="000000"/>
              <w:left w:val="single" w:sz="4" w:space="0" w:color="000000"/>
              <w:bottom w:val="single" w:sz="4" w:space="0" w:color="000000"/>
            </w:tcBorders>
            <w:shd w:val="clear" w:color="auto" w:fill="auto"/>
            <w:vAlign w:val="center"/>
          </w:tcPr>
          <w:p w14:paraId="5D91BEE6"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50m2 z kameniva drceného tl. 300 mm</w:t>
            </w:r>
          </w:p>
        </w:tc>
        <w:tc>
          <w:tcPr>
            <w:tcW w:w="660" w:type="dxa"/>
            <w:tcBorders>
              <w:top w:val="single" w:sz="4" w:space="0" w:color="000000"/>
              <w:left w:val="single" w:sz="4" w:space="0" w:color="000000"/>
              <w:bottom w:val="single" w:sz="4" w:space="0" w:color="000000"/>
            </w:tcBorders>
            <w:shd w:val="clear" w:color="auto" w:fill="auto"/>
            <w:vAlign w:val="center"/>
          </w:tcPr>
          <w:p w14:paraId="3B55693A"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56B2B095" w14:textId="399A285E"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02D2E28" w14:textId="77777777" w:rsidR="00322CBA" w:rsidRPr="00DE401F" w:rsidRDefault="00322CBA" w:rsidP="00CB7FD3">
            <w:pPr>
              <w:snapToGrid w:val="0"/>
              <w:jc w:val="center"/>
              <w:rPr>
                <w:rFonts w:ascii="Calibri" w:hAnsi="Calibri" w:cs="Calibri"/>
                <w:sz w:val="14"/>
                <w:szCs w:val="14"/>
              </w:rPr>
            </w:pPr>
          </w:p>
        </w:tc>
      </w:tr>
      <w:tr w:rsidR="00322CBA" w:rsidRPr="00DE401F" w14:paraId="37BFEB92" w14:textId="77777777" w:rsidTr="00FB71F2">
        <w:trPr>
          <w:gridAfter w:val="2"/>
          <w:wAfter w:w="20" w:type="dxa"/>
          <w:trHeight w:val="465"/>
        </w:trPr>
        <w:tc>
          <w:tcPr>
            <w:tcW w:w="460" w:type="dxa"/>
            <w:tcBorders>
              <w:left w:val="single" w:sz="4" w:space="0" w:color="000000"/>
              <w:bottom w:val="single" w:sz="4" w:space="0" w:color="000000"/>
            </w:tcBorders>
            <w:shd w:val="clear" w:color="auto" w:fill="auto"/>
            <w:vAlign w:val="center"/>
          </w:tcPr>
          <w:p w14:paraId="27D284FA" w14:textId="77777777" w:rsidR="00322CBA" w:rsidRPr="00DE401F" w:rsidRDefault="00322CBA" w:rsidP="00CB7FD3">
            <w:pPr>
              <w:suppressAutoHyphens w:val="0"/>
              <w:jc w:val="center"/>
              <w:rPr>
                <w:rFonts w:ascii="Calibri" w:hAnsi="Calibri" w:cs="Calibri"/>
              </w:rPr>
            </w:pPr>
            <w:r w:rsidRPr="00DE401F">
              <w:rPr>
                <w:rFonts w:ascii="Calibri" w:hAnsi="Calibri" w:cs="Calibri"/>
              </w:rPr>
              <w:t>9</w:t>
            </w:r>
          </w:p>
        </w:tc>
        <w:tc>
          <w:tcPr>
            <w:tcW w:w="324" w:type="dxa"/>
            <w:tcBorders>
              <w:left w:val="single" w:sz="4" w:space="0" w:color="000000"/>
              <w:bottom w:val="single" w:sz="4" w:space="0" w:color="000000"/>
            </w:tcBorders>
            <w:shd w:val="clear" w:color="auto" w:fill="auto"/>
            <w:vAlign w:val="center"/>
          </w:tcPr>
          <w:p w14:paraId="52443D3E"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EEE5442"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113107130</w:t>
            </w:r>
          </w:p>
        </w:tc>
        <w:tc>
          <w:tcPr>
            <w:tcW w:w="3740" w:type="dxa"/>
            <w:tcBorders>
              <w:left w:val="single" w:sz="4" w:space="0" w:color="000000"/>
              <w:bottom w:val="single" w:sz="4" w:space="0" w:color="000000"/>
            </w:tcBorders>
            <w:shd w:val="clear" w:color="auto" w:fill="auto"/>
            <w:vAlign w:val="center"/>
          </w:tcPr>
          <w:p w14:paraId="38232E8F"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z betonu prostého tl 100 mm</w:t>
            </w:r>
          </w:p>
        </w:tc>
        <w:tc>
          <w:tcPr>
            <w:tcW w:w="660" w:type="dxa"/>
            <w:tcBorders>
              <w:left w:val="single" w:sz="4" w:space="0" w:color="000000"/>
              <w:bottom w:val="single" w:sz="4" w:space="0" w:color="000000"/>
            </w:tcBorders>
            <w:shd w:val="clear" w:color="auto" w:fill="auto"/>
            <w:vAlign w:val="center"/>
          </w:tcPr>
          <w:p w14:paraId="38BE01D6"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C593912" w14:textId="6A0B839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5EF4892" w14:textId="77777777" w:rsidR="00322CBA" w:rsidRPr="00DE401F" w:rsidRDefault="00322CBA" w:rsidP="00CB7FD3">
            <w:pPr>
              <w:snapToGrid w:val="0"/>
              <w:jc w:val="center"/>
              <w:rPr>
                <w:rFonts w:ascii="Calibri" w:hAnsi="Calibri" w:cs="Calibri"/>
              </w:rPr>
            </w:pPr>
          </w:p>
        </w:tc>
      </w:tr>
      <w:tr w:rsidR="00322CBA" w:rsidRPr="00DE401F" w14:paraId="0E776C7B" w14:textId="77777777" w:rsidTr="00FB71F2">
        <w:trPr>
          <w:gridAfter w:val="2"/>
          <w:wAfter w:w="20" w:type="dxa"/>
          <w:trHeight w:val="630"/>
        </w:trPr>
        <w:tc>
          <w:tcPr>
            <w:tcW w:w="460" w:type="dxa"/>
            <w:tcBorders>
              <w:top w:val="single" w:sz="4" w:space="0" w:color="000000"/>
              <w:left w:val="single" w:sz="4" w:space="0" w:color="000000"/>
              <w:bottom w:val="single" w:sz="4" w:space="0" w:color="000000"/>
            </w:tcBorders>
            <w:shd w:val="clear" w:color="auto" w:fill="auto"/>
            <w:vAlign w:val="center"/>
          </w:tcPr>
          <w:p w14:paraId="58BD1468" w14:textId="77777777" w:rsidR="00322CBA" w:rsidRPr="00DE401F" w:rsidRDefault="00322CBA" w:rsidP="00CB7FD3">
            <w:pPr>
              <w:suppressAutoHyphens w:val="0"/>
              <w:jc w:val="center"/>
              <w:rPr>
                <w:rFonts w:ascii="Calibri" w:hAnsi="Calibri" w:cs="Calibri"/>
              </w:rPr>
            </w:pPr>
            <w:r w:rsidRPr="00DE401F">
              <w:rPr>
                <w:rFonts w:ascii="Calibri" w:hAnsi="Calibri" w:cs="Calibri"/>
              </w:rPr>
              <w:t>10</w:t>
            </w:r>
          </w:p>
        </w:tc>
        <w:tc>
          <w:tcPr>
            <w:tcW w:w="324" w:type="dxa"/>
            <w:tcBorders>
              <w:top w:val="single" w:sz="4" w:space="0" w:color="000000"/>
              <w:left w:val="single" w:sz="4" w:space="0" w:color="000000"/>
              <w:bottom w:val="single" w:sz="4" w:space="0" w:color="000000"/>
            </w:tcBorders>
            <w:shd w:val="clear" w:color="auto" w:fill="auto"/>
            <w:vAlign w:val="center"/>
          </w:tcPr>
          <w:p w14:paraId="68C4C7D9"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6033C984"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113107131</w:t>
            </w:r>
          </w:p>
        </w:tc>
        <w:tc>
          <w:tcPr>
            <w:tcW w:w="3740" w:type="dxa"/>
            <w:tcBorders>
              <w:top w:val="single" w:sz="4" w:space="0" w:color="000000"/>
              <w:left w:val="single" w:sz="4" w:space="0" w:color="000000"/>
              <w:bottom w:val="single" w:sz="4" w:space="0" w:color="000000"/>
            </w:tcBorders>
            <w:shd w:val="clear" w:color="auto" w:fill="auto"/>
            <w:vAlign w:val="center"/>
          </w:tcPr>
          <w:p w14:paraId="3DC6A631"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z betonu prostého tl 150 mm</w:t>
            </w:r>
          </w:p>
        </w:tc>
        <w:tc>
          <w:tcPr>
            <w:tcW w:w="660" w:type="dxa"/>
            <w:tcBorders>
              <w:top w:val="single" w:sz="4" w:space="0" w:color="000000"/>
              <w:left w:val="single" w:sz="4" w:space="0" w:color="000000"/>
              <w:bottom w:val="single" w:sz="4" w:space="0" w:color="000000"/>
            </w:tcBorders>
            <w:shd w:val="clear" w:color="auto" w:fill="auto"/>
            <w:vAlign w:val="center"/>
          </w:tcPr>
          <w:p w14:paraId="08E28C75"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76331222" w14:textId="56C4828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04B93F2" w14:textId="77777777" w:rsidR="00322CBA" w:rsidRPr="00DE401F" w:rsidRDefault="00322CBA" w:rsidP="00CB7FD3">
            <w:pPr>
              <w:snapToGrid w:val="0"/>
              <w:jc w:val="center"/>
              <w:rPr>
                <w:rFonts w:ascii="Calibri" w:hAnsi="Calibri" w:cs="Calibri"/>
              </w:rPr>
            </w:pPr>
          </w:p>
        </w:tc>
      </w:tr>
      <w:tr w:rsidR="00322CBA" w:rsidRPr="00DE401F" w14:paraId="0FBE434F" w14:textId="77777777" w:rsidTr="00FB71F2">
        <w:trPr>
          <w:gridAfter w:val="2"/>
          <w:wAfter w:w="20" w:type="dxa"/>
          <w:trHeight w:val="570"/>
        </w:trPr>
        <w:tc>
          <w:tcPr>
            <w:tcW w:w="460" w:type="dxa"/>
            <w:tcBorders>
              <w:top w:val="single" w:sz="4" w:space="0" w:color="000000"/>
              <w:left w:val="single" w:sz="4" w:space="0" w:color="000000"/>
              <w:bottom w:val="single" w:sz="4" w:space="0" w:color="000000"/>
            </w:tcBorders>
            <w:shd w:val="clear" w:color="auto" w:fill="auto"/>
            <w:vAlign w:val="center"/>
          </w:tcPr>
          <w:p w14:paraId="16895BB1" w14:textId="77777777" w:rsidR="00322CBA" w:rsidRPr="00DE401F" w:rsidRDefault="00322CBA" w:rsidP="00CB7FD3">
            <w:pPr>
              <w:suppressAutoHyphens w:val="0"/>
              <w:jc w:val="center"/>
              <w:rPr>
                <w:rFonts w:ascii="Calibri" w:hAnsi="Calibri" w:cs="Calibri"/>
              </w:rPr>
            </w:pPr>
            <w:r w:rsidRPr="00DE401F">
              <w:rPr>
                <w:rFonts w:ascii="Calibri" w:hAnsi="Calibri" w:cs="Calibri"/>
              </w:rPr>
              <w:t>11</w:t>
            </w:r>
          </w:p>
        </w:tc>
        <w:tc>
          <w:tcPr>
            <w:tcW w:w="324" w:type="dxa"/>
            <w:tcBorders>
              <w:top w:val="single" w:sz="4" w:space="0" w:color="000000"/>
              <w:left w:val="single" w:sz="4" w:space="0" w:color="000000"/>
              <w:bottom w:val="single" w:sz="4" w:space="0" w:color="000000"/>
            </w:tcBorders>
            <w:shd w:val="clear" w:color="auto" w:fill="auto"/>
            <w:vAlign w:val="center"/>
          </w:tcPr>
          <w:p w14:paraId="2E8F40D6"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48B719AC" w14:textId="77777777" w:rsidR="00322CBA" w:rsidRPr="00DE401F" w:rsidRDefault="00322CBA" w:rsidP="00CB7FD3">
            <w:pPr>
              <w:suppressAutoHyphens w:val="0"/>
              <w:jc w:val="center"/>
              <w:rPr>
                <w:rFonts w:ascii="Calibri" w:hAnsi="Calibri" w:cs="Calibri"/>
              </w:rPr>
            </w:pPr>
            <w:r w:rsidRPr="00DE401F">
              <w:rPr>
                <w:rFonts w:ascii="Calibri" w:hAnsi="Calibri" w:cs="Calibri"/>
              </w:rPr>
              <w:t>131107132</w:t>
            </w:r>
          </w:p>
        </w:tc>
        <w:tc>
          <w:tcPr>
            <w:tcW w:w="3740" w:type="dxa"/>
            <w:tcBorders>
              <w:top w:val="single" w:sz="4" w:space="0" w:color="000000"/>
              <w:left w:val="single" w:sz="4" w:space="0" w:color="000000"/>
              <w:bottom w:val="single" w:sz="4" w:space="0" w:color="000000"/>
            </w:tcBorders>
            <w:shd w:val="clear" w:color="auto" w:fill="auto"/>
            <w:vAlign w:val="center"/>
          </w:tcPr>
          <w:p w14:paraId="3360C3B6"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50m2 z betonu prostého tl. 300 mm</w:t>
            </w:r>
          </w:p>
        </w:tc>
        <w:tc>
          <w:tcPr>
            <w:tcW w:w="660" w:type="dxa"/>
            <w:tcBorders>
              <w:top w:val="single" w:sz="4" w:space="0" w:color="000000"/>
              <w:left w:val="single" w:sz="4" w:space="0" w:color="000000"/>
              <w:bottom w:val="single" w:sz="4" w:space="0" w:color="000000"/>
            </w:tcBorders>
            <w:shd w:val="clear" w:color="auto" w:fill="auto"/>
            <w:vAlign w:val="center"/>
          </w:tcPr>
          <w:p w14:paraId="2240E9FF"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2F5D9D0D" w14:textId="4BD0A892"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55EC527" w14:textId="77777777" w:rsidR="00322CBA" w:rsidRPr="00DE401F" w:rsidRDefault="00322CBA" w:rsidP="00CB7FD3">
            <w:pPr>
              <w:snapToGrid w:val="0"/>
              <w:jc w:val="center"/>
              <w:rPr>
                <w:rFonts w:ascii="Calibri" w:hAnsi="Calibri" w:cs="Calibri"/>
                <w:sz w:val="14"/>
                <w:szCs w:val="14"/>
              </w:rPr>
            </w:pPr>
          </w:p>
        </w:tc>
      </w:tr>
      <w:tr w:rsidR="00322CBA" w:rsidRPr="00DE401F" w14:paraId="48622FE0" w14:textId="77777777" w:rsidTr="00FB71F2">
        <w:trPr>
          <w:gridAfter w:val="2"/>
          <w:wAfter w:w="20" w:type="dxa"/>
          <w:trHeight w:val="570"/>
        </w:trPr>
        <w:tc>
          <w:tcPr>
            <w:tcW w:w="460" w:type="dxa"/>
            <w:tcBorders>
              <w:left w:val="single" w:sz="4" w:space="0" w:color="000000"/>
              <w:bottom w:val="single" w:sz="4" w:space="0" w:color="000000"/>
            </w:tcBorders>
            <w:shd w:val="clear" w:color="auto" w:fill="auto"/>
            <w:vAlign w:val="center"/>
          </w:tcPr>
          <w:p w14:paraId="1128F4E2" w14:textId="77777777" w:rsidR="00322CBA" w:rsidRPr="00DE401F" w:rsidRDefault="00322CBA" w:rsidP="00CB7FD3">
            <w:pPr>
              <w:suppressAutoHyphens w:val="0"/>
              <w:jc w:val="center"/>
              <w:rPr>
                <w:rFonts w:ascii="Calibri" w:hAnsi="Calibri" w:cs="Calibri"/>
              </w:rPr>
            </w:pPr>
            <w:r w:rsidRPr="00DE401F">
              <w:rPr>
                <w:rFonts w:ascii="Calibri" w:hAnsi="Calibri" w:cs="Calibri"/>
              </w:rPr>
              <w:t>12</w:t>
            </w:r>
          </w:p>
        </w:tc>
        <w:tc>
          <w:tcPr>
            <w:tcW w:w="324" w:type="dxa"/>
            <w:tcBorders>
              <w:left w:val="single" w:sz="4" w:space="0" w:color="000000"/>
              <w:bottom w:val="single" w:sz="4" w:space="0" w:color="000000"/>
            </w:tcBorders>
            <w:shd w:val="clear" w:color="auto" w:fill="auto"/>
            <w:vAlign w:val="center"/>
          </w:tcPr>
          <w:p w14:paraId="6B474B01"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29155B74"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113107141</w:t>
            </w:r>
          </w:p>
        </w:tc>
        <w:tc>
          <w:tcPr>
            <w:tcW w:w="3740" w:type="dxa"/>
            <w:tcBorders>
              <w:left w:val="single" w:sz="4" w:space="0" w:color="000000"/>
              <w:bottom w:val="single" w:sz="4" w:space="0" w:color="000000"/>
            </w:tcBorders>
            <w:shd w:val="clear" w:color="auto" w:fill="auto"/>
            <w:vAlign w:val="center"/>
          </w:tcPr>
          <w:p w14:paraId="33622ECF"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živičných tl 50 mm</w:t>
            </w:r>
          </w:p>
        </w:tc>
        <w:tc>
          <w:tcPr>
            <w:tcW w:w="660" w:type="dxa"/>
            <w:tcBorders>
              <w:left w:val="single" w:sz="4" w:space="0" w:color="000000"/>
              <w:bottom w:val="single" w:sz="4" w:space="0" w:color="000000"/>
            </w:tcBorders>
            <w:shd w:val="clear" w:color="auto" w:fill="auto"/>
            <w:vAlign w:val="center"/>
          </w:tcPr>
          <w:p w14:paraId="58AA817B"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0363410" w14:textId="1EDFCAF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A77FE43" w14:textId="77777777" w:rsidR="00322CBA" w:rsidRPr="00DE401F" w:rsidRDefault="00322CBA" w:rsidP="00CB7FD3">
            <w:pPr>
              <w:snapToGrid w:val="0"/>
              <w:jc w:val="center"/>
              <w:rPr>
                <w:rFonts w:ascii="Calibri" w:hAnsi="Calibri" w:cs="Calibri"/>
              </w:rPr>
            </w:pPr>
          </w:p>
        </w:tc>
      </w:tr>
      <w:tr w:rsidR="00322CBA" w:rsidRPr="00DE401F" w14:paraId="075696E6" w14:textId="77777777" w:rsidTr="00FB71F2">
        <w:trPr>
          <w:gridAfter w:val="2"/>
          <w:wAfter w:w="20" w:type="dxa"/>
          <w:trHeight w:val="570"/>
        </w:trPr>
        <w:tc>
          <w:tcPr>
            <w:tcW w:w="460" w:type="dxa"/>
            <w:tcBorders>
              <w:top w:val="single" w:sz="4" w:space="0" w:color="000000"/>
              <w:left w:val="single" w:sz="4" w:space="0" w:color="000000"/>
              <w:bottom w:val="single" w:sz="4" w:space="0" w:color="000000"/>
            </w:tcBorders>
            <w:shd w:val="clear" w:color="auto" w:fill="auto"/>
            <w:vAlign w:val="center"/>
          </w:tcPr>
          <w:p w14:paraId="79D36E8D" w14:textId="77777777" w:rsidR="00322CBA" w:rsidRPr="00DE401F" w:rsidRDefault="00322CBA" w:rsidP="00CB7FD3">
            <w:pPr>
              <w:suppressAutoHyphens w:val="0"/>
              <w:jc w:val="center"/>
              <w:rPr>
                <w:rFonts w:ascii="Calibri" w:hAnsi="Calibri" w:cs="Calibri"/>
              </w:rPr>
            </w:pPr>
            <w:r w:rsidRPr="00DE401F">
              <w:rPr>
                <w:rFonts w:ascii="Calibri" w:hAnsi="Calibri" w:cs="Calibri"/>
              </w:rPr>
              <w:t>13</w:t>
            </w:r>
          </w:p>
        </w:tc>
        <w:tc>
          <w:tcPr>
            <w:tcW w:w="324" w:type="dxa"/>
            <w:tcBorders>
              <w:top w:val="single" w:sz="4" w:space="0" w:color="000000"/>
              <w:left w:val="single" w:sz="4" w:space="0" w:color="000000"/>
              <w:bottom w:val="single" w:sz="4" w:space="0" w:color="000000"/>
            </w:tcBorders>
            <w:shd w:val="clear" w:color="auto" w:fill="auto"/>
            <w:vAlign w:val="center"/>
          </w:tcPr>
          <w:p w14:paraId="3F4510AF"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579DCDFC"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113107142</w:t>
            </w:r>
          </w:p>
        </w:tc>
        <w:tc>
          <w:tcPr>
            <w:tcW w:w="3740" w:type="dxa"/>
            <w:tcBorders>
              <w:top w:val="single" w:sz="4" w:space="0" w:color="000000"/>
              <w:left w:val="single" w:sz="4" w:space="0" w:color="000000"/>
              <w:bottom w:val="single" w:sz="4" w:space="0" w:color="000000"/>
            </w:tcBorders>
            <w:shd w:val="clear" w:color="auto" w:fill="auto"/>
            <w:vAlign w:val="center"/>
          </w:tcPr>
          <w:p w14:paraId="5BF4102A"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živičných tl 100 mm</w:t>
            </w:r>
          </w:p>
        </w:tc>
        <w:tc>
          <w:tcPr>
            <w:tcW w:w="660" w:type="dxa"/>
            <w:tcBorders>
              <w:top w:val="single" w:sz="4" w:space="0" w:color="000000"/>
              <w:left w:val="single" w:sz="4" w:space="0" w:color="000000"/>
              <w:bottom w:val="single" w:sz="4" w:space="0" w:color="000000"/>
            </w:tcBorders>
            <w:shd w:val="clear" w:color="auto" w:fill="auto"/>
            <w:vAlign w:val="center"/>
          </w:tcPr>
          <w:p w14:paraId="3D1D105F"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1F09E2AE" w14:textId="0A7A757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94A02B4" w14:textId="77777777" w:rsidR="00322CBA" w:rsidRPr="00DE401F" w:rsidRDefault="00322CBA" w:rsidP="00CB7FD3">
            <w:pPr>
              <w:snapToGrid w:val="0"/>
              <w:jc w:val="center"/>
              <w:rPr>
                <w:rFonts w:ascii="Calibri" w:hAnsi="Calibri" w:cs="Calibri"/>
              </w:rPr>
            </w:pPr>
          </w:p>
        </w:tc>
      </w:tr>
      <w:tr w:rsidR="00322CBA" w:rsidRPr="00DE401F" w14:paraId="17F62A74" w14:textId="77777777" w:rsidTr="00FB71F2">
        <w:trPr>
          <w:gridAfter w:val="2"/>
          <w:wAfter w:w="20" w:type="dxa"/>
          <w:trHeight w:val="450"/>
        </w:trPr>
        <w:tc>
          <w:tcPr>
            <w:tcW w:w="460" w:type="dxa"/>
            <w:tcBorders>
              <w:top w:val="single" w:sz="4" w:space="0" w:color="000000"/>
              <w:left w:val="single" w:sz="4" w:space="0" w:color="000000"/>
              <w:bottom w:val="single" w:sz="4" w:space="0" w:color="000000"/>
            </w:tcBorders>
            <w:shd w:val="clear" w:color="auto" w:fill="auto"/>
            <w:vAlign w:val="center"/>
          </w:tcPr>
          <w:p w14:paraId="1FE7B16D" w14:textId="77777777" w:rsidR="00322CBA" w:rsidRPr="00DE401F" w:rsidRDefault="00322CBA" w:rsidP="00CB7FD3">
            <w:pPr>
              <w:suppressAutoHyphens w:val="0"/>
              <w:jc w:val="center"/>
              <w:rPr>
                <w:rFonts w:ascii="Calibri" w:hAnsi="Calibri" w:cs="Calibri"/>
              </w:rPr>
            </w:pPr>
            <w:r w:rsidRPr="00DE401F">
              <w:rPr>
                <w:rFonts w:ascii="Calibri" w:hAnsi="Calibri" w:cs="Calibri"/>
              </w:rPr>
              <w:t>14</w:t>
            </w:r>
          </w:p>
        </w:tc>
        <w:tc>
          <w:tcPr>
            <w:tcW w:w="324" w:type="dxa"/>
            <w:tcBorders>
              <w:top w:val="single" w:sz="4" w:space="0" w:color="000000"/>
              <w:left w:val="single" w:sz="4" w:space="0" w:color="000000"/>
              <w:bottom w:val="single" w:sz="4" w:space="0" w:color="000000"/>
            </w:tcBorders>
            <w:shd w:val="clear" w:color="auto" w:fill="auto"/>
            <w:vAlign w:val="center"/>
          </w:tcPr>
          <w:p w14:paraId="168E5B19"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6E497FE8"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113107151</w:t>
            </w:r>
          </w:p>
        </w:tc>
        <w:tc>
          <w:tcPr>
            <w:tcW w:w="3740" w:type="dxa"/>
            <w:tcBorders>
              <w:top w:val="single" w:sz="4" w:space="0" w:color="000000"/>
              <w:left w:val="single" w:sz="4" w:space="0" w:color="000000"/>
              <w:bottom w:val="single" w:sz="4" w:space="0" w:color="000000"/>
            </w:tcBorders>
            <w:shd w:val="clear" w:color="auto" w:fill="auto"/>
            <w:vAlign w:val="center"/>
          </w:tcPr>
          <w:p w14:paraId="14BCDF78"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přes 50 do 200 m2 z kameniva těženého tl 100 mm</w:t>
            </w:r>
          </w:p>
        </w:tc>
        <w:tc>
          <w:tcPr>
            <w:tcW w:w="660" w:type="dxa"/>
            <w:tcBorders>
              <w:top w:val="single" w:sz="4" w:space="0" w:color="000000"/>
              <w:left w:val="single" w:sz="4" w:space="0" w:color="000000"/>
              <w:bottom w:val="single" w:sz="4" w:space="0" w:color="000000"/>
            </w:tcBorders>
            <w:shd w:val="clear" w:color="auto" w:fill="auto"/>
            <w:vAlign w:val="center"/>
          </w:tcPr>
          <w:p w14:paraId="2CD5BF8F"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1F2296EF" w14:textId="16F858B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D051B54" w14:textId="77777777" w:rsidR="00322CBA" w:rsidRPr="00DE401F" w:rsidRDefault="00322CBA" w:rsidP="00CB7FD3">
            <w:pPr>
              <w:snapToGrid w:val="0"/>
              <w:jc w:val="center"/>
              <w:rPr>
                <w:rFonts w:ascii="Calibri" w:hAnsi="Calibri" w:cs="Calibri"/>
              </w:rPr>
            </w:pPr>
          </w:p>
        </w:tc>
      </w:tr>
      <w:tr w:rsidR="00322CBA" w:rsidRPr="00DE401F" w14:paraId="43C1F310" w14:textId="77777777" w:rsidTr="00FB71F2">
        <w:trPr>
          <w:gridAfter w:val="2"/>
          <w:wAfter w:w="20" w:type="dxa"/>
          <w:trHeight w:val="555"/>
        </w:trPr>
        <w:tc>
          <w:tcPr>
            <w:tcW w:w="460" w:type="dxa"/>
            <w:tcBorders>
              <w:top w:val="single" w:sz="4" w:space="0" w:color="000000"/>
              <w:left w:val="single" w:sz="4" w:space="0" w:color="000000"/>
              <w:bottom w:val="single" w:sz="4" w:space="0" w:color="000000"/>
            </w:tcBorders>
            <w:shd w:val="clear" w:color="auto" w:fill="auto"/>
            <w:vAlign w:val="center"/>
          </w:tcPr>
          <w:p w14:paraId="59C75BD0" w14:textId="77777777" w:rsidR="00322CBA" w:rsidRPr="00DE401F" w:rsidRDefault="00322CBA" w:rsidP="00CB7FD3">
            <w:pPr>
              <w:suppressAutoHyphens w:val="0"/>
              <w:jc w:val="center"/>
              <w:rPr>
                <w:rFonts w:ascii="Calibri" w:hAnsi="Calibri" w:cs="Calibri"/>
              </w:rPr>
            </w:pPr>
            <w:r w:rsidRPr="00DE401F">
              <w:rPr>
                <w:rFonts w:ascii="Calibri" w:hAnsi="Calibri" w:cs="Calibri"/>
              </w:rPr>
              <w:t>15</w:t>
            </w:r>
          </w:p>
        </w:tc>
        <w:tc>
          <w:tcPr>
            <w:tcW w:w="324" w:type="dxa"/>
            <w:tcBorders>
              <w:top w:val="single" w:sz="4" w:space="0" w:color="000000"/>
              <w:left w:val="single" w:sz="4" w:space="0" w:color="000000"/>
              <w:bottom w:val="single" w:sz="4" w:space="0" w:color="000000"/>
            </w:tcBorders>
            <w:shd w:val="clear" w:color="auto" w:fill="auto"/>
            <w:vAlign w:val="center"/>
          </w:tcPr>
          <w:p w14:paraId="501A12D4"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135127CF"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113107152</w:t>
            </w:r>
          </w:p>
        </w:tc>
        <w:tc>
          <w:tcPr>
            <w:tcW w:w="3740" w:type="dxa"/>
            <w:tcBorders>
              <w:top w:val="single" w:sz="4" w:space="0" w:color="000000"/>
              <w:left w:val="single" w:sz="4" w:space="0" w:color="000000"/>
              <w:bottom w:val="single" w:sz="4" w:space="0" w:color="000000"/>
            </w:tcBorders>
            <w:shd w:val="clear" w:color="auto" w:fill="auto"/>
            <w:vAlign w:val="center"/>
          </w:tcPr>
          <w:p w14:paraId="2B70ED0B"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přes 50 do 200 m2 z kameniva těženého tl 200 mm</w:t>
            </w:r>
          </w:p>
        </w:tc>
        <w:tc>
          <w:tcPr>
            <w:tcW w:w="660" w:type="dxa"/>
            <w:tcBorders>
              <w:top w:val="single" w:sz="4" w:space="0" w:color="000000"/>
              <w:left w:val="single" w:sz="4" w:space="0" w:color="000000"/>
              <w:bottom w:val="single" w:sz="4" w:space="0" w:color="000000"/>
            </w:tcBorders>
            <w:shd w:val="clear" w:color="auto" w:fill="auto"/>
            <w:vAlign w:val="center"/>
          </w:tcPr>
          <w:p w14:paraId="2642855B"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6102BD09" w14:textId="5070A7E5"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11AFF53" w14:textId="77777777" w:rsidR="00322CBA" w:rsidRPr="00DE401F" w:rsidRDefault="00322CBA" w:rsidP="00CB7FD3">
            <w:pPr>
              <w:snapToGrid w:val="0"/>
              <w:jc w:val="center"/>
              <w:rPr>
                <w:rFonts w:ascii="Calibri" w:hAnsi="Calibri" w:cs="Calibri"/>
              </w:rPr>
            </w:pPr>
          </w:p>
        </w:tc>
      </w:tr>
      <w:tr w:rsidR="00322CBA" w:rsidRPr="00DE401F" w14:paraId="6B1EE488" w14:textId="77777777" w:rsidTr="00FB71F2">
        <w:trPr>
          <w:gridAfter w:val="2"/>
          <w:wAfter w:w="20" w:type="dxa"/>
          <w:trHeight w:val="735"/>
        </w:trPr>
        <w:tc>
          <w:tcPr>
            <w:tcW w:w="460" w:type="dxa"/>
            <w:tcBorders>
              <w:top w:val="single" w:sz="4" w:space="0" w:color="000000"/>
              <w:left w:val="single" w:sz="4" w:space="0" w:color="000000"/>
              <w:bottom w:val="single" w:sz="4" w:space="0" w:color="000000"/>
            </w:tcBorders>
            <w:shd w:val="clear" w:color="auto" w:fill="auto"/>
            <w:vAlign w:val="center"/>
          </w:tcPr>
          <w:p w14:paraId="02967379" w14:textId="77777777" w:rsidR="00322CBA" w:rsidRPr="00DE401F" w:rsidRDefault="00322CBA" w:rsidP="00CB7FD3">
            <w:pPr>
              <w:suppressAutoHyphens w:val="0"/>
              <w:jc w:val="center"/>
              <w:rPr>
                <w:rFonts w:ascii="Calibri" w:hAnsi="Calibri" w:cs="Calibri"/>
              </w:rPr>
            </w:pPr>
            <w:r w:rsidRPr="00DE401F">
              <w:rPr>
                <w:rFonts w:ascii="Calibri" w:hAnsi="Calibri" w:cs="Calibri"/>
              </w:rPr>
              <w:t>16</w:t>
            </w:r>
          </w:p>
        </w:tc>
        <w:tc>
          <w:tcPr>
            <w:tcW w:w="324" w:type="dxa"/>
            <w:tcBorders>
              <w:top w:val="single" w:sz="4" w:space="0" w:color="000000"/>
              <w:left w:val="single" w:sz="4" w:space="0" w:color="000000"/>
              <w:bottom w:val="single" w:sz="4" w:space="0" w:color="000000"/>
            </w:tcBorders>
            <w:shd w:val="clear" w:color="auto" w:fill="auto"/>
            <w:vAlign w:val="center"/>
          </w:tcPr>
          <w:p w14:paraId="60D8A772"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729CACFC"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113154114</w:t>
            </w:r>
          </w:p>
        </w:tc>
        <w:tc>
          <w:tcPr>
            <w:tcW w:w="3740" w:type="dxa"/>
            <w:tcBorders>
              <w:top w:val="single" w:sz="4" w:space="0" w:color="000000"/>
              <w:left w:val="single" w:sz="4" w:space="0" w:color="000000"/>
              <w:bottom w:val="single" w:sz="4" w:space="0" w:color="000000"/>
            </w:tcBorders>
            <w:shd w:val="clear" w:color="auto" w:fill="auto"/>
            <w:vAlign w:val="center"/>
          </w:tcPr>
          <w:p w14:paraId="7FA537F4" w14:textId="77777777" w:rsidR="00322CBA" w:rsidRPr="00DE401F" w:rsidRDefault="00322CBA" w:rsidP="00CB7FD3">
            <w:pPr>
              <w:suppressAutoHyphens w:val="0"/>
              <w:jc w:val="center"/>
              <w:rPr>
                <w:rFonts w:ascii="Calibri" w:hAnsi="Calibri" w:cs="Calibri"/>
              </w:rPr>
            </w:pPr>
            <w:r w:rsidRPr="00DE401F">
              <w:rPr>
                <w:rFonts w:ascii="Calibri" w:hAnsi="Calibri" w:cs="Calibri"/>
              </w:rPr>
              <w:t>frézování živičného krytu  tl.100mm pruh š. 0,5m pl.do 500m2 bez překážek v trase</w:t>
            </w:r>
          </w:p>
        </w:tc>
        <w:tc>
          <w:tcPr>
            <w:tcW w:w="660" w:type="dxa"/>
            <w:tcBorders>
              <w:top w:val="single" w:sz="4" w:space="0" w:color="000000"/>
              <w:left w:val="single" w:sz="4" w:space="0" w:color="000000"/>
              <w:bottom w:val="single" w:sz="4" w:space="0" w:color="000000"/>
            </w:tcBorders>
            <w:shd w:val="clear" w:color="auto" w:fill="auto"/>
            <w:vAlign w:val="center"/>
          </w:tcPr>
          <w:p w14:paraId="006087F3"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124C35F2" w14:textId="0CE5CB3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0BE2F07" w14:textId="77777777" w:rsidR="00322CBA" w:rsidRPr="00DE401F" w:rsidRDefault="00322CBA" w:rsidP="00CB7FD3">
            <w:pPr>
              <w:snapToGrid w:val="0"/>
              <w:jc w:val="center"/>
              <w:rPr>
                <w:rFonts w:ascii="Calibri" w:hAnsi="Calibri" w:cs="Calibri"/>
              </w:rPr>
            </w:pPr>
          </w:p>
        </w:tc>
      </w:tr>
      <w:tr w:rsidR="00322CBA" w:rsidRPr="00DE401F" w14:paraId="63CEB5D9" w14:textId="77777777" w:rsidTr="00FB71F2">
        <w:trPr>
          <w:gridAfter w:val="2"/>
          <w:wAfter w:w="20" w:type="dxa"/>
          <w:trHeight w:val="525"/>
        </w:trPr>
        <w:tc>
          <w:tcPr>
            <w:tcW w:w="460" w:type="dxa"/>
            <w:tcBorders>
              <w:left w:val="single" w:sz="4" w:space="0" w:color="000000"/>
              <w:bottom w:val="single" w:sz="4" w:space="0" w:color="000000"/>
            </w:tcBorders>
            <w:shd w:val="clear" w:color="auto" w:fill="auto"/>
            <w:vAlign w:val="center"/>
          </w:tcPr>
          <w:p w14:paraId="1B322243" w14:textId="77777777" w:rsidR="00322CBA" w:rsidRPr="00DE401F" w:rsidRDefault="00322CBA" w:rsidP="00CB7FD3">
            <w:pPr>
              <w:suppressAutoHyphens w:val="0"/>
              <w:jc w:val="center"/>
              <w:rPr>
                <w:rFonts w:ascii="Calibri" w:hAnsi="Calibri" w:cs="Calibri"/>
              </w:rPr>
            </w:pPr>
            <w:r w:rsidRPr="00DE401F">
              <w:rPr>
                <w:rFonts w:ascii="Calibri" w:hAnsi="Calibri" w:cs="Calibri"/>
              </w:rPr>
              <w:t>17</w:t>
            </w:r>
          </w:p>
        </w:tc>
        <w:tc>
          <w:tcPr>
            <w:tcW w:w="324" w:type="dxa"/>
            <w:tcBorders>
              <w:left w:val="single" w:sz="4" w:space="0" w:color="000000"/>
              <w:bottom w:val="single" w:sz="4" w:space="0" w:color="000000"/>
            </w:tcBorders>
            <w:shd w:val="clear" w:color="auto" w:fill="auto"/>
            <w:vAlign w:val="center"/>
          </w:tcPr>
          <w:p w14:paraId="6D591CC2"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EB13611" w14:textId="77777777" w:rsidR="00322CBA" w:rsidRPr="00DE401F" w:rsidRDefault="00322CBA" w:rsidP="00CB7FD3">
            <w:pPr>
              <w:suppressAutoHyphens w:val="0"/>
              <w:jc w:val="center"/>
              <w:rPr>
                <w:rFonts w:ascii="Calibri" w:hAnsi="Calibri" w:cs="Calibri"/>
              </w:rPr>
            </w:pPr>
            <w:r w:rsidRPr="00DE401F">
              <w:rPr>
                <w:rFonts w:ascii="Calibri" w:hAnsi="Calibri" w:cs="Calibri"/>
              </w:rPr>
              <w:t>113154113</w:t>
            </w:r>
          </w:p>
        </w:tc>
        <w:tc>
          <w:tcPr>
            <w:tcW w:w="3740" w:type="dxa"/>
            <w:tcBorders>
              <w:left w:val="single" w:sz="4" w:space="0" w:color="000000"/>
              <w:bottom w:val="single" w:sz="4" w:space="0" w:color="000000"/>
            </w:tcBorders>
            <w:shd w:val="clear" w:color="auto" w:fill="auto"/>
            <w:vAlign w:val="center"/>
          </w:tcPr>
          <w:p w14:paraId="3F73D9C1"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živičného krytu frézováním pl do 500 m2 tl 50 mm</w:t>
            </w:r>
          </w:p>
        </w:tc>
        <w:tc>
          <w:tcPr>
            <w:tcW w:w="660" w:type="dxa"/>
            <w:tcBorders>
              <w:left w:val="single" w:sz="4" w:space="0" w:color="000000"/>
              <w:bottom w:val="single" w:sz="4" w:space="0" w:color="000000"/>
            </w:tcBorders>
            <w:shd w:val="clear" w:color="auto" w:fill="auto"/>
            <w:vAlign w:val="center"/>
          </w:tcPr>
          <w:p w14:paraId="5A75A810"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EBD5DAE" w14:textId="66B2D53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1BFBD51" w14:textId="77777777" w:rsidR="00322CBA" w:rsidRPr="00DE401F" w:rsidRDefault="00322CBA" w:rsidP="00CB7FD3">
            <w:pPr>
              <w:snapToGrid w:val="0"/>
              <w:jc w:val="center"/>
              <w:rPr>
                <w:rFonts w:ascii="Calibri" w:hAnsi="Calibri" w:cs="Calibri"/>
              </w:rPr>
            </w:pPr>
          </w:p>
        </w:tc>
      </w:tr>
      <w:tr w:rsidR="00322CBA" w:rsidRPr="00DE401F" w14:paraId="1DBF81F4" w14:textId="77777777" w:rsidTr="00FB71F2">
        <w:trPr>
          <w:gridAfter w:val="2"/>
          <w:wAfter w:w="20" w:type="dxa"/>
          <w:trHeight w:val="300"/>
        </w:trPr>
        <w:tc>
          <w:tcPr>
            <w:tcW w:w="460" w:type="dxa"/>
            <w:tcBorders>
              <w:left w:val="single" w:sz="4" w:space="0" w:color="000000"/>
              <w:bottom w:val="single" w:sz="4" w:space="0" w:color="000000"/>
            </w:tcBorders>
            <w:shd w:val="clear" w:color="auto" w:fill="auto"/>
            <w:vAlign w:val="center"/>
          </w:tcPr>
          <w:p w14:paraId="0C23358E" w14:textId="77777777" w:rsidR="00322CBA" w:rsidRPr="00DE401F" w:rsidRDefault="00322CBA" w:rsidP="00CB7FD3">
            <w:pPr>
              <w:suppressAutoHyphens w:val="0"/>
              <w:jc w:val="center"/>
              <w:rPr>
                <w:rFonts w:ascii="Calibri" w:hAnsi="Calibri" w:cs="Calibri"/>
              </w:rPr>
            </w:pPr>
            <w:r w:rsidRPr="00DE401F">
              <w:rPr>
                <w:rFonts w:ascii="Calibri" w:hAnsi="Calibri" w:cs="Calibri"/>
              </w:rPr>
              <w:t>18</w:t>
            </w:r>
          </w:p>
        </w:tc>
        <w:tc>
          <w:tcPr>
            <w:tcW w:w="324" w:type="dxa"/>
            <w:tcBorders>
              <w:left w:val="single" w:sz="4" w:space="0" w:color="000000"/>
              <w:bottom w:val="single" w:sz="4" w:space="0" w:color="000000"/>
            </w:tcBorders>
            <w:shd w:val="clear" w:color="auto" w:fill="auto"/>
            <w:vAlign w:val="center"/>
          </w:tcPr>
          <w:p w14:paraId="3DCA3565"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16F2EFF" w14:textId="77777777" w:rsidR="00322CBA" w:rsidRPr="00DE401F" w:rsidRDefault="00322CBA" w:rsidP="00CB7FD3">
            <w:pPr>
              <w:suppressAutoHyphens w:val="0"/>
              <w:jc w:val="center"/>
              <w:rPr>
                <w:rFonts w:ascii="Calibri" w:hAnsi="Calibri" w:cs="Calibri"/>
              </w:rPr>
            </w:pPr>
            <w:r w:rsidRPr="00DE401F">
              <w:rPr>
                <w:rFonts w:ascii="Calibri" w:hAnsi="Calibri" w:cs="Calibri"/>
              </w:rPr>
              <w:t>113202111</w:t>
            </w:r>
          </w:p>
        </w:tc>
        <w:tc>
          <w:tcPr>
            <w:tcW w:w="3740" w:type="dxa"/>
            <w:tcBorders>
              <w:left w:val="single" w:sz="4" w:space="0" w:color="000000"/>
              <w:bottom w:val="single" w:sz="4" w:space="0" w:color="000000"/>
            </w:tcBorders>
            <w:shd w:val="clear" w:color="auto" w:fill="auto"/>
            <w:vAlign w:val="center"/>
          </w:tcPr>
          <w:p w14:paraId="716AB52A" w14:textId="77777777" w:rsidR="00322CBA" w:rsidRPr="00DE401F" w:rsidRDefault="00322CBA" w:rsidP="00CB7FD3">
            <w:pPr>
              <w:suppressAutoHyphens w:val="0"/>
              <w:jc w:val="center"/>
              <w:rPr>
                <w:rFonts w:ascii="Calibri" w:hAnsi="Calibri" w:cs="Calibri"/>
              </w:rPr>
            </w:pPr>
            <w:r w:rsidRPr="00DE401F">
              <w:rPr>
                <w:rFonts w:ascii="Calibri" w:hAnsi="Calibri" w:cs="Calibri"/>
              </w:rPr>
              <w:t>Vytrhání obrub z obrubníků stojatých</w:t>
            </w:r>
          </w:p>
        </w:tc>
        <w:tc>
          <w:tcPr>
            <w:tcW w:w="660" w:type="dxa"/>
            <w:tcBorders>
              <w:left w:val="single" w:sz="4" w:space="0" w:color="000000"/>
              <w:bottom w:val="single" w:sz="4" w:space="0" w:color="000000"/>
            </w:tcBorders>
            <w:shd w:val="clear" w:color="auto" w:fill="auto"/>
            <w:vAlign w:val="center"/>
          </w:tcPr>
          <w:p w14:paraId="25B505DE"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CAEE7FF" w14:textId="75A9F0E6"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D06ED04" w14:textId="77777777" w:rsidR="00322CBA" w:rsidRPr="00DE401F" w:rsidRDefault="00322CBA" w:rsidP="00CB7FD3">
            <w:pPr>
              <w:snapToGrid w:val="0"/>
              <w:jc w:val="center"/>
              <w:rPr>
                <w:rFonts w:ascii="Calibri" w:hAnsi="Calibri" w:cs="Calibri"/>
              </w:rPr>
            </w:pPr>
          </w:p>
        </w:tc>
      </w:tr>
      <w:tr w:rsidR="00322CBA" w:rsidRPr="00DE401F" w14:paraId="7E2CB7B2" w14:textId="77777777" w:rsidTr="00FB71F2">
        <w:trPr>
          <w:gridAfter w:val="2"/>
          <w:wAfter w:w="20" w:type="dxa"/>
          <w:trHeight w:val="405"/>
        </w:trPr>
        <w:tc>
          <w:tcPr>
            <w:tcW w:w="460" w:type="dxa"/>
            <w:tcBorders>
              <w:left w:val="single" w:sz="4" w:space="0" w:color="000000"/>
              <w:bottom w:val="single" w:sz="4" w:space="0" w:color="000000"/>
            </w:tcBorders>
            <w:shd w:val="clear" w:color="auto" w:fill="auto"/>
            <w:vAlign w:val="center"/>
          </w:tcPr>
          <w:p w14:paraId="56E93CC4" w14:textId="77777777" w:rsidR="00322CBA" w:rsidRPr="00DE401F" w:rsidRDefault="00322CBA" w:rsidP="00CB7FD3">
            <w:pPr>
              <w:suppressAutoHyphens w:val="0"/>
              <w:jc w:val="center"/>
              <w:rPr>
                <w:rFonts w:ascii="Calibri" w:hAnsi="Calibri" w:cs="Calibri"/>
              </w:rPr>
            </w:pPr>
            <w:r w:rsidRPr="00DE401F">
              <w:rPr>
                <w:rFonts w:ascii="Calibri" w:hAnsi="Calibri" w:cs="Calibri"/>
              </w:rPr>
              <w:t>19</w:t>
            </w:r>
          </w:p>
        </w:tc>
        <w:tc>
          <w:tcPr>
            <w:tcW w:w="324" w:type="dxa"/>
            <w:tcBorders>
              <w:left w:val="single" w:sz="4" w:space="0" w:color="000000"/>
              <w:bottom w:val="single" w:sz="4" w:space="0" w:color="000000"/>
            </w:tcBorders>
            <w:shd w:val="clear" w:color="auto" w:fill="auto"/>
            <w:vAlign w:val="center"/>
          </w:tcPr>
          <w:p w14:paraId="4CCCFDD9"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6F335515" w14:textId="77777777" w:rsidR="00322CBA" w:rsidRPr="00DE401F" w:rsidRDefault="00322CBA" w:rsidP="00CB7FD3">
            <w:pPr>
              <w:suppressAutoHyphens w:val="0"/>
              <w:jc w:val="center"/>
              <w:rPr>
                <w:rFonts w:ascii="Calibri" w:hAnsi="Calibri" w:cs="Calibri"/>
              </w:rPr>
            </w:pPr>
            <w:r w:rsidRPr="00DE401F">
              <w:rPr>
                <w:rFonts w:ascii="Calibri" w:hAnsi="Calibri" w:cs="Calibri"/>
              </w:rPr>
              <w:t>113201112</w:t>
            </w:r>
          </w:p>
        </w:tc>
        <w:tc>
          <w:tcPr>
            <w:tcW w:w="3740" w:type="dxa"/>
            <w:tcBorders>
              <w:left w:val="single" w:sz="4" w:space="0" w:color="000000"/>
              <w:bottom w:val="single" w:sz="4" w:space="0" w:color="000000"/>
            </w:tcBorders>
            <w:shd w:val="clear" w:color="auto" w:fill="auto"/>
            <w:vAlign w:val="center"/>
          </w:tcPr>
          <w:p w14:paraId="1F53EC02" w14:textId="77777777" w:rsidR="00322CBA" w:rsidRPr="00DE401F" w:rsidRDefault="00322CBA" w:rsidP="00CB7FD3">
            <w:pPr>
              <w:suppressAutoHyphens w:val="0"/>
              <w:jc w:val="center"/>
              <w:rPr>
                <w:rFonts w:ascii="Calibri" w:hAnsi="Calibri" w:cs="Calibri"/>
              </w:rPr>
            </w:pPr>
            <w:r w:rsidRPr="00DE401F">
              <w:rPr>
                <w:rFonts w:ascii="Calibri" w:hAnsi="Calibri" w:cs="Calibri"/>
              </w:rPr>
              <w:t>Vytrhání obrub silničních ležatých</w:t>
            </w:r>
          </w:p>
        </w:tc>
        <w:tc>
          <w:tcPr>
            <w:tcW w:w="660" w:type="dxa"/>
            <w:tcBorders>
              <w:left w:val="single" w:sz="4" w:space="0" w:color="000000"/>
              <w:bottom w:val="single" w:sz="4" w:space="0" w:color="000000"/>
            </w:tcBorders>
            <w:shd w:val="clear" w:color="auto" w:fill="auto"/>
            <w:vAlign w:val="center"/>
          </w:tcPr>
          <w:p w14:paraId="7191D96C"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034EF621" w14:textId="138B8C9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7450710" w14:textId="77777777" w:rsidR="00322CBA" w:rsidRPr="00DE401F" w:rsidRDefault="00322CBA" w:rsidP="00CB7FD3">
            <w:pPr>
              <w:snapToGrid w:val="0"/>
              <w:jc w:val="center"/>
              <w:rPr>
                <w:rFonts w:ascii="Calibri" w:hAnsi="Calibri" w:cs="Calibri"/>
              </w:rPr>
            </w:pPr>
          </w:p>
        </w:tc>
      </w:tr>
      <w:tr w:rsidR="00322CBA" w:rsidRPr="00DE401F" w14:paraId="3EDF26A1" w14:textId="77777777" w:rsidTr="00FB71F2">
        <w:trPr>
          <w:gridAfter w:val="2"/>
          <w:wAfter w:w="20" w:type="dxa"/>
          <w:trHeight w:val="285"/>
        </w:trPr>
        <w:tc>
          <w:tcPr>
            <w:tcW w:w="460" w:type="dxa"/>
            <w:tcBorders>
              <w:top w:val="single" w:sz="4" w:space="0" w:color="000000"/>
              <w:left w:val="single" w:sz="4" w:space="0" w:color="000000"/>
              <w:bottom w:val="single" w:sz="4" w:space="0" w:color="000000"/>
            </w:tcBorders>
            <w:shd w:val="clear" w:color="auto" w:fill="auto"/>
            <w:vAlign w:val="center"/>
          </w:tcPr>
          <w:p w14:paraId="1490120E" w14:textId="77777777" w:rsidR="00322CBA" w:rsidRPr="00DE401F" w:rsidRDefault="00322CBA" w:rsidP="00CB7FD3">
            <w:pPr>
              <w:suppressAutoHyphens w:val="0"/>
              <w:jc w:val="center"/>
              <w:rPr>
                <w:rFonts w:ascii="Calibri" w:hAnsi="Calibri" w:cs="Calibri"/>
              </w:rPr>
            </w:pPr>
            <w:r w:rsidRPr="00DE401F">
              <w:rPr>
                <w:rFonts w:ascii="Calibri" w:hAnsi="Calibri" w:cs="Calibri"/>
              </w:rPr>
              <w:t>20</w:t>
            </w:r>
          </w:p>
        </w:tc>
        <w:tc>
          <w:tcPr>
            <w:tcW w:w="324" w:type="dxa"/>
            <w:tcBorders>
              <w:top w:val="single" w:sz="4" w:space="0" w:color="000000"/>
              <w:left w:val="single" w:sz="4" w:space="0" w:color="000000"/>
              <w:bottom w:val="single" w:sz="4" w:space="0" w:color="000000"/>
            </w:tcBorders>
            <w:shd w:val="clear" w:color="auto" w:fill="auto"/>
            <w:vAlign w:val="center"/>
          </w:tcPr>
          <w:p w14:paraId="76116B17"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1546408D" w14:textId="77777777" w:rsidR="00322CBA" w:rsidRPr="00DE401F" w:rsidRDefault="00322CBA" w:rsidP="00CB7FD3">
            <w:pPr>
              <w:suppressAutoHyphens w:val="0"/>
              <w:jc w:val="center"/>
              <w:rPr>
                <w:rFonts w:ascii="Calibri" w:hAnsi="Calibri" w:cs="Calibri"/>
              </w:rPr>
            </w:pPr>
            <w:r w:rsidRPr="00DE401F">
              <w:rPr>
                <w:rFonts w:ascii="Calibri" w:hAnsi="Calibri" w:cs="Calibri"/>
              </w:rPr>
              <w:t>113204111</w:t>
            </w:r>
          </w:p>
        </w:tc>
        <w:tc>
          <w:tcPr>
            <w:tcW w:w="3740" w:type="dxa"/>
            <w:tcBorders>
              <w:top w:val="single" w:sz="4" w:space="0" w:color="000000"/>
              <w:left w:val="single" w:sz="4" w:space="0" w:color="000000"/>
              <w:bottom w:val="single" w:sz="4" w:space="0" w:color="000000"/>
            </w:tcBorders>
            <w:shd w:val="clear" w:color="auto" w:fill="auto"/>
            <w:vAlign w:val="center"/>
          </w:tcPr>
          <w:p w14:paraId="432729FA" w14:textId="77777777" w:rsidR="00322CBA" w:rsidRPr="00DE401F" w:rsidRDefault="00322CBA" w:rsidP="00CB7FD3">
            <w:pPr>
              <w:suppressAutoHyphens w:val="0"/>
              <w:jc w:val="center"/>
              <w:rPr>
                <w:rFonts w:ascii="Calibri" w:hAnsi="Calibri" w:cs="Calibri"/>
              </w:rPr>
            </w:pPr>
            <w:r w:rsidRPr="00DE401F">
              <w:rPr>
                <w:rFonts w:ascii="Calibri" w:hAnsi="Calibri" w:cs="Calibri"/>
              </w:rPr>
              <w:t>Vytrhání obrub záhonových</w:t>
            </w:r>
          </w:p>
        </w:tc>
        <w:tc>
          <w:tcPr>
            <w:tcW w:w="660" w:type="dxa"/>
            <w:tcBorders>
              <w:top w:val="single" w:sz="4" w:space="0" w:color="000000"/>
              <w:left w:val="single" w:sz="4" w:space="0" w:color="000000"/>
              <w:bottom w:val="single" w:sz="4" w:space="0" w:color="000000"/>
            </w:tcBorders>
            <w:shd w:val="clear" w:color="auto" w:fill="auto"/>
            <w:vAlign w:val="center"/>
          </w:tcPr>
          <w:p w14:paraId="508243F8"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30766D5E" w14:textId="6B9C1E17"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A4E74AE" w14:textId="77777777" w:rsidR="00322CBA" w:rsidRPr="00DE401F" w:rsidRDefault="00322CBA" w:rsidP="00CB7FD3">
            <w:pPr>
              <w:snapToGrid w:val="0"/>
              <w:jc w:val="center"/>
              <w:rPr>
                <w:rFonts w:ascii="Calibri" w:hAnsi="Calibri" w:cs="Calibri"/>
                <w:sz w:val="14"/>
                <w:szCs w:val="14"/>
              </w:rPr>
            </w:pPr>
          </w:p>
        </w:tc>
      </w:tr>
      <w:tr w:rsidR="00322CBA" w:rsidRPr="00DE401F" w14:paraId="17BEFB61" w14:textId="77777777" w:rsidTr="00FB71F2">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11D9CC27" w14:textId="77777777" w:rsidR="00322CBA" w:rsidRPr="00DE401F" w:rsidRDefault="00322CBA" w:rsidP="00CB7FD3">
            <w:pPr>
              <w:suppressAutoHyphens w:val="0"/>
              <w:jc w:val="center"/>
              <w:rPr>
                <w:rFonts w:ascii="Calibri" w:hAnsi="Calibri" w:cs="Calibri"/>
              </w:rPr>
            </w:pPr>
            <w:r w:rsidRPr="00DE401F">
              <w:rPr>
                <w:rFonts w:ascii="Calibri" w:hAnsi="Calibri" w:cs="Calibri"/>
              </w:rPr>
              <w:t>21</w:t>
            </w:r>
          </w:p>
        </w:tc>
        <w:tc>
          <w:tcPr>
            <w:tcW w:w="324" w:type="dxa"/>
            <w:tcBorders>
              <w:left w:val="single" w:sz="4" w:space="0" w:color="000000"/>
              <w:bottom w:val="single" w:sz="4" w:space="0" w:color="000000"/>
            </w:tcBorders>
            <w:shd w:val="clear" w:color="auto" w:fill="auto"/>
            <w:vAlign w:val="center"/>
          </w:tcPr>
          <w:p w14:paraId="6B79A997"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auto"/>
            <w:vAlign w:val="center"/>
          </w:tcPr>
          <w:p w14:paraId="356BF340" w14:textId="77777777" w:rsidR="00322CBA" w:rsidRPr="00DE401F" w:rsidRDefault="00322CBA" w:rsidP="00CB7FD3">
            <w:pPr>
              <w:suppressAutoHyphens w:val="0"/>
              <w:jc w:val="center"/>
              <w:rPr>
                <w:rFonts w:ascii="Calibri" w:hAnsi="Calibri" w:cs="Calibri"/>
              </w:rPr>
            </w:pPr>
            <w:r w:rsidRPr="00DE401F">
              <w:rPr>
                <w:rFonts w:ascii="Calibri" w:hAnsi="Calibri" w:cs="Calibri"/>
              </w:rPr>
              <w:t>162751137</w:t>
            </w:r>
          </w:p>
        </w:tc>
        <w:tc>
          <w:tcPr>
            <w:tcW w:w="3740" w:type="dxa"/>
            <w:tcBorders>
              <w:left w:val="single" w:sz="4" w:space="0" w:color="000000"/>
              <w:bottom w:val="single" w:sz="4" w:space="0" w:color="000000"/>
            </w:tcBorders>
            <w:shd w:val="clear" w:color="auto" w:fill="auto"/>
            <w:vAlign w:val="center"/>
          </w:tcPr>
          <w:p w14:paraId="095FBF96" w14:textId="77777777" w:rsidR="00322CBA" w:rsidRPr="00DE401F" w:rsidRDefault="00322CBA" w:rsidP="00CB7FD3">
            <w:pPr>
              <w:suppressAutoHyphens w:val="0"/>
              <w:jc w:val="center"/>
              <w:rPr>
                <w:rFonts w:ascii="Calibri" w:hAnsi="Calibri" w:cs="Calibri"/>
              </w:rPr>
            </w:pPr>
            <w:r w:rsidRPr="00DE401F">
              <w:rPr>
                <w:rFonts w:ascii="Calibri" w:hAnsi="Calibri" w:cs="Calibri"/>
              </w:rPr>
              <w:t>vodorovné přemístění do 10 000m  výkopku/sypaniny z horniny tř. 1 až 4</w:t>
            </w:r>
          </w:p>
        </w:tc>
        <w:tc>
          <w:tcPr>
            <w:tcW w:w="660" w:type="dxa"/>
            <w:tcBorders>
              <w:left w:val="single" w:sz="4" w:space="0" w:color="000000"/>
              <w:bottom w:val="single" w:sz="4" w:space="0" w:color="000000"/>
            </w:tcBorders>
            <w:shd w:val="clear" w:color="auto" w:fill="auto"/>
            <w:vAlign w:val="center"/>
          </w:tcPr>
          <w:p w14:paraId="39458F18" w14:textId="77777777"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3C8F6F00" w14:textId="5F3B57E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5A22053" w14:textId="77777777" w:rsidR="00322CBA" w:rsidRPr="00DE401F" w:rsidRDefault="00322CBA" w:rsidP="00CB7FD3">
            <w:pPr>
              <w:snapToGrid w:val="0"/>
              <w:jc w:val="center"/>
              <w:rPr>
                <w:rFonts w:ascii="Calibri" w:hAnsi="Calibri" w:cs="Calibri"/>
              </w:rPr>
            </w:pPr>
          </w:p>
        </w:tc>
      </w:tr>
      <w:tr w:rsidR="00322CBA" w:rsidRPr="00DE401F" w14:paraId="22087E44" w14:textId="77777777" w:rsidTr="00FB71F2">
        <w:trPr>
          <w:gridAfter w:val="2"/>
          <w:wAfter w:w="20" w:type="dxa"/>
          <w:trHeight w:val="585"/>
        </w:trPr>
        <w:tc>
          <w:tcPr>
            <w:tcW w:w="460" w:type="dxa"/>
            <w:tcBorders>
              <w:left w:val="single" w:sz="4" w:space="0" w:color="000000"/>
              <w:bottom w:val="single" w:sz="4" w:space="0" w:color="000000"/>
            </w:tcBorders>
            <w:shd w:val="clear" w:color="auto" w:fill="auto"/>
            <w:vAlign w:val="center"/>
          </w:tcPr>
          <w:p w14:paraId="14BE68F2" w14:textId="77777777" w:rsidR="00322CBA" w:rsidRPr="00DE401F" w:rsidRDefault="00322CBA" w:rsidP="00CB7FD3">
            <w:pPr>
              <w:suppressAutoHyphens w:val="0"/>
              <w:jc w:val="center"/>
              <w:rPr>
                <w:rFonts w:ascii="Calibri" w:hAnsi="Calibri" w:cs="Calibri"/>
              </w:rPr>
            </w:pPr>
            <w:r w:rsidRPr="00DE401F">
              <w:rPr>
                <w:rFonts w:ascii="Calibri" w:hAnsi="Calibri" w:cs="Calibri"/>
              </w:rPr>
              <w:t>22</w:t>
            </w:r>
          </w:p>
        </w:tc>
        <w:tc>
          <w:tcPr>
            <w:tcW w:w="324" w:type="dxa"/>
            <w:tcBorders>
              <w:left w:val="single" w:sz="4" w:space="0" w:color="000000"/>
              <w:bottom w:val="single" w:sz="4" w:space="0" w:color="000000"/>
            </w:tcBorders>
            <w:shd w:val="clear" w:color="auto" w:fill="auto"/>
            <w:vAlign w:val="center"/>
          </w:tcPr>
          <w:p w14:paraId="67CCC1EF"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auto"/>
            <w:vAlign w:val="center"/>
          </w:tcPr>
          <w:p w14:paraId="3538EC9B" w14:textId="77777777" w:rsidR="00322CBA" w:rsidRPr="00DE401F" w:rsidRDefault="00322CBA" w:rsidP="00CB7FD3">
            <w:pPr>
              <w:suppressAutoHyphens w:val="0"/>
              <w:jc w:val="center"/>
              <w:rPr>
                <w:rFonts w:ascii="Calibri" w:hAnsi="Calibri" w:cs="Calibri"/>
              </w:rPr>
            </w:pPr>
            <w:r w:rsidRPr="00DE401F">
              <w:rPr>
                <w:rFonts w:ascii="Calibri" w:hAnsi="Calibri" w:cs="Calibri"/>
              </w:rPr>
              <w:t>167151102</w:t>
            </w:r>
          </w:p>
        </w:tc>
        <w:tc>
          <w:tcPr>
            <w:tcW w:w="3740" w:type="dxa"/>
            <w:tcBorders>
              <w:left w:val="single" w:sz="4" w:space="0" w:color="000000"/>
              <w:bottom w:val="single" w:sz="4" w:space="0" w:color="000000"/>
            </w:tcBorders>
            <w:shd w:val="clear" w:color="auto" w:fill="auto"/>
            <w:vAlign w:val="center"/>
          </w:tcPr>
          <w:p w14:paraId="63D9B6AC" w14:textId="77777777" w:rsidR="00322CBA" w:rsidRPr="00DE401F" w:rsidRDefault="00322CBA" w:rsidP="00CB7FD3">
            <w:pPr>
              <w:suppressAutoHyphens w:val="0"/>
              <w:jc w:val="center"/>
              <w:rPr>
                <w:rFonts w:ascii="Calibri" w:hAnsi="Calibri" w:cs="Calibri"/>
              </w:rPr>
            </w:pPr>
            <w:r w:rsidRPr="00DE401F">
              <w:rPr>
                <w:rFonts w:ascii="Calibri" w:hAnsi="Calibri" w:cs="Calibri"/>
              </w:rPr>
              <w:t>nakládání výkopku z horniny tř. 1 až 4 do 100m3</w:t>
            </w:r>
          </w:p>
        </w:tc>
        <w:tc>
          <w:tcPr>
            <w:tcW w:w="660" w:type="dxa"/>
            <w:tcBorders>
              <w:left w:val="single" w:sz="4" w:space="0" w:color="000000"/>
              <w:bottom w:val="single" w:sz="4" w:space="0" w:color="000000"/>
            </w:tcBorders>
            <w:shd w:val="clear" w:color="auto" w:fill="auto"/>
            <w:vAlign w:val="center"/>
          </w:tcPr>
          <w:p w14:paraId="3241BF73" w14:textId="77777777"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1F5A65E3" w14:textId="02A758F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A037766" w14:textId="77777777" w:rsidR="00322CBA" w:rsidRPr="00DE401F" w:rsidRDefault="00322CBA" w:rsidP="00CB7FD3">
            <w:pPr>
              <w:snapToGrid w:val="0"/>
              <w:jc w:val="center"/>
              <w:rPr>
                <w:rFonts w:ascii="Calibri" w:hAnsi="Calibri" w:cs="Calibri"/>
              </w:rPr>
            </w:pPr>
          </w:p>
        </w:tc>
      </w:tr>
      <w:tr w:rsidR="00322CBA" w:rsidRPr="00DE401F" w14:paraId="60E7D21B"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3AE0B3FF" w14:textId="77777777" w:rsidR="00322CBA" w:rsidRPr="00DE401F" w:rsidRDefault="00322CBA" w:rsidP="00CB7FD3">
            <w:pPr>
              <w:suppressAutoHyphens w:val="0"/>
              <w:jc w:val="center"/>
              <w:rPr>
                <w:rFonts w:ascii="Calibri" w:hAnsi="Calibri" w:cs="Calibri"/>
              </w:rPr>
            </w:pPr>
            <w:r w:rsidRPr="00DE401F">
              <w:rPr>
                <w:rFonts w:ascii="Calibri" w:hAnsi="Calibri" w:cs="Calibri"/>
              </w:rPr>
              <w:t>23</w:t>
            </w:r>
          </w:p>
        </w:tc>
        <w:tc>
          <w:tcPr>
            <w:tcW w:w="324" w:type="dxa"/>
            <w:tcBorders>
              <w:left w:val="single" w:sz="4" w:space="0" w:color="000000"/>
              <w:bottom w:val="single" w:sz="4" w:space="0" w:color="000000"/>
            </w:tcBorders>
            <w:shd w:val="clear" w:color="auto" w:fill="auto"/>
            <w:vAlign w:val="center"/>
          </w:tcPr>
          <w:p w14:paraId="59660771"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auto"/>
            <w:vAlign w:val="center"/>
          </w:tcPr>
          <w:p w14:paraId="3A3850AB" w14:textId="77777777" w:rsidR="00322CBA" w:rsidRPr="00DE401F" w:rsidRDefault="00322CBA" w:rsidP="00CB7FD3">
            <w:pPr>
              <w:suppressAutoHyphens w:val="0"/>
              <w:jc w:val="center"/>
              <w:rPr>
                <w:rFonts w:ascii="Calibri" w:hAnsi="Calibri" w:cs="Calibri"/>
              </w:rPr>
            </w:pPr>
            <w:r w:rsidRPr="00DE401F">
              <w:rPr>
                <w:rFonts w:ascii="Calibri" w:hAnsi="Calibri" w:cs="Calibri"/>
              </w:rPr>
              <w:t>171201221</w:t>
            </w:r>
          </w:p>
        </w:tc>
        <w:tc>
          <w:tcPr>
            <w:tcW w:w="3740" w:type="dxa"/>
            <w:tcBorders>
              <w:left w:val="single" w:sz="4" w:space="0" w:color="000000"/>
              <w:bottom w:val="single" w:sz="4" w:space="0" w:color="000000"/>
            </w:tcBorders>
            <w:shd w:val="clear" w:color="auto" w:fill="auto"/>
            <w:vAlign w:val="center"/>
          </w:tcPr>
          <w:p w14:paraId="1D7B8910" w14:textId="77777777" w:rsidR="00322CBA" w:rsidRPr="00DE401F" w:rsidRDefault="00322CBA" w:rsidP="00CB7FD3">
            <w:pPr>
              <w:suppressAutoHyphens w:val="0"/>
              <w:jc w:val="center"/>
              <w:rPr>
                <w:rFonts w:ascii="Calibri" w:hAnsi="Calibri" w:cs="Calibri"/>
              </w:rPr>
            </w:pPr>
            <w:r w:rsidRPr="00DE401F">
              <w:rPr>
                <w:rFonts w:ascii="Calibri" w:hAnsi="Calibri" w:cs="Calibri"/>
              </w:rPr>
              <w:t>poplatek za uložení zeminy a kameniva na skládce (skládkovné)</w:t>
            </w:r>
          </w:p>
        </w:tc>
        <w:tc>
          <w:tcPr>
            <w:tcW w:w="660" w:type="dxa"/>
            <w:tcBorders>
              <w:left w:val="single" w:sz="4" w:space="0" w:color="000000"/>
              <w:bottom w:val="single" w:sz="4" w:space="0" w:color="000000"/>
            </w:tcBorders>
            <w:shd w:val="clear" w:color="auto" w:fill="auto"/>
            <w:vAlign w:val="center"/>
          </w:tcPr>
          <w:p w14:paraId="2745F598"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41EB8656" w14:textId="690BAEE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38D5AFA" w14:textId="77777777" w:rsidR="00322CBA" w:rsidRPr="00DE401F" w:rsidRDefault="00322CBA" w:rsidP="00CB7FD3">
            <w:pPr>
              <w:snapToGrid w:val="0"/>
              <w:jc w:val="center"/>
              <w:rPr>
                <w:rFonts w:ascii="Calibri" w:hAnsi="Calibri" w:cs="Calibri"/>
              </w:rPr>
            </w:pPr>
          </w:p>
        </w:tc>
      </w:tr>
      <w:tr w:rsidR="00322CBA" w:rsidRPr="00DE401F" w14:paraId="5AD13B96"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387432DF" w14:textId="77777777" w:rsidR="00322CBA" w:rsidRPr="00DE401F" w:rsidRDefault="00322CBA" w:rsidP="00CB7FD3">
            <w:pPr>
              <w:suppressAutoHyphens w:val="0"/>
              <w:jc w:val="center"/>
              <w:rPr>
                <w:rFonts w:ascii="Calibri" w:hAnsi="Calibri" w:cs="Calibri"/>
              </w:rPr>
            </w:pPr>
            <w:r w:rsidRPr="00DE401F">
              <w:rPr>
                <w:rFonts w:ascii="Calibri" w:hAnsi="Calibri" w:cs="Calibri"/>
              </w:rPr>
              <w:t>24</w:t>
            </w:r>
          </w:p>
        </w:tc>
        <w:tc>
          <w:tcPr>
            <w:tcW w:w="324" w:type="dxa"/>
            <w:tcBorders>
              <w:left w:val="single" w:sz="4" w:space="0" w:color="000000"/>
              <w:bottom w:val="single" w:sz="4" w:space="0" w:color="000000"/>
            </w:tcBorders>
            <w:shd w:val="clear" w:color="auto" w:fill="auto"/>
            <w:vAlign w:val="center"/>
          </w:tcPr>
          <w:p w14:paraId="5CD05F6A" w14:textId="77777777" w:rsidR="00322CBA" w:rsidRPr="00DE401F" w:rsidRDefault="00322CBA" w:rsidP="00CB7FD3">
            <w:pPr>
              <w:suppressAutoHyphens w:val="0"/>
              <w:jc w:val="center"/>
              <w:rPr>
                <w:rFonts w:ascii="Calibri" w:hAnsi="Calibri" w:cs="Calibri"/>
              </w:rPr>
            </w:pPr>
            <w:r w:rsidRPr="00DE401F">
              <w:rPr>
                <w:rFonts w:ascii="Calibri" w:hAnsi="Calibri" w:cs="Calibri"/>
              </w:rPr>
              <w:t>001</w:t>
            </w:r>
          </w:p>
        </w:tc>
        <w:tc>
          <w:tcPr>
            <w:tcW w:w="1214" w:type="dxa"/>
            <w:tcBorders>
              <w:left w:val="single" w:sz="4" w:space="0" w:color="000000"/>
              <w:bottom w:val="single" w:sz="4" w:space="0" w:color="000000"/>
            </w:tcBorders>
            <w:shd w:val="clear" w:color="auto" w:fill="auto"/>
            <w:vAlign w:val="center"/>
          </w:tcPr>
          <w:p w14:paraId="40E94D82" w14:textId="77777777" w:rsidR="00322CBA" w:rsidRPr="00DE401F" w:rsidRDefault="00322CBA" w:rsidP="00CB7FD3">
            <w:pPr>
              <w:suppressAutoHyphens w:val="0"/>
              <w:jc w:val="center"/>
              <w:rPr>
                <w:rFonts w:ascii="Calibri" w:hAnsi="Calibri" w:cs="Calibri"/>
              </w:rPr>
            </w:pPr>
            <w:r w:rsidRPr="00DE401F">
              <w:rPr>
                <w:rFonts w:ascii="Calibri" w:hAnsi="Calibri" w:cs="Calibri"/>
              </w:rPr>
              <w:t>1323</w:t>
            </w:r>
            <w:r w:rsidR="00455A63" w:rsidRPr="00DE401F">
              <w:rPr>
                <w:rFonts w:ascii="Calibri" w:hAnsi="Calibri" w:cs="Calibri"/>
              </w:rPr>
              <w:t>5</w:t>
            </w:r>
            <w:r w:rsidRPr="00DE401F">
              <w:rPr>
                <w:rFonts w:ascii="Calibri" w:hAnsi="Calibri" w:cs="Calibri"/>
              </w:rPr>
              <w:t>110</w:t>
            </w:r>
            <w:r w:rsidR="00455A63" w:rsidRPr="00DE401F">
              <w:rPr>
                <w:rFonts w:ascii="Calibri" w:hAnsi="Calibri" w:cs="Calibri"/>
              </w:rPr>
              <w:t>3</w:t>
            </w:r>
          </w:p>
        </w:tc>
        <w:tc>
          <w:tcPr>
            <w:tcW w:w="3740" w:type="dxa"/>
            <w:tcBorders>
              <w:left w:val="single" w:sz="4" w:space="0" w:color="000000"/>
              <w:bottom w:val="single" w:sz="4" w:space="0" w:color="000000"/>
            </w:tcBorders>
            <w:shd w:val="clear" w:color="auto" w:fill="auto"/>
            <w:vAlign w:val="center"/>
          </w:tcPr>
          <w:p w14:paraId="514F5290" w14:textId="77777777" w:rsidR="00322CBA" w:rsidRPr="00DE401F" w:rsidRDefault="00322CBA" w:rsidP="00CB7FD3">
            <w:pPr>
              <w:suppressAutoHyphens w:val="0"/>
              <w:jc w:val="center"/>
              <w:rPr>
                <w:rFonts w:ascii="Calibri" w:hAnsi="Calibri" w:cs="Calibri"/>
              </w:rPr>
            </w:pPr>
            <w:r w:rsidRPr="00DE401F">
              <w:rPr>
                <w:rFonts w:ascii="Calibri" w:hAnsi="Calibri" w:cs="Calibri"/>
              </w:rPr>
              <w:t xml:space="preserve">Hloubení rýh š do </w:t>
            </w:r>
            <w:r w:rsidR="00455A63" w:rsidRPr="00DE401F">
              <w:rPr>
                <w:rFonts w:ascii="Calibri" w:hAnsi="Calibri" w:cs="Calibri"/>
              </w:rPr>
              <w:t>8</w:t>
            </w:r>
            <w:r w:rsidRPr="00DE401F">
              <w:rPr>
                <w:rFonts w:ascii="Calibri" w:hAnsi="Calibri" w:cs="Calibri"/>
              </w:rPr>
              <w:t>00 mm v hornině tř. 4 objemu do 100 m3</w:t>
            </w:r>
            <w:r w:rsidR="00455A63" w:rsidRPr="00DE401F">
              <w:rPr>
                <w:rFonts w:ascii="Calibri" w:hAnsi="Calibri" w:cs="Calibri"/>
              </w:rPr>
              <w:t xml:space="preserve"> strojně</w:t>
            </w:r>
          </w:p>
        </w:tc>
        <w:tc>
          <w:tcPr>
            <w:tcW w:w="660" w:type="dxa"/>
            <w:tcBorders>
              <w:left w:val="single" w:sz="4" w:space="0" w:color="000000"/>
              <w:bottom w:val="single" w:sz="4" w:space="0" w:color="000000"/>
            </w:tcBorders>
            <w:shd w:val="clear" w:color="auto" w:fill="auto"/>
            <w:vAlign w:val="center"/>
          </w:tcPr>
          <w:p w14:paraId="6B1F2C16" w14:textId="77777777"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25EB36AA" w14:textId="0040B05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B9CD62C" w14:textId="77777777" w:rsidR="00322CBA" w:rsidRPr="00DE401F" w:rsidRDefault="00322CBA" w:rsidP="00CB7FD3">
            <w:pPr>
              <w:snapToGrid w:val="0"/>
              <w:jc w:val="center"/>
              <w:rPr>
                <w:rFonts w:ascii="Calibri" w:hAnsi="Calibri" w:cs="Calibri"/>
              </w:rPr>
            </w:pPr>
          </w:p>
        </w:tc>
      </w:tr>
      <w:tr w:rsidR="00322CBA" w:rsidRPr="00DE401F" w14:paraId="1ECBFCA2" w14:textId="77777777" w:rsidTr="00FB71F2">
        <w:trPr>
          <w:gridAfter w:val="2"/>
          <w:wAfter w:w="20" w:type="dxa"/>
          <w:trHeight w:val="300"/>
        </w:trPr>
        <w:tc>
          <w:tcPr>
            <w:tcW w:w="460" w:type="dxa"/>
            <w:tcBorders>
              <w:left w:val="single" w:sz="4" w:space="0" w:color="000000"/>
              <w:bottom w:val="single" w:sz="4" w:space="0" w:color="000000"/>
            </w:tcBorders>
            <w:shd w:val="clear" w:color="auto" w:fill="FFFF00"/>
            <w:vAlign w:val="center"/>
          </w:tcPr>
          <w:p w14:paraId="27E7CF06" w14:textId="77777777" w:rsidR="00322CBA" w:rsidRPr="00DE401F" w:rsidRDefault="00322CBA" w:rsidP="00CB7FD3">
            <w:pPr>
              <w:suppressAutoHyphens w:val="0"/>
              <w:jc w:val="center"/>
              <w:rPr>
                <w:rFonts w:ascii="Calibri" w:hAnsi="Calibri" w:cs="Calibri"/>
              </w:rPr>
            </w:pPr>
          </w:p>
        </w:tc>
        <w:tc>
          <w:tcPr>
            <w:tcW w:w="324" w:type="dxa"/>
            <w:tcBorders>
              <w:left w:val="single" w:sz="4" w:space="0" w:color="000000"/>
              <w:bottom w:val="single" w:sz="4" w:space="0" w:color="000000"/>
            </w:tcBorders>
            <w:shd w:val="clear" w:color="auto" w:fill="FFFF00"/>
            <w:vAlign w:val="center"/>
          </w:tcPr>
          <w:p w14:paraId="02FDD161"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FFFF00"/>
            <w:vAlign w:val="center"/>
          </w:tcPr>
          <w:p w14:paraId="5E56328E"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3</w:t>
            </w:r>
          </w:p>
        </w:tc>
        <w:tc>
          <w:tcPr>
            <w:tcW w:w="3740" w:type="dxa"/>
            <w:tcBorders>
              <w:left w:val="single" w:sz="4" w:space="0" w:color="000000"/>
            </w:tcBorders>
            <w:shd w:val="clear" w:color="auto" w:fill="FFFF00"/>
            <w:vAlign w:val="center"/>
          </w:tcPr>
          <w:p w14:paraId="2BDE53E5"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Svislé a kompletní konstrukce</w:t>
            </w:r>
          </w:p>
        </w:tc>
        <w:tc>
          <w:tcPr>
            <w:tcW w:w="660" w:type="dxa"/>
            <w:tcBorders>
              <w:left w:val="single" w:sz="4" w:space="0" w:color="000000"/>
              <w:bottom w:val="single" w:sz="4" w:space="0" w:color="000000"/>
            </w:tcBorders>
            <w:shd w:val="clear" w:color="auto" w:fill="FFFF00"/>
            <w:vAlign w:val="center"/>
          </w:tcPr>
          <w:p w14:paraId="0B454EAA" w14:textId="77777777" w:rsidR="00322CBA" w:rsidRPr="00DE401F" w:rsidRDefault="00322CBA"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FFFF00"/>
            <w:vAlign w:val="center"/>
          </w:tcPr>
          <w:p w14:paraId="7CE77465" w14:textId="7777777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6694013" w14:textId="77777777" w:rsidR="00322CBA" w:rsidRPr="00DE401F" w:rsidRDefault="00322CBA" w:rsidP="00CB7FD3">
            <w:pPr>
              <w:snapToGrid w:val="0"/>
              <w:jc w:val="center"/>
              <w:rPr>
                <w:rFonts w:ascii="Calibri" w:hAnsi="Calibri" w:cs="Calibri"/>
              </w:rPr>
            </w:pPr>
          </w:p>
        </w:tc>
      </w:tr>
      <w:tr w:rsidR="00322CBA" w:rsidRPr="00DE401F" w14:paraId="5A5F8B6E" w14:textId="77777777" w:rsidTr="00FB71F2">
        <w:trPr>
          <w:gridAfter w:val="2"/>
          <w:wAfter w:w="20" w:type="dxa"/>
          <w:trHeight w:val="525"/>
        </w:trPr>
        <w:tc>
          <w:tcPr>
            <w:tcW w:w="460" w:type="dxa"/>
            <w:tcBorders>
              <w:left w:val="single" w:sz="4" w:space="0" w:color="000000"/>
              <w:bottom w:val="single" w:sz="4" w:space="0" w:color="000000"/>
            </w:tcBorders>
            <w:shd w:val="clear" w:color="auto" w:fill="auto"/>
            <w:vAlign w:val="center"/>
          </w:tcPr>
          <w:p w14:paraId="12A7A3A1" w14:textId="77777777" w:rsidR="00322CBA" w:rsidRPr="00DE401F" w:rsidRDefault="00322CBA" w:rsidP="00CB7FD3">
            <w:pPr>
              <w:suppressAutoHyphens w:val="0"/>
              <w:jc w:val="center"/>
              <w:rPr>
                <w:rFonts w:ascii="Calibri" w:hAnsi="Calibri" w:cs="Calibri"/>
              </w:rPr>
            </w:pPr>
            <w:r w:rsidRPr="00DE401F">
              <w:rPr>
                <w:rFonts w:ascii="Calibri" w:hAnsi="Calibri" w:cs="Calibri"/>
              </w:rPr>
              <w:t>25</w:t>
            </w:r>
          </w:p>
        </w:tc>
        <w:tc>
          <w:tcPr>
            <w:tcW w:w="324" w:type="dxa"/>
            <w:tcBorders>
              <w:left w:val="single" w:sz="4" w:space="0" w:color="000000"/>
              <w:bottom w:val="single" w:sz="4" w:space="0" w:color="000000"/>
            </w:tcBorders>
            <w:shd w:val="clear" w:color="auto" w:fill="auto"/>
            <w:vAlign w:val="center"/>
          </w:tcPr>
          <w:p w14:paraId="443D039F" w14:textId="77777777" w:rsidR="00322CBA" w:rsidRPr="00DE401F" w:rsidRDefault="00322CBA" w:rsidP="00CB7FD3">
            <w:pPr>
              <w:suppressAutoHyphens w:val="0"/>
              <w:jc w:val="center"/>
              <w:rPr>
                <w:rFonts w:ascii="Calibri" w:hAnsi="Calibri" w:cs="Calibri"/>
              </w:rPr>
            </w:pPr>
            <w:r w:rsidRPr="00DE401F">
              <w:rPr>
                <w:rFonts w:ascii="Calibri" w:hAnsi="Calibri" w:cs="Calibri"/>
              </w:rPr>
              <w:t>011</w:t>
            </w:r>
          </w:p>
        </w:tc>
        <w:tc>
          <w:tcPr>
            <w:tcW w:w="1214" w:type="dxa"/>
            <w:tcBorders>
              <w:left w:val="single" w:sz="4" w:space="0" w:color="000000"/>
              <w:bottom w:val="single" w:sz="4" w:space="0" w:color="000000"/>
            </w:tcBorders>
            <w:shd w:val="clear" w:color="auto" w:fill="auto"/>
            <w:vAlign w:val="center"/>
          </w:tcPr>
          <w:p w14:paraId="73C0C413" w14:textId="77777777" w:rsidR="00322CBA" w:rsidRPr="00DE401F" w:rsidRDefault="00322CBA" w:rsidP="00CB7FD3">
            <w:pPr>
              <w:suppressAutoHyphens w:val="0"/>
              <w:jc w:val="center"/>
              <w:rPr>
                <w:rFonts w:ascii="Calibri" w:hAnsi="Calibri" w:cs="Calibri"/>
              </w:rPr>
            </w:pPr>
            <w:r w:rsidRPr="00DE401F">
              <w:rPr>
                <w:rFonts w:ascii="Calibri" w:hAnsi="Calibri" w:cs="Calibri"/>
              </w:rPr>
              <w:t>311211123</w:t>
            </w:r>
          </w:p>
        </w:tc>
        <w:tc>
          <w:tcPr>
            <w:tcW w:w="3740" w:type="dxa"/>
            <w:tcBorders>
              <w:top w:val="single" w:sz="4" w:space="0" w:color="000000"/>
              <w:left w:val="single" w:sz="4" w:space="0" w:color="000000"/>
            </w:tcBorders>
            <w:shd w:val="clear" w:color="auto" w:fill="auto"/>
            <w:vAlign w:val="center"/>
          </w:tcPr>
          <w:p w14:paraId="452EFA86" w14:textId="77777777" w:rsidR="00322CBA" w:rsidRPr="00DE401F" w:rsidRDefault="00322CBA" w:rsidP="00CB7FD3">
            <w:pPr>
              <w:suppressAutoHyphens w:val="0"/>
              <w:jc w:val="center"/>
              <w:rPr>
                <w:rFonts w:ascii="Calibri" w:hAnsi="Calibri" w:cs="Calibri"/>
              </w:rPr>
            </w:pPr>
            <w:r w:rsidRPr="00DE401F">
              <w:rPr>
                <w:rFonts w:ascii="Calibri" w:hAnsi="Calibri" w:cs="Calibri"/>
              </w:rPr>
              <w:t>Zdivo nadzákladové z lomového kamene neopracovaného na MVC 2,5</w:t>
            </w:r>
          </w:p>
        </w:tc>
        <w:tc>
          <w:tcPr>
            <w:tcW w:w="660" w:type="dxa"/>
            <w:tcBorders>
              <w:left w:val="single" w:sz="4" w:space="0" w:color="000000"/>
              <w:bottom w:val="single" w:sz="4" w:space="0" w:color="000000"/>
            </w:tcBorders>
            <w:shd w:val="clear" w:color="auto" w:fill="auto"/>
            <w:vAlign w:val="center"/>
          </w:tcPr>
          <w:p w14:paraId="364DB6A1" w14:textId="77777777"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5E64110F" w14:textId="4CBA498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FEF4CBB" w14:textId="77777777" w:rsidR="00322CBA" w:rsidRPr="00DE401F" w:rsidRDefault="00322CBA" w:rsidP="00CB7FD3">
            <w:pPr>
              <w:snapToGrid w:val="0"/>
              <w:jc w:val="center"/>
              <w:rPr>
                <w:rFonts w:ascii="Calibri" w:hAnsi="Calibri" w:cs="Calibri"/>
              </w:rPr>
            </w:pPr>
          </w:p>
        </w:tc>
      </w:tr>
      <w:tr w:rsidR="00455A63" w:rsidRPr="00DE401F" w14:paraId="3A3447B2" w14:textId="77777777" w:rsidTr="00FB71F2">
        <w:trPr>
          <w:gridAfter w:val="2"/>
          <w:wAfter w:w="20" w:type="dxa"/>
          <w:trHeight w:val="270"/>
        </w:trPr>
        <w:tc>
          <w:tcPr>
            <w:tcW w:w="460" w:type="dxa"/>
            <w:tcBorders>
              <w:left w:val="single" w:sz="4" w:space="0" w:color="000000"/>
              <w:bottom w:val="single" w:sz="4" w:space="0" w:color="000000"/>
            </w:tcBorders>
            <w:shd w:val="clear" w:color="auto" w:fill="auto"/>
            <w:vAlign w:val="center"/>
          </w:tcPr>
          <w:p w14:paraId="1E74F193" w14:textId="77777777" w:rsidR="00455A63" w:rsidRPr="00DE401F" w:rsidRDefault="00455A63" w:rsidP="00CB7FD3">
            <w:pPr>
              <w:suppressAutoHyphens w:val="0"/>
              <w:jc w:val="center"/>
              <w:rPr>
                <w:rFonts w:ascii="Calibri" w:hAnsi="Calibri" w:cs="Calibri"/>
              </w:rPr>
            </w:pPr>
            <w:r w:rsidRPr="00DE401F">
              <w:rPr>
                <w:rFonts w:ascii="Calibri" w:hAnsi="Calibri" w:cs="Calibri"/>
              </w:rPr>
              <w:t>26</w:t>
            </w:r>
          </w:p>
        </w:tc>
        <w:tc>
          <w:tcPr>
            <w:tcW w:w="324" w:type="dxa"/>
            <w:tcBorders>
              <w:left w:val="single" w:sz="4" w:space="0" w:color="000000"/>
              <w:bottom w:val="single" w:sz="4" w:space="0" w:color="000000"/>
            </w:tcBorders>
            <w:shd w:val="clear" w:color="auto" w:fill="auto"/>
            <w:vAlign w:val="center"/>
          </w:tcPr>
          <w:p w14:paraId="07645C7D" w14:textId="77777777" w:rsidR="00455A63" w:rsidRPr="00DE401F" w:rsidRDefault="00455A63" w:rsidP="00CB7FD3">
            <w:pPr>
              <w:suppressAutoHyphens w:val="0"/>
              <w:jc w:val="center"/>
              <w:rPr>
                <w:rFonts w:ascii="Calibri" w:hAnsi="Calibri" w:cs="Calibri"/>
              </w:rPr>
            </w:pPr>
            <w:r w:rsidRPr="00DE401F">
              <w:rPr>
                <w:rFonts w:ascii="Calibri" w:hAnsi="Calibri" w:cs="Calibri"/>
              </w:rPr>
              <w:t>011</w:t>
            </w:r>
          </w:p>
        </w:tc>
        <w:tc>
          <w:tcPr>
            <w:tcW w:w="1214" w:type="dxa"/>
            <w:tcBorders>
              <w:left w:val="single" w:sz="4" w:space="0" w:color="000000"/>
              <w:bottom w:val="single" w:sz="4" w:space="0" w:color="000000"/>
            </w:tcBorders>
            <w:shd w:val="clear" w:color="auto" w:fill="auto"/>
            <w:vAlign w:val="center"/>
          </w:tcPr>
          <w:p w14:paraId="303CD0D9" w14:textId="77777777" w:rsidR="00455A63" w:rsidRPr="00DE401F" w:rsidRDefault="00455A63" w:rsidP="00CB7FD3">
            <w:pPr>
              <w:suppressAutoHyphens w:val="0"/>
              <w:jc w:val="center"/>
              <w:rPr>
                <w:rFonts w:ascii="Calibri" w:hAnsi="Calibri" w:cs="Calibri"/>
              </w:rPr>
            </w:pPr>
            <w:r w:rsidRPr="00DE401F">
              <w:rPr>
                <w:rFonts w:ascii="Calibri" w:hAnsi="Calibri" w:cs="Calibri"/>
              </w:rPr>
              <w:t>311113124</w:t>
            </w:r>
          </w:p>
        </w:tc>
        <w:tc>
          <w:tcPr>
            <w:tcW w:w="3740" w:type="dxa"/>
            <w:tcBorders>
              <w:top w:val="single" w:sz="4" w:space="0" w:color="000000"/>
              <w:left w:val="single" w:sz="4" w:space="0" w:color="000000"/>
              <w:bottom w:val="single" w:sz="4" w:space="0" w:color="000000"/>
            </w:tcBorders>
            <w:shd w:val="clear" w:color="auto" w:fill="auto"/>
            <w:vAlign w:val="center"/>
          </w:tcPr>
          <w:p w14:paraId="2824D978" w14:textId="77777777" w:rsidR="00455A63" w:rsidRPr="00DE401F" w:rsidRDefault="00455A63" w:rsidP="00CB7FD3">
            <w:pPr>
              <w:suppressAutoHyphens w:val="0"/>
              <w:jc w:val="center"/>
              <w:rPr>
                <w:rFonts w:ascii="Calibri" w:hAnsi="Calibri" w:cs="Calibri"/>
              </w:rPr>
            </w:pPr>
            <w:r w:rsidRPr="00DE401F">
              <w:rPr>
                <w:rFonts w:ascii="Calibri" w:hAnsi="Calibri" w:cs="Calibri"/>
              </w:rPr>
              <w:t>Nosná zeď do 300 mm z hladkých tvárnic ztraceného bednění včetně výplně z betonu C.12/15</w:t>
            </w:r>
          </w:p>
        </w:tc>
        <w:tc>
          <w:tcPr>
            <w:tcW w:w="660" w:type="dxa"/>
            <w:tcBorders>
              <w:left w:val="single" w:sz="4" w:space="0" w:color="000000"/>
              <w:bottom w:val="single" w:sz="4" w:space="0" w:color="000000"/>
            </w:tcBorders>
            <w:shd w:val="clear" w:color="auto" w:fill="auto"/>
            <w:vAlign w:val="center"/>
          </w:tcPr>
          <w:p w14:paraId="28B792C2" w14:textId="77777777" w:rsidR="00455A63" w:rsidRPr="00DE401F" w:rsidRDefault="00455A63"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585DEDD" w14:textId="21A3C246" w:rsidR="00455A63" w:rsidRPr="00DE401F" w:rsidRDefault="00455A63"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BC39B94" w14:textId="77777777" w:rsidR="00455A63" w:rsidRPr="00DE401F" w:rsidRDefault="00455A63" w:rsidP="00CB7FD3">
            <w:pPr>
              <w:snapToGrid w:val="0"/>
              <w:jc w:val="center"/>
              <w:rPr>
                <w:rFonts w:ascii="Calibri" w:hAnsi="Calibri" w:cs="Calibri"/>
              </w:rPr>
            </w:pPr>
          </w:p>
        </w:tc>
      </w:tr>
      <w:tr w:rsidR="00322CBA" w:rsidRPr="00DE401F" w14:paraId="18E2F8B3" w14:textId="77777777" w:rsidTr="00FB71F2">
        <w:trPr>
          <w:gridAfter w:val="2"/>
          <w:wAfter w:w="20" w:type="dxa"/>
          <w:trHeight w:val="270"/>
        </w:trPr>
        <w:tc>
          <w:tcPr>
            <w:tcW w:w="460" w:type="dxa"/>
            <w:tcBorders>
              <w:left w:val="single" w:sz="4" w:space="0" w:color="000000"/>
              <w:bottom w:val="single" w:sz="4" w:space="0" w:color="000000"/>
            </w:tcBorders>
            <w:shd w:val="clear" w:color="auto" w:fill="auto"/>
            <w:vAlign w:val="center"/>
          </w:tcPr>
          <w:p w14:paraId="02AF43B8" w14:textId="77777777" w:rsidR="00322CBA" w:rsidRPr="00DE401F" w:rsidRDefault="00455A63" w:rsidP="00CB7FD3">
            <w:pPr>
              <w:suppressAutoHyphens w:val="0"/>
              <w:jc w:val="center"/>
              <w:rPr>
                <w:rFonts w:ascii="Calibri" w:hAnsi="Calibri" w:cs="Calibri"/>
              </w:rPr>
            </w:pPr>
            <w:r w:rsidRPr="00DE401F">
              <w:rPr>
                <w:rFonts w:ascii="Calibri" w:hAnsi="Calibri" w:cs="Calibri"/>
              </w:rPr>
              <w:t>27</w:t>
            </w:r>
          </w:p>
        </w:tc>
        <w:tc>
          <w:tcPr>
            <w:tcW w:w="324" w:type="dxa"/>
            <w:tcBorders>
              <w:left w:val="single" w:sz="4" w:space="0" w:color="000000"/>
              <w:bottom w:val="single" w:sz="4" w:space="0" w:color="000000"/>
            </w:tcBorders>
            <w:shd w:val="clear" w:color="auto" w:fill="auto"/>
            <w:vAlign w:val="center"/>
          </w:tcPr>
          <w:p w14:paraId="18C5AB55" w14:textId="77777777" w:rsidR="00322CBA" w:rsidRPr="00DE401F" w:rsidRDefault="00322CBA" w:rsidP="00CB7FD3">
            <w:pPr>
              <w:suppressAutoHyphens w:val="0"/>
              <w:jc w:val="center"/>
              <w:rPr>
                <w:rFonts w:ascii="Calibri" w:hAnsi="Calibri" w:cs="Calibri"/>
              </w:rPr>
            </w:pPr>
            <w:r w:rsidRPr="00DE401F">
              <w:rPr>
                <w:rFonts w:ascii="Calibri" w:hAnsi="Calibri" w:cs="Calibri"/>
              </w:rPr>
              <w:t>011</w:t>
            </w:r>
          </w:p>
        </w:tc>
        <w:tc>
          <w:tcPr>
            <w:tcW w:w="1214" w:type="dxa"/>
            <w:tcBorders>
              <w:left w:val="single" w:sz="4" w:space="0" w:color="000000"/>
              <w:bottom w:val="single" w:sz="4" w:space="0" w:color="000000"/>
            </w:tcBorders>
            <w:shd w:val="clear" w:color="auto" w:fill="auto"/>
            <w:vAlign w:val="center"/>
          </w:tcPr>
          <w:p w14:paraId="724AAC47" w14:textId="77777777" w:rsidR="00322CBA" w:rsidRPr="00DE401F" w:rsidRDefault="00322CBA" w:rsidP="00CB7FD3">
            <w:pPr>
              <w:suppressAutoHyphens w:val="0"/>
              <w:jc w:val="center"/>
              <w:rPr>
                <w:rFonts w:ascii="Calibri" w:hAnsi="Calibri" w:cs="Calibri"/>
              </w:rPr>
            </w:pPr>
            <w:r w:rsidRPr="00DE401F">
              <w:rPr>
                <w:rFonts w:ascii="Calibri" w:hAnsi="Calibri" w:cs="Calibri"/>
              </w:rPr>
              <w:t>311211251</w:t>
            </w:r>
          </w:p>
        </w:tc>
        <w:tc>
          <w:tcPr>
            <w:tcW w:w="3740" w:type="dxa"/>
            <w:tcBorders>
              <w:top w:val="single" w:sz="4" w:space="0" w:color="000000"/>
              <w:left w:val="single" w:sz="4" w:space="0" w:color="000000"/>
              <w:bottom w:val="single" w:sz="4" w:space="0" w:color="000000"/>
            </w:tcBorders>
            <w:shd w:val="clear" w:color="auto" w:fill="auto"/>
            <w:vAlign w:val="center"/>
          </w:tcPr>
          <w:p w14:paraId="35C00CD1" w14:textId="77777777" w:rsidR="00322CBA" w:rsidRPr="00DE401F" w:rsidRDefault="00322CBA" w:rsidP="00CB7FD3">
            <w:pPr>
              <w:suppressAutoHyphens w:val="0"/>
              <w:jc w:val="center"/>
              <w:rPr>
                <w:rFonts w:ascii="Calibri" w:hAnsi="Calibri" w:cs="Calibri"/>
              </w:rPr>
            </w:pPr>
            <w:r w:rsidRPr="00DE401F">
              <w:rPr>
                <w:rFonts w:ascii="Calibri" w:hAnsi="Calibri" w:cs="Calibri"/>
              </w:rPr>
              <w:t>Zdivo nadzákladové haklíkové hrubé z lomového kamene opracovaného na MVC 2,5</w:t>
            </w:r>
          </w:p>
        </w:tc>
        <w:tc>
          <w:tcPr>
            <w:tcW w:w="660" w:type="dxa"/>
            <w:tcBorders>
              <w:left w:val="single" w:sz="4" w:space="0" w:color="000000"/>
              <w:bottom w:val="single" w:sz="4" w:space="0" w:color="000000"/>
            </w:tcBorders>
            <w:shd w:val="clear" w:color="auto" w:fill="auto"/>
            <w:vAlign w:val="center"/>
          </w:tcPr>
          <w:p w14:paraId="23B86C7E" w14:textId="77777777"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7526EAF2" w14:textId="2260AD75"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110498F" w14:textId="77777777" w:rsidR="00322CBA" w:rsidRPr="00DE401F" w:rsidRDefault="00322CBA" w:rsidP="00CB7FD3">
            <w:pPr>
              <w:snapToGrid w:val="0"/>
              <w:jc w:val="center"/>
              <w:rPr>
                <w:rFonts w:ascii="Calibri" w:hAnsi="Calibri" w:cs="Calibri"/>
              </w:rPr>
            </w:pPr>
          </w:p>
        </w:tc>
      </w:tr>
      <w:tr w:rsidR="00322CBA" w:rsidRPr="00DE401F" w14:paraId="30088949" w14:textId="77777777" w:rsidTr="00FB71F2">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566BA758" w14:textId="77777777" w:rsidR="00322CBA" w:rsidRPr="00DE401F" w:rsidRDefault="00322CBA" w:rsidP="00CB7FD3">
            <w:pPr>
              <w:suppressAutoHyphens w:val="0"/>
              <w:jc w:val="center"/>
              <w:rPr>
                <w:rFonts w:ascii="Calibri" w:hAnsi="Calibri" w:cs="Calibri"/>
              </w:rPr>
            </w:pPr>
          </w:p>
        </w:tc>
        <w:tc>
          <w:tcPr>
            <w:tcW w:w="324" w:type="dxa"/>
            <w:tcBorders>
              <w:left w:val="single" w:sz="4" w:space="0" w:color="000000"/>
              <w:bottom w:val="single" w:sz="4" w:space="0" w:color="000000"/>
            </w:tcBorders>
            <w:shd w:val="clear" w:color="auto" w:fill="auto"/>
            <w:vAlign w:val="center"/>
          </w:tcPr>
          <w:p w14:paraId="7AFFBD45"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auto"/>
            <w:vAlign w:val="center"/>
          </w:tcPr>
          <w:p w14:paraId="400D0C42"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5</w:t>
            </w:r>
          </w:p>
        </w:tc>
        <w:tc>
          <w:tcPr>
            <w:tcW w:w="3740" w:type="dxa"/>
            <w:tcBorders>
              <w:left w:val="single" w:sz="4" w:space="0" w:color="000000"/>
            </w:tcBorders>
            <w:shd w:val="clear" w:color="auto" w:fill="auto"/>
            <w:vAlign w:val="center"/>
          </w:tcPr>
          <w:p w14:paraId="4F9C141F"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Komunikace</w:t>
            </w:r>
          </w:p>
        </w:tc>
        <w:tc>
          <w:tcPr>
            <w:tcW w:w="660" w:type="dxa"/>
            <w:tcBorders>
              <w:left w:val="single" w:sz="4" w:space="0" w:color="000000"/>
              <w:bottom w:val="single" w:sz="4" w:space="0" w:color="000000"/>
            </w:tcBorders>
            <w:shd w:val="clear" w:color="auto" w:fill="auto"/>
            <w:vAlign w:val="center"/>
          </w:tcPr>
          <w:p w14:paraId="31BCC26D" w14:textId="77777777" w:rsidR="00322CBA" w:rsidRPr="00DE401F" w:rsidRDefault="00322CBA"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auto"/>
            <w:vAlign w:val="center"/>
          </w:tcPr>
          <w:p w14:paraId="317BAF48" w14:textId="7777777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1003545" w14:textId="77777777" w:rsidR="00322CBA" w:rsidRPr="00DE401F" w:rsidRDefault="00322CBA" w:rsidP="00CB7FD3">
            <w:pPr>
              <w:snapToGrid w:val="0"/>
              <w:jc w:val="center"/>
              <w:rPr>
                <w:rFonts w:ascii="Calibri" w:hAnsi="Calibri" w:cs="Calibri"/>
              </w:rPr>
            </w:pPr>
          </w:p>
        </w:tc>
      </w:tr>
      <w:tr w:rsidR="00322CBA" w:rsidRPr="00DE401F" w14:paraId="7165E52C" w14:textId="77777777" w:rsidTr="00FB71F2">
        <w:trPr>
          <w:gridAfter w:val="2"/>
          <w:wAfter w:w="20" w:type="dxa"/>
          <w:trHeight w:val="330"/>
        </w:trPr>
        <w:tc>
          <w:tcPr>
            <w:tcW w:w="460" w:type="dxa"/>
            <w:tcBorders>
              <w:left w:val="single" w:sz="4" w:space="0" w:color="000000"/>
              <w:bottom w:val="single" w:sz="4" w:space="0" w:color="auto"/>
            </w:tcBorders>
            <w:shd w:val="clear" w:color="auto" w:fill="auto"/>
            <w:vAlign w:val="center"/>
          </w:tcPr>
          <w:p w14:paraId="52877AAD" w14:textId="77777777" w:rsidR="00322CBA" w:rsidRPr="00DE401F" w:rsidRDefault="00455A63" w:rsidP="00CB7FD3">
            <w:pPr>
              <w:suppressAutoHyphens w:val="0"/>
              <w:jc w:val="center"/>
              <w:rPr>
                <w:rFonts w:ascii="Calibri" w:hAnsi="Calibri" w:cs="Calibri"/>
              </w:rPr>
            </w:pPr>
            <w:r w:rsidRPr="00DE401F">
              <w:rPr>
                <w:rFonts w:ascii="Calibri" w:hAnsi="Calibri" w:cs="Calibri"/>
              </w:rPr>
              <w:t>28</w:t>
            </w:r>
          </w:p>
        </w:tc>
        <w:tc>
          <w:tcPr>
            <w:tcW w:w="324" w:type="dxa"/>
            <w:tcBorders>
              <w:left w:val="single" w:sz="4" w:space="0" w:color="000000"/>
              <w:bottom w:val="single" w:sz="4" w:space="0" w:color="auto"/>
            </w:tcBorders>
            <w:shd w:val="clear" w:color="auto" w:fill="auto"/>
            <w:vAlign w:val="center"/>
          </w:tcPr>
          <w:p w14:paraId="327A31CA"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auto"/>
            </w:tcBorders>
            <w:shd w:val="clear" w:color="auto" w:fill="auto"/>
            <w:vAlign w:val="center"/>
          </w:tcPr>
          <w:p w14:paraId="14D4DE4A" w14:textId="77777777" w:rsidR="00322CBA" w:rsidRPr="00DE401F" w:rsidRDefault="00322CBA" w:rsidP="00CB7FD3">
            <w:pPr>
              <w:suppressAutoHyphens w:val="0"/>
              <w:jc w:val="center"/>
              <w:rPr>
                <w:rFonts w:ascii="Calibri" w:hAnsi="Calibri" w:cs="Calibri"/>
              </w:rPr>
            </w:pPr>
            <w:r w:rsidRPr="00DE401F">
              <w:rPr>
                <w:rFonts w:ascii="Calibri" w:hAnsi="Calibri" w:cs="Calibri"/>
              </w:rPr>
              <w:t>564851111</w:t>
            </w:r>
          </w:p>
        </w:tc>
        <w:tc>
          <w:tcPr>
            <w:tcW w:w="3740" w:type="dxa"/>
            <w:tcBorders>
              <w:top w:val="single" w:sz="4" w:space="0" w:color="000000"/>
              <w:left w:val="single" w:sz="4" w:space="0" w:color="000000"/>
              <w:bottom w:val="single" w:sz="4" w:space="0" w:color="auto"/>
            </w:tcBorders>
            <w:shd w:val="clear" w:color="auto" w:fill="auto"/>
            <w:vAlign w:val="center"/>
          </w:tcPr>
          <w:p w14:paraId="4560706F" w14:textId="77777777" w:rsidR="00322CBA" w:rsidRPr="00DE401F" w:rsidRDefault="00322CBA" w:rsidP="00CB7FD3">
            <w:pPr>
              <w:suppressAutoHyphens w:val="0"/>
              <w:jc w:val="center"/>
              <w:rPr>
                <w:rFonts w:ascii="Calibri" w:hAnsi="Calibri" w:cs="Calibri"/>
              </w:rPr>
            </w:pPr>
            <w:r w:rsidRPr="00DE401F">
              <w:rPr>
                <w:rFonts w:ascii="Calibri" w:hAnsi="Calibri" w:cs="Calibri"/>
              </w:rPr>
              <w:t>Podklad ze štěrkodrtě ŠD tl 150 mm</w:t>
            </w:r>
          </w:p>
        </w:tc>
        <w:tc>
          <w:tcPr>
            <w:tcW w:w="660" w:type="dxa"/>
            <w:tcBorders>
              <w:left w:val="single" w:sz="4" w:space="0" w:color="000000"/>
              <w:bottom w:val="single" w:sz="4" w:space="0" w:color="auto"/>
            </w:tcBorders>
            <w:shd w:val="clear" w:color="auto" w:fill="auto"/>
            <w:vAlign w:val="center"/>
          </w:tcPr>
          <w:p w14:paraId="1FC62AF7"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auto"/>
            </w:tcBorders>
            <w:shd w:val="clear" w:color="auto" w:fill="auto"/>
            <w:vAlign w:val="center"/>
          </w:tcPr>
          <w:p w14:paraId="106B1B01" w14:textId="71EB138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bottom w:val="single" w:sz="4" w:space="0" w:color="auto"/>
            </w:tcBorders>
            <w:shd w:val="clear" w:color="auto" w:fill="auto"/>
          </w:tcPr>
          <w:p w14:paraId="77F79D99" w14:textId="77777777" w:rsidR="00322CBA" w:rsidRPr="00DE401F" w:rsidRDefault="00322CBA" w:rsidP="00CB7FD3">
            <w:pPr>
              <w:snapToGrid w:val="0"/>
              <w:jc w:val="center"/>
              <w:rPr>
                <w:rFonts w:ascii="Calibri" w:hAnsi="Calibri" w:cs="Calibri"/>
              </w:rPr>
            </w:pPr>
          </w:p>
        </w:tc>
      </w:tr>
      <w:tr w:rsidR="00322CBA" w:rsidRPr="00DE401F" w14:paraId="158B7549" w14:textId="77777777" w:rsidTr="00FB71F2">
        <w:trPr>
          <w:gridAfter w:val="2"/>
          <w:wAfter w:w="20" w:type="dxa"/>
          <w:trHeight w:val="300"/>
        </w:trPr>
        <w:tc>
          <w:tcPr>
            <w:tcW w:w="460" w:type="dxa"/>
            <w:tcBorders>
              <w:top w:val="single" w:sz="4" w:space="0" w:color="auto"/>
              <w:left w:val="single" w:sz="4" w:space="0" w:color="000000"/>
              <w:bottom w:val="single" w:sz="4" w:space="0" w:color="000000"/>
            </w:tcBorders>
            <w:shd w:val="clear" w:color="auto" w:fill="auto"/>
            <w:vAlign w:val="center"/>
          </w:tcPr>
          <w:p w14:paraId="6D15CD15" w14:textId="77777777" w:rsidR="00322CBA" w:rsidRPr="00DE401F" w:rsidRDefault="00322CBA" w:rsidP="00CB7FD3">
            <w:pPr>
              <w:suppressAutoHyphens w:val="0"/>
              <w:jc w:val="center"/>
              <w:rPr>
                <w:rFonts w:ascii="Calibri" w:hAnsi="Calibri" w:cs="Calibri"/>
              </w:rPr>
            </w:pPr>
            <w:r w:rsidRPr="00DE401F">
              <w:rPr>
                <w:rFonts w:ascii="Calibri" w:hAnsi="Calibri" w:cs="Calibri"/>
              </w:rPr>
              <w:t>2</w:t>
            </w:r>
            <w:r w:rsidR="00455A63" w:rsidRPr="00DE401F">
              <w:rPr>
                <w:rFonts w:ascii="Calibri" w:hAnsi="Calibri" w:cs="Calibri"/>
              </w:rPr>
              <w:t>9</w:t>
            </w:r>
          </w:p>
        </w:tc>
        <w:tc>
          <w:tcPr>
            <w:tcW w:w="324" w:type="dxa"/>
            <w:tcBorders>
              <w:top w:val="single" w:sz="4" w:space="0" w:color="auto"/>
              <w:left w:val="single" w:sz="4" w:space="0" w:color="000000"/>
              <w:bottom w:val="single" w:sz="4" w:space="0" w:color="000000"/>
            </w:tcBorders>
            <w:shd w:val="clear" w:color="auto" w:fill="auto"/>
            <w:vAlign w:val="center"/>
          </w:tcPr>
          <w:p w14:paraId="78698175"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auto"/>
              <w:left w:val="single" w:sz="4" w:space="0" w:color="000000"/>
              <w:bottom w:val="single" w:sz="4" w:space="0" w:color="000000"/>
            </w:tcBorders>
            <w:shd w:val="clear" w:color="auto" w:fill="auto"/>
            <w:vAlign w:val="center"/>
          </w:tcPr>
          <w:p w14:paraId="029855D3" w14:textId="77777777" w:rsidR="00322CBA" w:rsidRPr="00DE401F" w:rsidRDefault="00322CBA" w:rsidP="00CB7FD3">
            <w:pPr>
              <w:suppressAutoHyphens w:val="0"/>
              <w:jc w:val="center"/>
              <w:rPr>
                <w:rFonts w:ascii="Calibri" w:hAnsi="Calibri" w:cs="Calibri"/>
              </w:rPr>
            </w:pPr>
            <w:r w:rsidRPr="00DE401F">
              <w:rPr>
                <w:rFonts w:ascii="Calibri" w:hAnsi="Calibri" w:cs="Calibri"/>
              </w:rPr>
              <w:t>564861111</w:t>
            </w:r>
          </w:p>
        </w:tc>
        <w:tc>
          <w:tcPr>
            <w:tcW w:w="3740" w:type="dxa"/>
            <w:tcBorders>
              <w:top w:val="single" w:sz="4" w:space="0" w:color="auto"/>
              <w:left w:val="single" w:sz="4" w:space="0" w:color="000000"/>
              <w:bottom w:val="single" w:sz="4" w:space="0" w:color="000000"/>
            </w:tcBorders>
            <w:shd w:val="clear" w:color="auto" w:fill="auto"/>
            <w:vAlign w:val="center"/>
          </w:tcPr>
          <w:p w14:paraId="29213DEB" w14:textId="77777777" w:rsidR="00322CBA" w:rsidRPr="00DE401F" w:rsidRDefault="00322CBA" w:rsidP="00CB7FD3">
            <w:pPr>
              <w:suppressAutoHyphens w:val="0"/>
              <w:jc w:val="center"/>
              <w:rPr>
                <w:rFonts w:ascii="Calibri" w:hAnsi="Calibri" w:cs="Calibri"/>
              </w:rPr>
            </w:pPr>
            <w:r w:rsidRPr="00DE401F">
              <w:rPr>
                <w:rFonts w:ascii="Calibri" w:hAnsi="Calibri" w:cs="Calibri"/>
              </w:rPr>
              <w:t>Podklad ze štěrkodrtě ŠD tl 200 mm</w:t>
            </w:r>
          </w:p>
        </w:tc>
        <w:tc>
          <w:tcPr>
            <w:tcW w:w="660" w:type="dxa"/>
            <w:tcBorders>
              <w:top w:val="single" w:sz="4" w:space="0" w:color="auto"/>
              <w:left w:val="single" w:sz="4" w:space="0" w:color="000000"/>
              <w:bottom w:val="single" w:sz="4" w:space="0" w:color="000000"/>
            </w:tcBorders>
            <w:shd w:val="clear" w:color="auto" w:fill="auto"/>
            <w:vAlign w:val="center"/>
          </w:tcPr>
          <w:p w14:paraId="7B513809"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auto"/>
              <w:left w:val="single" w:sz="4" w:space="0" w:color="000000"/>
              <w:bottom w:val="single" w:sz="4" w:space="0" w:color="000000"/>
            </w:tcBorders>
            <w:shd w:val="clear" w:color="auto" w:fill="auto"/>
            <w:vAlign w:val="center"/>
          </w:tcPr>
          <w:p w14:paraId="75DFB60A" w14:textId="625A1550" w:rsidR="00322CBA" w:rsidRPr="00DE401F" w:rsidRDefault="00322CBA" w:rsidP="00CB7FD3">
            <w:pPr>
              <w:suppressAutoHyphens w:val="0"/>
              <w:jc w:val="center"/>
              <w:rPr>
                <w:rFonts w:ascii="Calibri" w:hAnsi="Calibri" w:cs="Calibri"/>
              </w:rPr>
            </w:pPr>
          </w:p>
        </w:tc>
        <w:tc>
          <w:tcPr>
            <w:tcW w:w="50" w:type="dxa"/>
            <w:gridSpan w:val="2"/>
            <w:tcBorders>
              <w:top w:val="single" w:sz="4" w:space="0" w:color="auto"/>
              <w:left w:val="single" w:sz="4" w:space="0" w:color="000000"/>
            </w:tcBorders>
            <w:shd w:val="clear" w:color="auto" w:fill="auto"/>
          </w:tcPr>
          <w:p w14:paraId="225798BE" w14:textId="77777777" w:rsidR="00322CBA" w:rsidRPr="00DE401F" w:rsidRDefault="00322CBA" w:rsidP="00CB7FD3">
            <w:pPr>
              <w:snapToGrid w:val="0"/>
              <w:jc w:val="center"/>
              <w:rPr>
                <w:rFonts w:ascii="Calibri" w:hAnsi="Calibri" w:cs="Calibri"/>
              </w:rPr>
            </w:pPr>
          </w:p>
        </w:tc>
      </w:tr>
      <w:tr w:rsidR="00322CBA" w:rsidRPr="00DE401F" w14:paraId="594A0BA3" w14:textId="77777777" w:rsidTr="00FB71F2">
        <w:trPr>
          <w:gridAfter w:val="2"/>
          <w:wAfter w:w="20" w:type="dxa"/>
          <w:trHeight w:val="315"/>
        </w:trPr>
        <w:tc>
          <w:tcPr>
            <w:tcW w:w="460" w:type="dxa"/>
            <w:tcBorders>
              <w:left w:val="single" w:sz="4" w:space="0" w:color="000000"/>
              <w:bottom w:val="single" w:sz="4" w:space="0" w:color="000000"/>
            </w:tcBorders>
            <w:shd w:val="clear" w:color="auto" w:fill="auto"/>
            <w:vAlign w:val="center"/>
          </w:tcPr>
          <w:p w14:paraId="221F3734" w14:textId="77777777" w:rsidR="00322CBA" w:rsidRPr="00DE401F" w:rsidRDefault="00455A63" w:rsidP="00CB7FD3">
            <w:pPr>
              <w:suppressAutoHyphens w:val="0"/>
              <w:jc w:val="center"/>
              <w:rPr>
                <w:rFonts w:ascii="Calibri" w:hAnsi="Calibri" w:cs="Calibri"/>
              </w:rPr>
            </w:pPr>
            <w:r w:rsidRPr="00DE401F">
              <w:rPr>
                <w:rFonts w:ascii="Calibri" w:hAnsi="Calibri" w:cs="Calibri"/>
              </w:rPr>
              <w:t>30</w:t>
            </w:r>
          </w:p>
        </w:tc>
        <w:tc>
          <w:tcPr>
            <w:tcW w:w="324" w:type="dxa"/>
            <w:tcBorders>
              <w:left w:val="single" w:sz="4" w:space="0" w:color="000000"/>
              <w:bottom w:val="single" w:sz="4" w:space="0" w:color="000000"/>
            </w:tcBorders>
            <w:shd w:val="clear" w:color="auto" w:fill="auto"/>
            <w:vAlign w:val="center"/>
          </w:tcPr>
          <w:p w14:paraId="22959CE2"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60B05F85" w14:textId="77777777" w:rsidR="00322CBA" w:rsidRPr="00DE401F" w:rsidRDefault="00322CBA" w:rsidP="00CB7FD3">
            <w:pPr>
              <w:suppressAutoHyphens w:val="0"/>
              <w:jc w:val="center"/>
              <w:rPr>
                <w:rFonts w:ascii="Calibri" w:hAnsi="Calibri" w:cs="Calibri"/>
              </w:rPr>
            </w:pPr>
            <w:r w:rsidRPr="00DE401F">
              <w:rPr>
                <w:rFonts w:ascii="Calibri" w:hAnsi="Calibri" w:cs="Calibri"/>
              </w:rPr>
              <w:t>564871111</w:t>
            </w:r>
          </w:p>
        </w:tc>
        <w:tc>
          <w:tcPr>
            <w:tcW w:w="3740" w:type="dxa"/>
            <w:tcBorders>
              <w:left w:val="single" w:sz="4" w:space="0" w:color="000000"/>
              <w:bottom w:val="single" w:sz="4" w:space="0" w:color="000000"/>
            </w:tcBorders>
            <w:shd w:val="clear" w:color="auto" w:fill="auto"/>
            <w:vAlign w:val="center"/>
          </w:tcPr>
          <w:p w14:paraId="694D4DDA" w14:textId="77777777" w:rsidR="00322CBA" w:rsidRPr="00DE401F" w:rsidRDefault="00322CBA" w:rsidP="00CB7FD3">
            <w:pPr>
              <w:suppressAutoHyphens w:val="0"/>
              <w:jc w:val="center"/>
              <w:rPr>
                <w:rFonts w:ascii="Calibri" w:hAnsi="Calibri" w:cs="Calibri"/>
              </w:rPr>
            </w:pPr>
            <w:r w:rsidRPr="00DE401F">
              <w:rPr>
                <w:rFonts w:ascii="Calibri" w:hAnsi="Calibri" w:cs="Calibri"/>
              </w:rPr>
              <w:t>Podklad ze štěrkodrtě ŠD tl 250 mm</w:t>
            </w:r>
          </w:p>
        </w:tc>
        <w:tc>
          <w:tcPr>
            <w:tcW w:w="660" w:type="dxa"/>
            <w:tcBorders>
              <w:left w:val="single" w:sz="4" w:space="0" w:color="000000"/>
              <w:bottom w:val="single" w:sz="4" w:space="0" w:color="000000"/>
            </w:tcBorders>
            <w:shd w:val="clear" w:color="auto" w:fill="auto"/>
            <w:vAlign w:val="center"/>
          </w:tcPr>
          <w:p w14:paraId="55B08A8C"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0BFFB57" w14:textId="34F0791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01A3AAF" w14:textId="77777777" w:rsidR="00322CBA" w:rsidRPr="00DE401F" w:rsidRDefault="00322CBA" w:rsidP="00CB7FD3">
            <w:pPr>
              <w:snapToGrid w:val="0"/>
              <w:jc w:val="center"/>
              <w:rPr>
                <w:rFonts w:ascii="Calibri" w:hAnsi="Calibri" w:cs="Calibri"/>
              </w:rPr>
            </w:pPr>
          </w:p>
        </w:tc>
      </w:tr>
      <w:tr w:rsidR="00322CBA" w:rsidRPr="00DE401F" w14:paraId="4042F1A3" w14:textId="77777777" w:rsidTr="00FB71F2">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08AD51AC" w14:textId="77777777" w:rsidR="00322CBA" w:rsidRPr="00DE401F" w:rsidRDefault="00322CBA" w:rsidP="00CB7FD3">
            <w:pPr>
              <w:suppressAutoHyphens w:val="0"/>
              <w:jc w:val="center"/>
              <w:rPr>
                <w:rFonts w:ascii="Calibri" w:hAnsi="Calibri" w:cs="Calibri"/>
              </w:rPr>
            </w:pPr>
            <w:r w:rsidRPr="00DE401F">
              <w:rPr>
                <w:rFonts w:ascii="Calibri" w:hAnsi="Calibri" w:cs="Calibri"/>
              </w:rPr>
              <w:t>3</w:t>
            </w:r>
            <w:r w:rsidR="00455A63" w:rsidRPr="00DE401F">
              <w:rPr>
                <w:rFonts w:ascii="Calibri" w:hAnsi="Calibri" w:cs="Calibri"/>
              </w:rPr>
              <w:t>1</w:t>
            </w:r>
          </w:p>
        </w:tc>
        <w:tc>
          <w:tcPr>
            <w:tcW w:w="324" w:type="dxa"/>
            <w:tcBorders>
              <w:left w:val="single" w:sz="4" w:space="0" w:color="000000"/>
              <w:bottom w:val="single" w:sz="4" w:space="0" w:color="000000"/>
            </w:tcBorders>
            <w:shd w:val="clear" w:color="auto" w:fill="auto"/>
            <w:vAlign w:val="center"/>
          </w:tcPr>
          <w:p w14:paraId="7C22E4B5"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auto"/>
            <w:vAlign w:val="center"/>
          </w:tcPr>
          <w:p w14:paraId="61AD00EB" w14:textId="77777777" w:rsidR="00322CBA" w:rsidRPr="00DE401F" w:rsidRDefault="00322CBA" w:rsidP="00CB7FD3">
            <w:pPr>
              <w:suppressAutoHyphens w:val="0"/>
              <w:jc w:val="center"/>
              <w:rPr>
                <w:rFonts w:ascii="Calibri" w:hAnsi="Calibri" w:cs="Calibri"/>
              </w:rPr>
            </w:pPr>
            <w:r w:rsidRPr="00DE401F">
              <w:rPr>
                <w:rFonts w:ascii="Calibri" w:hAnsi="Calibri" w:cs="Calibri"/>
              </w:rPr>
              <w:t>564911411</w:t>
            </w:r>
          </w:p>
        </w:tc>
        <w:tc>
          <w:tcPr>
            <w:tcW w:w="3740" w:type="dxa"/>
            <w:tcBorders>
              <w:left w:val="single" w:sz="4" w:space="0" w:color="000000"/>
              <w:bottom w:val="single" w:sz="4" w:space="0" w:color="000000"/>
            </w:tcBorders>
            <w:shd w:val="clear" w:color="auto" w:fill="auto"/>
            <w:vAlign w:val="center"/>
          </w:tcPr>
          <w:p w14:paraId="4509194D" w14:textId="77777777" w:rsidR="00322CBA" w:rsidRPr="00DE401F" w:rsidRDefault="00322CBA" w:rsidP="00CB7FD3">
            <w:pPr>
              <w:suppressAutoHyphens w:val="0"/>
              <w:jc w:val="center"/>
              <w:rPr>
                <w:rFonts w:ascii="Calibri" w:hAnsi="Calibri" w:cs="Calibri"/>
              </w:rPr>
            </w:pPr>
            <w:r w:rsidRPr="00DE401F">
              <w:rPr>
                <w:rFonts w:ascii="Calibri" w:hAnsi="Calibri" w:cs="Calibri"/>
              </w:rPr>
              <w:t>Podklad nebo podsyp z asfaltového recyklátu, tl. po zhutnění 50 mm</w:t>
            </w:r>
          </w:p>
        </w:tc>
        <w:tc>
          <w:tcPr>
            <w:tcW w:w="660" w:type="dxa"/>
            <w:tcBorders>
              <w:left w:val="single" w:sz="4" w:space="0" w:color="000000"/>
              <w:bottom w:val="single" w:sz="4" w:space="0" w:color="000000"/>
            </w:tcBorders>
            <w:shd w:val="clear" w:color="auto" w:fill="auto"/>
            <w:vAlign w:val="center"/>
          </w:tcPr>
          <w:p w14:paraId="091C8853"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6A69A77" w14:textId="0862A886" w:rsidR="00CB7FD3" w:rsidRPr="00DE401F" w:rsidRDefault="00CB7FD3"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080978D" w14:textId="77777777" w:rsidR="00322CBA" w:rsidRPr="00DE401F" w:rsidRDefault="00322CBA" w:rsidP="00CB7FD3">
            <w:pPr>
              <w:snapToGrid w:val="0"/>
              <w:jc w:val="center"/>
              <w:rPr>
                <w:rFonts w:ascii="Calibri" w:hAnsi="Calibri" w:cs="Calibri"/>
              </w:rPr>
            </w:pPr>
          </w:p>
        </w:tc>
      </w:tr>
      <w:tr w:rsidR="00322CBA" w:rsidRPr="00DE401F" w14:paraId="1DCB3A17" w14:textId="77777777" w:rsidTr="00FB71F2">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633CC5E4" w14:textId="77777777" w:rsidR="00322CBA" w:rsidRPr="00DE401F" w:rsidRDefault="00455A63" w:rsidP="00CB7FD3">
            <w:pPr>
              <w:suppressAutoHyphens w:val="0"/>
              <w:jc w:val="center"/>
              <w:rPr>
                <w:rFonts w:ascii="Calibri" w:hAnsi="Calibri" w:cs="Calibri"/>
              </w:rPr>
            </w:pPr>
            <w:r w:rsidRPr="00DE401F">
              <w:rPr>
                <w:rFonts w:ascii="Calibri" w:hAnsi="Calibri" w:cs="Calibri"/>
              </w:rPr>
              <w:t>32</w:t>
            </w:r>
          </w:p>
        </w:tc>
        <w:tc>
          <w:tcPr>
            <w:tcW w:w="324" w:type="dxa"/>
            <w:tcBorders>
              <w:left w:val="single" w:sz="4" w:space="0" w:color="000000"/>
              <w:bottom w:val="single" w:sz="4" w:space="0" w:color="000000"/>
            </w:tcBorders>
            <w:shd w:val="clear" w:color="auto" w:fill="auto"/>
            <w:vAlign w:val="center"/>
          </w:tcPr>
          <w:p w14:paraId="2D80A734"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auto"/>
            <w:vAlign w:val="center"/>
          </w:tcPr>
          <w:p w14:paraId="3B9B3488" w14:textId="77777777" w:rsidR="00322CBA" w:rsidRPr="00DE401F" w:rsidRDefault="00322CBA" w:rsidP="00CB7FD3">
            <w:pPr>
              <w:suppressAutoHyphens w:val="0"/>
              <w:jc w:val="center"/>
              <w:rPr>
                <w:rFonts w:ascii="Calibri" w:hAnsi="Calibri" w:cs="Calibri"/>
              </w:rPr>
            </w:pPr>
            <w:r w:rsidRPr="00DE401F">
              <w:rPr>
                <w:rFonts w:ascii="Calibri" w:hAnsi="Calibri" w:cs="Calibri"/>
              </w:rPr>
              <w:t>564931412</w:t>
            </w:r>
          </w:p>
        </w:tc>
        <w:tc>
          <w:tcPr>
            <w:tcW w:w="3740" w:type="dxa"/>
            <w:tcBorders>
              <w:left w:val="single" w:sz="4" w:space="0" w:color="000000"/>
              <w:bottom w:val="single" w:sz="4" w:space="0" w:color="000000"/>
            </w:tcBorders>
            <w:shd w:val="clear" w:color="auto" w:fill="auto"/>
            <w:vAlign w:val="center"/>
          </w:tcPr>
          <w:p w14:paraId="4C3B198D" w14:textId="77777777" w:rsidR="00322CBA" w:rsidRPr="00DE401F" w:rsidRDefault="00322CBA" w:rsidP="00CB7FD3">
            <w:pPr>
              <w:suppressAutoHyphens w:val="0"/>
              <w:jc w:val="center"/>
              <w:rPr>
                <w:rFonts w:ascii="Calibri" w:hAnsi="Calibri" w:cs="Calibri"/>
              </w:rPr>
            </w:pPr>
            <w:r w:rsidRPr="00DE401F">
              <w:rPr>
                <w:rFonts w:ascii="Calibri" w:hAnsi="Calibri" w:cs="Calibri"/>
              </w:rPr>
              <w:t>Podklad nebo podsyp z asfaltového recyklátu, tl. po zhutnění 100 mm</w:t>
            </w:r>
          </w:p>
        </w:tc>
        <w:tc>
          <w:tcPr>
            <w:tcW w:w="660" w:type="dxa"/>
            <w:tcBorders>
              <w:left w:val="single" w:sz="4" w:space="0" w:color="000000"/>
              <w:bottom w:val="single" w:sz="4" w:space="0" w:color="000000"/>
            </w:tcBorders>
            <w:shd w:val="clear" w:color="auto" w:fill="auto"/>
            <w:vAlign w:val="center"/>
          </w:tcPr>
          <w:p w14:paraId="12500F64"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46B28A6" w14:textId="4BE7DA7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E03406C" w14:textId="77777777" w:rsidR="00322CBA" w:rsidRPr="00DE401F" w:rsidRDefault="00322CBA" w:rsidP="00CB7FD3">
            <w:pPr>
              <w:snapToGrid w:val="0"/>
              <w:jc w:val="center"/>
              <w:rPr>
                <w:rFonts w:ascii="Calibri" w:hAnsi="Calibri" w:cs="Calibri"/>
              </w:rPr>
            </w:pPr>
          </w:p>
        </w:tc>
      </w:tr>
      <w:tr w:rsidR="00322CBA" w:rsidRPr="00DE401F" w14:paraId="5C9339CE" w14:textId="77777777" w:rsidTr="00FB71F2">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18804971" w14:textId="77777777" w:rsidR="00322CBA" w:rsidRPr="00DE401F" w:rsidRDefault="00322CBA" w:rsidP="00CB7FD3">
            <w:pPr>
              <w:suppressAutoHyphens w:val="0"/>
              <w:jc w:val="center"/>
              <w:rPr>
                <w:rFonts w:ascii="Calibri" w:hAnsi="Calibri" w:cs="Calibri"/>
              </w:rPr>
            </w:pPr>
            <w:r w:rsidRPr="00DE401F">
              <w:rPr>
                <w:rFonts w:ascii="Calibri" w:hAnsi="Calibri" w:cs="Calibri"/>
              </w:rPr>
              <w:t>3</w:t>
            </w:r>
            <w:r w:rsidR="006B5268" w:rsidRPr="00DE401F">
              <w:rPr>
                <w:rFonts w:ascii="Calibri" w:hAnsi="Calibri" w:cs="Calibri"/>
              </w:rPr>
              <w:t>3</w:t>
            </w:r>
          </w:p>
        </w:tc>
        <w:tc>
          <w:tcPr>
            <w:tcW w:w="324" w:type="dxa"/>
            <w:tcBorders>
              <w:left w:val="single" w:sz="4" w:space="0" w:color="000000"/>
              <w:bottom w:val="single" w:sz="4" w:space="0" w:color="000000"/>
            </w:tcBorders>
            <w:shd w:val="clear" w:color="auto" w:fill="auto"/>
            <w:vAlign w:val="center"/>
          </w:tcPr>
          <w:p w14:paraId="0C8E39AA"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746D86B" w14:textId="77777777" w:rsidR="00322CBA" w:rsidRPr="00DE401F" w:rsidRDefault="00322CBA" w:rsidP="00CB7FD3">
            <w:pPr>
              <w:suppressAutoHyphens w:val="0"/>
              <w:jc w:val="center"/>
              <w:rPr>
                <w:rFonts w:ascii="Calibri" w:hAnsi="Calibri" w:cs="Calibri"/>
              </w:rPr>
            </w:pPr>
            <w:r w:rsidRPr="00DE401F">
              <w:rPr>
                <w:rFonts w:ascii="Calibri" w:hAnsi="Calibri" w:cs="Calibri"/>
              </w:rPr>
              <w:t>566301111</w:t>
            </w:r>
          </w:p>
        </w:tc>
        <w:tc>
          <w:tcPr>
            <w:tcW w:w="3740" w:type="dxa"/>
            <w:tcBorders>
              <w:left w:val="single" w:sz="4" w:space="0" w:color="000000"/>
              <w:bottom w:val="single" w:sz="4" w:space="0" w:color="000000"/>
            </w:tcBorders>
            <w:shd w:val="clear" w:color="auto" w:fill="auto"/>
            <w:vAlign w:val="center"/>
          </w:tcPr>
          <w:p w14:paraId="03E95A6A" w14:textId="77777777" w:rsidR="00322CBA" w:rsidRPr="00DE401F" w:rsidRDefault="00322CBA" w:rsidP="00CB7FD3">
            <w:pPr>
              <w:suppressAutoHyphens w:val="0"/>
              <w:jc w:val="center"/>
              <w:rPr>
                <w:rFonts w:ascii="Calibri" w:hAnsi="Calibri" w:cs="Calibri"/>
              </w:rPr>
            </w:pPr>
            <w:r w:rsidRPr="00DE401F">
              <w:rPr>
                <w:rFonts w:ascii="Calibri" w:hAnsi="Calibri" w:cs="Calibri"/>
              </w:rPr>
              <w:t>Úprava krytu z kameniva drceného pro nový kryt s doplněním kameniva drceného do 0,06 m3/m2</w:t>
            </w:r>
          </w:p>
        </w:tc>
        <w:tc>
          <w:tcPr>
            <w:tcW w:w="660" w:type="dxa"/>
            <w:tcBorders>
              <w:left w:val="single" w:sz="4" w:space="0" w:color="000000"/>
              <w:bottom w:val="single" w:sz="4" w:space="0" w:color="000000"/>
            </w:tcBorders>
            <w:shd w:val="clear" w:color="auto" w:fill="auto"/>
            <w:vAlign w:val="center"/>
          </w:tcPr>
          <w:p w14:paraId="2A3E4A4F"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2B57C36" w14:textId="18B60E5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76AF057" w14:textId="77777777" w:rsidR="00322CBA" w:rsidRPr="00DE401F" w:rsidRDefault="00322CBA" w:rsidP="00CB7FD3">
            <w:pPr>
              <w:snapToGrid w:val="0"/>
              <w:jc w:val="center"/>
              <w:rPr>
                <w:rFonts w:ascii="Calibri" w:hAnsi="Calibri" w:cs="Calibri"/>
              </w:rPr>
            </w:pPr>
          </w:p>
        </w:tc>
      </w:tr>
      <w:tr w:rsidR="00322CBA" w:rsidRPr="00DE401F" w14:paraId="42B5DE6C" w14:textId="77777777" w:rsidTr="00FB71F2">
        <w:trPr>
          <w:gridAfter w:val="2"/>
          <w:wAfter w:w="20" w:type="dxa"/>
          <w:trHeight w:val="555"/>
        </w:trPr>
        <w:tc>
          <w:tcPr>
            <w:tcW w:w="460" w:type="dxa"/>
            <w:tcBorders>
              <w:left w:val="single" w:sz="4" w:space="0" w:color="000000"/>
              <w:bottom w:val="single" w:sz="4" w:space="0" w:color="000000"/>
            </w:tcBorders>
            <w:shd w:val="clear" w:color="auto" w:fill="auto"/>
            <w:vAlign w:val="center"/>
          </w:tcPr>
          <w:p w14:paraId="171D8BF3" w14:textId="77777777" w:rsidR="00322CBA" w:rsidRPr="00DE401F" w:rsidRDefault="006B5268" w:rsidP="00CB7FD3">
            <w:pPr>
              <w:suppressAutoHyphens w:val="0"/>
              <w:jc w:val="center"/>
              <w:rPr>
                <w:rFonts w:ascii="Calibri" w:hAnsi="Calibri" w:cs="Calibri"/>
              </w:rPr>
            </w:pPr>
            <w:r w:rsidRPr="00DE401F">
              <w:rPr>
                <w:rFonts w:ascii="Calibri" w:hAnsi="Calibri" w:cs="Calibri"/>
              </w:rPr>
              <w:t>34</w:t>
            </w:r>
          </w:p>
        </w:tc>
        <w:tc>
          <w:tcPr>
            <w:tcW w:w="324" w:type="dxa"/>
            <w:tcBorders>
              <w:left w:val="single" w:sz="4" w:space="0" w:color="000000"/>
              <w:bottom w:val="single" w:sz="4" w:space="0" w:color="000000"/>
            </w:tcBorders>
            <w:shd w:val="clear" w:color="auto" w:fill="auto"/>
            <w:vAlign w:val="center"/>
          </w:tcPr>
          <w:p w14:paraId="638EA345"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721A7E88" w14:textId="77777777" w:rsidR="00322CBA" w:rsidRPr="00DE401F" w:rsidRDefault="00322CBA" w:rsidP="00CB7FD3">
            <w:pPr>
              <w:suppressAutoHyphens w:val="0"/>
              <w:jc w:val="center"/>
              <w:rPr>
                <w:rFonts w:ascii="Calibri" w:hAnsi="Calibri" w:cs="Calibri"/>
              </w:rPr>
            </w:pPr>
            <w:r w:rsidRPr="00DE401F">
              <w:rPr>
                <w:rFonts w:ascii="Calibri" w:hAnsi="Calibri" w:cs="Calibri"/>
              </w:rPr>
              <w:t>56690</w:t>
            </w:r>
            <w:r w:rsidR="006B5268" w:rsidRPr="00DE401F">
              <w:rPr>
                <w:rFonts w:ascii="Calibri" w:hAnsi="Calibri" w:cs="Calibri"/>
              </w:rPr>
              <w:t>1272</w:t>
            </w:r>
          </w:p>
        </w:tc>
        <w:tc>
          <w:tcPr>
            <w:tcW w:w="3740" w:type="dxa"/>
            <w:tcBorders>
              <w:left w:val="single" w:sz="4" w:space="0" w:color="000000"/>
              <w:bottom w:val="single" w:sz="4" w:space="0" w:color="000000"/>
            </w:tcBorders>
            <w:shd w:val="clear" w:color="auto" w:fill="auto"/>
            <w:vAlign w:val="center"/>
          </w:tcPr>
          <w:p w14:paraId="7D7519E5" w14:textId="77777777" w:rsidR="00322CBA" w:rsidRPr="00DE401F" w:rsidRDefault="00322CBA" w:rsidP="00CB7FD3">
            <w:pPr>
              <w:suppressAutoHyphens w:val="0"/>
              <w:jc w:val="center"/>
              <w:rPr>
                <w:rFonts w:ascii="Calibri" w:hAnsi="Calibri" w:cs="Calibri"/>
              </w:rPr>
            </w:pPr>
            <w:r w:rsidRPr="00DE401F">
              <w:rPr>
                <w:rFonts w:ascii="Calibri" w:hAnsi="Calibri" w:cs="Calibri"/>
              </w:rPr>
              <w:t xml:space="preserve">Vyspravení podkladu po překopech </w:t>
            </w:r>
            <w:r w:rsidR="006B5268" w:rsidRPr="00DE401F">
              <w:rPr>
                <w:rFonts w:ascii="Calibri" w:hAnsi="Calibri" w:cs="Calibri"/>
              </w:rPr>
              <w:t>směsí stmelenou cementem tl. 15 cm</w:t>
            </w:r>
          </w:p>
        </w:tc>
        <w:tc>
          <w:tcPr>
            <w:tcW w:w="660" w:type="dxa"/>
            <w:tcBorders>
              <w:left w:val="single" w:sz="4" w:space="0" w:color="000000"/>
              <w:bottom w:val="single" w:sz="4" w:space="0" w:color="000000"/>
            </w:tcBorders>
            <w:shd w:val="clear" w:color="auto" w:fill="auto"/>
            <w:vAlign w:val="center"/>
          </w:tcPr>
          <w:p w14:paraId="106F5503" w14:textId="77777777"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1A1D2072" w14:textId="1B51993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A726C69" w14:textId="77777777" w:rsidR="00322CBA" w:rsidRPr="00DE401F" w:rsidRDefault="00322CBA" w:rsidP="00CB7FD3">
            <w:pPr>
              <w:snapToGrid w:val="0"/>
              <w:jc w:val="center"/>
              <w:rPr>
                <w:rFonts w:ascii="Calibri" w:hAnsi="Calibri" w:cs="Calibri"/>
              </w:rPr>
            </w:pPr>
          </w:p>
        </w:tc>
      </w:tr>
      <w:tr w:rsidR="00322CBA" w:rsidRPr="00DE401F" w14:paraId="1C69765A" w14:textId="77777777" w:rsidTr="00FB71F2">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5622ACC0" w14:textId="77777777" w:rsidR="00322CBA" w:rsidRPr="00DE401F" w:rsidRDefault="006B5268" w:rsidP="00CB7FD3">
            <w:pPr>
              <w:suppressAutoHyphens w:val="0"/>
              <w:jc w:val="center"/>
              <w:rPr>
                <w:rFonts w:ascii="Calibri" w:hAnsi="Calibri" w:cs="Calibri"/>
              </w:rPr>
            </w:pPr>
            <w:r w:rsidRPr="00DE401F">
              <w:rPr>
                <w:rFonts w:ascii="Calibri" w:hAnsi="Calibri" w:cs="Calibri"/>
              </w:rPr>
              <w:t>35</w:t>
            </w:r>
          </w:p>
        </w:tc>
        <w:tc>
          <w:tcPr>
            <w:tcW w:w="324" w:type="dxa"/>
            <w:tcBorders>
              <w:left w:val="single" w:sz="4" w:space="0" w:color="000000"/>
              <w:bottom w:val="single" w:sz="4" w:space="0" w:color="000000"/>
            </w:tcBorders>
            <w:shd w:val="clear" w:color="auto" w:fill="auto"/>
            <w:vAlign w:val="center"/>
          </w:tcPr>
          <w:p w14:paraId="0B4A2196"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35F7372F" w14:textId="77777777" w:rsidR="00322CBA" w:rsidRPr="00DE401F" w:rsidRDefault="00322CBA" w:rsidP="00CB7FD3">
            <w:pPr>
              <w:suppressAutoHyphens w:val="0"/>
              <w:jc w:val="center"/>
              <w:rPr>
                <w:rFonts w:ascii="Calibri" w:hAnsi="Calibri" w:cs="Calibri"/>
              </w:rPr>
            </w:pPr>
            <w:r w:rsidRPr="00DE401F">
              <w:rPr>
                <w:rFonts w:ascii="Calibri" w:hAnsi="Calibri" w:cs="Calibri"/>
              </w:rPr>
              <w:t>567114111</w:t>
            </w:r>
          </w:p>
        </w:tc>
        <w:tc>
          <w:tcPr>
            <w:tcW w:w="3740" w:type="dxa"/>
            <w:tcBorders>
              <w:left w:val="single" w:sz="4" w:space="0" w:color="000000"/>
              <w:bottom w:val="single" w:sz="4" w:space="0" w:color="000000"/>
            </w:tcBorders>
            <w:shd w:val="clear" w:color="auto" w:fill="auto"/>
            <w:vAlign w:val="center"/>
          </w:tcPr>
          <w:p w14:paraId="680CC8AF" w14:textId="77777777" w:rsidR="00322CBA" w:rsidRPr="00DE401F" w:rsidRDefault="00322CBA" w:rsidP="00CB7FD3">
            <w:pPr>
              <w:suppressAutoHyphens w:val="0"/>
              <w:jc w:val="center"/>
              <w:rPr>
                <w:rFonts w:ascii="Calibri" w:hAnsi="Calibri" w:cs="Calibri"/>
              </w:rPr>
            </w:pPr>
            <w:r w:rsidRPr="00DE401F">
              <w:rPr>
                <w:rFonts w:ascii="Calibri" w:hAnsi="Calibri" w:cs="Calibri"/>
              </w:rPr>
              <w:t>Podklad z podkladového betonu PB tl. 100mm</w:t>
            </w:r>
          </w:p>
        </w:tc>
        <w:tc>
          <w:tcPr>
            <w:tcW w:w="660" w:type="dxa"/>
            <w:tcBorders>
              <w:left w:val="single" w:sz="4" w:space="0" w:color="000000"/>
              <w:bottom w:val="single" w:sz="4" w:space="0" w:color="000000"/>
            </w:tcBorders>
            <w:shd w:val="clear" w:color="auto" w:fill="auto"/>
            <w:vAlign w:val="center"/>
          </w:tcPr>
          <w:p w14:paraId="4D7BCDC5"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191E37F" w14:textId="246EC85D"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4D14C4F" w14:textId="77777777" w:rsidR="00322CBA" w:rsidRPr="00DE401F" w:rsidRDefault="00322CBA" w:rsidP="00CB7FD3">
            <w:pPr>
              <w:snapToGrid w:val="0"/>
              <w:jc w:val="center"/>
              <w:rPr>
                <w:rFonts w:ascii="Calibri" w:hAnsi="Calibri" w:cs="Calibri"/>
                <w:sz w:val="14"/>
                <w:szCs w:val="14"/>
              </w:rPr>
            </w:pPr>
          </w:p>
        </w:tc>
      </w:tr>
      <w:tr w:rsidR="00322CBA" w:rsidRPr="00DE401F" w14:paraId="4AA55137" w14:textId="77777777" w:rsidTr="00FB71F2">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14EE13B8" w14:textId="77777777" w:rsidR="00322CBA" w:rsidRPr="00DE401F" w:rsidRDefault="006B5268" w:rsidP="00CB7FD3">
            <w:pPr>
              <w:suppressAutoHyphens w:val="0"/>
              <w:jc w:val="center"/>
              <w:rPr>
                <w:rFonts w:ascii="Calibri" w:hAnsi="Calibri" w:cs="Calibri"/>
              </w:rPr>
            </w:pPr>
            <w:r w:rsidRPr="00DE401F">
              <w:rPr>
                <w:rFonts w:ascii="Calibri" w:hAnsi="Calibri" w:cs="Calibri"/>
              </w:rPr>
              <w:t>36</w:t>
            </w:r>
          </w:p>
        </w:tc>
        <w:tc>
          <w:tcPr>
            <w:tcW w:w="324" w:type="dxa"/>
            <w:tcBorders>
              <w:left w:val="single" w:sz="4" w:space="0" w:color="000000"/>
              <w:bottom w:val="single" w:sz="4" w:space="0" w:color="000000"/>
            </w:tcBorders>
            <w:shd w:val="clear" w:color="auto" w:fill="auto"/>
            <w:vAlign w:val="center"/>
          </w:tcPr>
          <w:p w14:paraId="0C773617"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5462C554" w14:textId="77777777" w:rsidR="00322CBA" w:rsidRPr="00DE401F" w:rsidRDefault="00322CBA" w:rsidP="00CB7FD3">
            <w:pPr>
              <w:suppressAutoHyphens w:val="0"/>
              <w:jc w:val="center"/>
              <w:rPr>
                <w:rFonts w:ascii="Calibri" w:hAnsi="Calibri" w:cs="Calibri"/>
              </w:rPr>
            </w:pPr>
            <w:r w:rsidRPr="00DE401F">
              <w:rPr>
                <w:rFonts w:ascii="Calibri" w:hAnsi="Calibri" w:cs="Calibri"/>
              </w:rPr>
              <w:t>567124111</w:t>
            </w:r>
          </w:p>
        </w:tc>
        <w:tc>
          <w:tcPr>
            <w:tcW w:w="3740" w:type="dxa"/>
            <w:tcBorders>
              <w:left w:val="single" w:sz="4" w:space="0" w:color="000000"/>
              <w:bottom w:val="single" w:sz="4" w:space="0" w:color="000000"/>
            </w:tcBorders>
            <w:shd w:val="clear" w:color="auto" w:fill="auto"/>
            <w:vAlign w:val="center"/>
          </w:tcPr>
          <w:p w14:paraId="6C391176" w14:textId="77777777" w:rsidR="00322CBA" w:rsidRPr="00DE401F" w:rsidRDefault="00322CBA" w:rsidP="00CB7FD3">
            <w:pPr>
              <w:suppressAutoHyphens w:val="0"/>
              <w:jc w:val="center"/>
              <w:rPr>
                <w:rFonts w:ascii="Calibri" w:hAnsi="Calibri" w:cs="Calibri"/>
              </w:rPr>
            </w:pPr>
            <w:r w:rsidRPr="00DE401F">
              <w:rPr>
                <w:rFonts w:ascii="Calibri" w:hAnsi="Calibri" w:cs="Calibri"/>
              </w:rPr>
              <w:t>Podklad z podkladového betonu PB tl. 150mm</w:t>
            </w:r>
          </w:p>
        </w:tc>
        <w:tc>
          <w:tcPr>
            <w:tcW w:w="660" w:type="dxa"/>
            <w:tcBorders>
              <w:left w:val="single" w:sz="4" w:space="0" w:color="000000"/>
              <w:bottom w:val="single" w:sz="4" w:space="0" w:color="000000"/>
            </w:tcBorders>
            <w:shd w:val="clear" w:color="auto" w:fill="auto"/>
            <w:vAlign w:val="center"/>
          </w:tcPr>
          <w:p w14:paraId="645FD5EC"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B9EBAE4" w14:textId="49097046"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37495D8" w14:textId="77777777" w:rsidR="00322CBA" w:rsidRPr="00DE401F" w:rsidRDefault="00322CBA" w:rsidP="00CB7FD3">
            <w:pPr>
              <w:snapToGrid w:val="0"/>
              <w:jc w:val="center"/>
              <w:rPr>
                <w:rFonts w:ascii="Calibri" w:hAnsi="Calibri" w:cs="Calibri"/>
                <w:sz w:val="14"/>
                <w:szCs w:val="14"/>
              </w:rPr>
            </w:pPr>
          </w:p>
        </w:tc>
      </w:tr>
      <w:tr w:rsidR="00322CBA" w:rsidRPr="00DE401F" w14:paraId="39A8A4F1" w14:textId="77777777" w:rsidTr="00FB71F2">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43298B57" w14:textId="77777777" w:rsidR="00322CBA" w:rsidRPr="00DE401F" w:rsidRDefault="006B5268" w:rsidP="00CB7FD3">
            <w:pPr>
              <w:suppressAutoHyphens w:val="0"/>
              <w:jc w:val="center"/>
              <w:rPr>
                <w:rFonts w:ascii="Calibri" w:hAnsi="Calibri" w:cs="Calibri"/>
              </w:rPr>
            </w:pPr>
            <w:r w:rsidRPr="00DE401F">
              <w:rPr>
                <w:rFonts w:ascii="Calibri" w:hAnsi="Calibri" w:cs="Calibri"/>
              </w:rPr>
              <w:t>37</w:t>
            </w:r>
          </w:p>
        </w:tc>
        <w:tc>
          <w:tcPr>
            <w:tcW w:w="324" w:type="dxa"/>
            <w:tcBorders>
              <w:left w:val="single" w:sz="4" w:space="0" w:color="000000"/>
              <w:bottom w:val="single" w:sz="4" w:space="0" w:color="000000"/>
            </w:tcBorders>
            <w:shd w:val="clear" w:color="auto" w:fill="auto"/>
            <w:vAlign w:val="center"/>
          </w:tcPr>
          <w:p w14:paraId="2BD352B6"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6518DC3E" w14:textId="77777777" w:rsidR="00322CBA" w:rsidRPr="00DE401F" w:rsidRDefault="00322CBA" w:rsidP="00CB7FD3">
            <w:pPr>
              <w:suppressAutoHyphens w:val="0"/>
              <w:jc w:val="center"/>
              <w:rPr>
                <w:rFonts w:ascii="Calibri" w:hAnsi="Calibri" w:cs="Calibri"/>
              </w:rPr>
            </w:pPr>
            <w:r w:rsidRPr="00DE401F">
              <w:rPr>
                <w:rFonts w:ascii="Calibri" w:hAnsi="Calibri" w:cs="Calibri"/>
              </w:rPr>
              <w:t>567134111</w:t>
            </w:r>
          </w:p>
        </w:tc>
        <w:tc>
          <w:tcPr>
            <w:tcW w:w="3740" w:type="dxa"/>
            <w:tcBorders>
              <w:left w:val="single" w:sz="4" w:space="0" w:color="000000"/>
              <w:bottom w:val="single" w:sz="4" w:space="0" w:color="000000"/>
            </w:tcBorders>
            <w:shd w:val="clear" w:color="auto" w:fill="auto"/>
            <w:vAlign w:val="center"/>
          </w:tcPr>
          <w:p w14:paraId="05C62559" w14:textId="77777777" w:rsidR="00322CBA" w:rsidRPr="00DE401F" w:rsidRDefault="00322CBA" w:rsidP="00CB7FD3">
            <w:pPr>
              <w:suppressAutoHyphens w:val="0"/>
              <w:jc w:val="center"/>
              <w:rPr>
                <w:rFonts w:ascii="Calibri" w:hAnsi="Calibri" w:cs="Calibri"/>
              </w:rPr>
            </w:pPr>
            <w:r w:rsidRPr="00DE401F">
              <w:rPr>
                <w:rFonts w:ascii="Calibri" w:hAnsi="Calibri" w:cs="Calibri"/>
              </w:rPr>
              <w:t>Podklad z podkladového betonu PB tl. 200mm</w:t>
            </w:r>
          </w:p>
        </w:tc>
        <w:tc>
          <w:tcPr>
            <w:tcW w:w="660" w:type="dxa"/>
            <w:tcBorders>
              <w:left w:val="single" w:sz="4" w:space="0" w:color="000000"/>
              <w:bottom w:val="single" w:sz="4" w:space="0" w:color="000000"/>
            </w:tcBorders>
            <w:shd w:val="clear" w:color="auto" w:fill="auto"/>
            <w:vAlign w:val="center"/>
          </w:tcPr>
          <w:p w14:paraId="1D936D40"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BD2E048" w14:textId="0A251B21"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3F2EE31" w14:textId="77777777" w:rsidR="00322CBA" w:rsidRPr="00DE401F" w:rsidRDefault="00322CBA" w:rsidP="00CB7FD3">
            <w:pPr>
              <w:snapToGrid w:val="0"/>
              <w:jc w:val="center"/>
              <w:rPr>
                <w:rFonts w:ascii="Calibri" w:hAnsi="Calibri" w:cs="Calibri"/>
                <w:sz w:val="14"/>
                <w:szCs w:val="14"/>
              </w:rPr>
            </w:pPr>
          </w:p>
        </w:tc>
      </w:tr>
      <w:tr w:rsidR="00322CBA" w:rsidRPr="00DE401F" w14:paraId="35824D4F" w14:textId="77777777" w:rsidTr="00FB71F2">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15CC94E9" w14:textId="77777777" w:rsidR="00322CBA" w:rsidRPr="00DE401F" w:rsidRDefault="006B5268" w:rsidP="00CB7FD3">
            <w:pPr>
              <w:suppressAutoHyphens w:val="0"/>
              <w:jc w:val="center"/>
              <w:rPr>
                <w:rFonts w:ascii="Calibri" w:hAnsi="Calibri" w:cs="Calibri"/>
              </w:rPr>
            </w:pPr>
            <w:r w:rsidRPr="00DE401F">
              <w:rPr>
                <w:rFonts w:ascii="Calibri" w:hAnsi="Calibri" w:cs="Calibri"/>
              </w:rPr>
              <w:t>38</w:t>
            </w:r>
          </w:p>
        </w:tc>
        <w:tc>
          <w:tcPr>
            <w:tcW w:w="324" w:type="dxa"/>
            <w:tcBorders>
              <w:left w:val="single" w:sz="4" w:space="0" w:color="000000"/>
              <w:bottom w:val="single" w:sz="4" w:space="0" w:color="000000"/>
            </w:tcBorders>
            <w:shd w:val="clear" w:color="auto" w:fill="auto"/>
            <w:vAlign w:val="center"/>
          </w:tcPr>
          <w:p w14:paraId="64795C93"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auto"/>
            <w:vAlign w:val="center"/>
          </w:tcPr>
          <w:p w14:paraId="1EE15A82" w14:textId="77777777" w:rsidR="00322CBA" w:rsidRPr="00DE401F" w:rsidRDefault="00322CBA" w:rsidP="00CB7FD3">
            <w:pPr>
              <w:suppressAutoHyphens w:val="0"/>
              <w:jc w:val="center"/>
              <w:rPr>
                <w:rFonts w:ascii="Calibri" w:hAnsi="Calibri" w:cs="Calibri"/>
              </w:rPr>
            </w:pPr>
            <w:r w:rsidRPr="00DE401F">
              <w:rPr>
                <w:rFonts w:ascii="Calibri" w:hAnsi="Calibri" w:cs="Calibri"/>
              </w:rPr>
              <w:t>577143111</w:t>
            </w:r>
          </w:p>
        </w:tc>
        <w:tc>
          <w:tcPr>
            <w:tcW w:w="3740" w:type="dxa"/>
            <w:tcBorders>
              <w:left w:val="single" w:sz="4" w:space="0" w:color="000000"/>
              <w:bottom w:val="single" w:sz="4" w:space="0" w:color="000000"/>
            </w:tcBorders>
            <w:shd w:val="clear" w:color="auto" w:fill="auto"/>
            <w:vAlign w:val="center"/>
          </w:tcPr>
          <w:p w14:paraId="4659DE4E" w14:textId="77777777" w:rsidR="00322CBA" w:rsidRPr="00DE401F" w:rsidRDefault="00322CBA" w:rsidP="00CB7FD3">
            <w:pPr>
              <w:suppressAutoHyphens w:val="0"/>
              <w:jc w:val="center"/>
              <w:rPr>
                <w:rFonts w:ascii="Calibri" w:hAnsi="Calibri" w:cs="Calibri"/>
              </w:rPr>
            </w:pPr>
            <w:r w:rsidRPr="00DE401F">
              <w:rPr>
                <w:rFonts w:ascii="Calibri" w:hAnsi="Calibri" w:cs="Calibri"/>
              </w:rPr>
              <w:t>asfaltový beton vrstva obrusná ACO8 (ABJ) tl.50mm š do 3m z nemodifikovaného asfaltu</w:t>
            </w:r>
          </w:p>
        </w:tc>
        <w:tc>
          <w:tcPr>
            <w:tcW w:w="660" w:type="dxa"/>
            <w:tcBorders>
              <w:left w:val="single" w:sz="4" w:space="0" w:color="000000"/>
              <w:bottom w:val="single" w:sz="4" w:space="0" w:color="000000"/>
            </w:tcBorders>
            <w:shd w:val="clear" w:color="auto" w:fill="auto"/>
            <w:vAlign w:val="center"/>
          </w:tcPr>
          <w:p w14:paraId="00B22F35"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EC9A1B3" w14:textId="4C8E717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84D38A1" w14:textId="77777777" w:rsidR="00322CBA" w:rsidRPr="00DE401F" w:rsidRDefault="00322CBA" w:rsidP="00CB7FD3">
            <w:pPr>
              <w:snapToGrid w:val="0"/>
              <w:jc w:val="center"/>
              <w:rPr>
                <w:rFonts w:ascii="Calibri" w:hAnsi="Calibri" w:cs="Calibri"/>
              </w:rPr>
            </w:pPr>
          </w:p>
        </w:tc>
      </w:tr>
      <w:tr w:rsidR="00322CBA" w:rsidRPr="00DE401F" w14:paraId="75610689" w14:textId="77777777" w:rsidTr="00FB71F2">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62DC9ADA" w14:textId="77777777" w:rsidR="00322CBA" w:rsidRPr="00DE401F" w:rsidRDefault="00322CBA" w:rsidP="00CB7FD3">
            <w:pPr>
              <w:suppressAutoHyphens w:val="0"/>
              <w:jc w:val="center"/>
              <w:rPr>
                <w:rFonts w:ascii="Calibri" w:hAnsi="Calibri" w:cs="Calibri"/>
              </w:rPr>
            </w:pPr>
            <w:r w:rsidRPr="00DE401F">
              <w:rPr>
                <w:rFonts w:ascii="Calibri" w:hAnsi="Calibri" w:cs="Calibri"/>
              </w:rPr>
              <w:t>39</w:t>
            </w:r>
          </w:p>
        </w:tc>
        <w:tc>
          <w:tcPr>
            <w:tcW w:w="324" w:type="dxa"/>
            <w:tcBorders>
              <w:left w:val="single" w:sz="4" w:space="0" w:color="000000"/>
              <w:bottom w:val="single" w:sz="4" w:space="0" w:color="000000"/>
            </w:tcBorders>
            <w:shd w:val="clear" w:color="auto" w:fill="auto"/>
            <w:vAlign w:val="center"/>
          </w:tcPr>
          <w:p w14:paraId="442D7E27"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204D79A8" w14:textId="77777777" w:rsidR="00322CBA" w:rsidRPr="00DE401F" w:rsidRDefault="00322CBA" w:rsidP="00CB7FD3">
            <w:pPr>
              <w:suppressAutoHyphens w:val="0"/>
              <w:jc w:val="center"/>
              <w:rPr>
                <w:rFonts w:ascii="Calibri" w:hAnsi="Calibri" w:cs="Calibri"/>
              </w:rPr>
            </w:pPr>
            <w:r w:rsidRPr="00DE401F">
              <w:rPr>
                <w:rFonts w:ascii="Calibri" w:hAnsi="Calibri" w:cs="Calibri"/>
              </w:rPr>
              <w:t>572263111</w:t>
            </w:r>
          </w:p>
        </w:tc>
        <w:tc>
          <w:tcPr>
            <w:tcW w:w="3740" w:type="dxa"/>
            <w:tcBorders>
              <w:left w:val="single" w:sz="4" w:space="0" w:color="000000"/>
              <w:bottom w:val="single" w:sz="4" w:space="0" w:color="000000"/>
            </w:tcBorders>
            <w:shd w:val="clear" w:color="auto" w:fill="auto"/>
            <w:vAlign w:val="center"/>
          </w:tcPr>
          <w:p w14:paraId="5740F38D" w14:textId="77777777" w:rsidR="00322CBA" w:rsidRPr="00DE401F" w:rsidRDefault="00322CBA" w:rsidP="00CB7FD3">
            <w:pPr>
              <w:suppressAutoHyphens w:val="0"/>
              <w:jc w:val="center"/>
              <w:rPr>
                <w:rFonts w:ascii="Calibri" w:hAnsi="Calibri" w:cs="Calibri"/>
              </w:rPr>
            </w:pPr>
            <w:r w:rsidRPr="00DE401F">
              <w:rPr>
                <w:rFonts w:ascii="Calibri" w:hAnsi="Calibri" w:cs="Calibri"/>
              </w:rPr>
              <w:t>Provizorní vyspravení neupravených výtluků dosavadního krytu asfaltovou směsí aplikovanou za studena</w:t>
            </w:r>
          </w:p>
        </w:tc>
        <w:tc>
          <w:tcPr>
            <w:tcW w:w="660" w:type="dxa"/>
            <w:tcBorders>
              <w:left w:val="single" w:sz="4" w:space="0" w:color="000000"/>
              <w:bottom w:val="single" w:sz="4" w:space="0" w:color="000000"/>
            </w:tcBorders>
            <w:shd w:val="clear" w:color="auto" w:fill="auto"/>
            <w:vAlign w:val="center"/>
          </w:tcPr>
          <w:p w14:paraId="71CC5A09" w14:textId="77777777" w:rsidR="00322CBA" w:rsidRPr="00DE401F" w:rsidRDefault="00957602"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47A7081A" w14:textId="0FA3D014"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DEE9899" w14:textId="77777777" w:rsidR="00322CBA" w:rsidRPr="00DE401F" w:rsidRDefault="00322CBA" w:rsidP="00CB7FD3">
            <w:pPr>
              <w:snapToGrid w:val="0"/>
              <w:jc w:val="center"/>
              <w:rPr>
                <w:rFonts w:ascii="Calibri" w:hAnsi="Calibri" w:cs="Calibri"/>
                <w:sz w:val="14"/>
                <w:szCs w:val="14"/>
              </w:rPr>
            </w:pPr>
          </w:p>
        </w:tc>
      </w:tr>
      <w:tr w:rsidR="00322CBA" w:rsidRPr="00DE401F" w14:paraId="13C7E84B" w14:textId="77777777" w:rsidTr="00FB71F2">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2644B7C6" w14:textId="77777777" w:rsidR="00322CBA" w:rsidRPr="00DE401F" w:rsidRDefault="00322CBA" w:rsidP="00CB7FD3">
            <w:pPr>
              <w:suppressAutoHyphens w:val="0"/>
              <w:jc w:val="center"/>
              <w:rPr>
                <w:rFonts w:ascii="Calibri" w:hAnsi="Calibri" w:cs="Calibri"/>
              </w:rPr>
            </w:pPr>
            <w:r w:rsidRPr="00DE401F">
              <w:rPr>
                <w:rFonts w:ascii="Calibri" w:hAnsi="Calibri" w:cs="Calibri"/>
              </w:rPr>
              <w:t>40</w:t>
            </w:r>
          </w:p>
        </w:tc>
        <w:tc>
          <w:tcPr>
            <w:tcW w:w="324" w:type="dxa"/>
            <w:tcBorders>
              <w:left w:val="single" w:sz="4" w:space="0" w:color="000000"/>
              <w:bottom w:val="single" w:sz="4" w:space="0" w:color="000000"/>
            </w:tcBorders>
            <w:shd w:val="clear" w:color="auto" w:fill="auto"/>
            <w:vAlign w:val="center"/>
          </w:tcPr>
          <w:p w14:paraId="354AE01A"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4840FA1" w14:textId="77777777" w:rsidR="00322CBA" w:rsidRPr="00DE401F" w:rsidRDefault="00322CBA" w:rsidP="00CB7FD3">
            <w:pPr>
              <w:suppressAutoHyphens w:val="0"/>
              <w:jc w:val="center"/>
              <w:rPr>
                <w:rFonts w:ascii="Calibri" w:hAnsi="Calibri" w:cs="Calibri"/>
              </w:rPr>
            </w:pPr>
            <w:r w:rsidRPr="00DE401F">
              <w:rPr>
                <w:rFonts w:ascii="Calibri" w:hAnsi="Calibri" w:cs="Calibri"/>
              </w:rPr>
              <w:t>572243111</w:t>
            </w:r>
          </w:p>
        </w:tc>
        <w:tc>
          <w:tcPr>
            <w:tcW w:w="3740" w:type="dxa"/>
            <w:tcBorders>
              <w:left w:val="single" w:sz="4" w:space="0" w:color="000000"/>
              <w:bottom w:val="single" w:sz="4" w:space="0" w:color="000000"/>
            </w:tcBorders>
            <w:shd w:val="clear" w:color="auto" w:fill="auto"/>
            <w:vAlign w:val="center"/>
          </w:tcPr>
          <w:p w14:paraId="29584039" w14:textId="77777777" w:rsidR="00322CBA" w:rsidRPr="00DE401F" w:rsidRDefault="00322CBA" w:rsidP="00CB7FD3">
            <w:pPr>
              <w:suppressAutoHyphens w:val="0"/>
              <w:jc w:val="center"/>
              <w:rPr>
                <w:rFonts w:ascii="Calibri" w:hAnsi="Calibri" w:cs="Calibri"/>
              </w:rPr>
            </w:pPr>
            <w:r w:rsidRPr="00DE401F">
              <w:rPr>
                <w:rFonts w:ascii="Calibri" w:hAnsi="Calibri" w:cs="Calibri"/>
              </w:rPr>
              <w:t>Provizorní vyspravení neupravených výtluků dosavadního krytu asfaltovým betonem</w:t>
            </w:r>
          </w:p>
        </w:tc>
        <w:tc>
          <w:tcPr>
            <w:tcW w:w="660" w:type="dxa"/>
            <w:tcBorders>
              <w:left w:val="single" w:sz="4" w:space="0" w:color="000000"/>
              <w:bottom w:val="single" w:sz="4" w:space="0" w:color="000000"/>
            </w:tcBorders>
            <w:shd w:val="clear" w:color="auto" w:fill="auto"/>
            <w:vAlign w:val="center"/>
          </w:tcPr>
          <w:p w14:paraId="39A48F0B"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91065A5" w14:textId="1A724DAF"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518642E" w14:textId="77777777" w:rsidR="00322CBA" w:rsidRPr="00DE401F" w:rsidRDefault="00322CBA" w:rsidP="00CB7FD3">
            <w:pPr>
              <w:snapToGrid w:val="0"/>
              <w:jc w:val="center"/>
              <w:rPr>
                <w:rFonts w:ascii="Calibri" w:hAnsi="Calibri" w:cs="Calibri"/>
                <w:sz w:val="14"/>
                <w:szCs w:val="14"/>
              </w:rPr>
            </w:pPr>
          </w:p>
        </w:tc>
      </w:tr>
      <w:tr w:rsidR="00322CBA" w:rsidRPr="00DE401F" w14:paraId="3E8FADCC" w14:textId="77777777" w:rsidTr="00FB71F2">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772745D5" w14:textId="77777777" w:rsidR="00322CBA" w:rsidRPr="00DE401F" w:rsidRDefault="00322CBA" w:rsidP="00CB7FD3">
            <w:pPr>
              <w:suppressAutoHyphens w:val="0"/>
              <w:jc w:val="center"/>
              <w:rPr>
                <w:rFonts w:ascii="Calibri" w:hAnsi="Calibri" w:cs="Calibri"/>
              </w:rPr>
            </w:pPr>
            <w:r w:rsidRPr="00DE401F">
              <w:rPr>
                <w:rFonts w:ascii="Calibri" w:hAnsi="Calibri" w:cs="Calibri"/>
              </w:rPr>
              <w:t>41</w:t>
            </w:r>
          </w:p>
        </w:tc>
        <w:tc>
          <w:tcPr>
            <w:tcW w:w="324" w:type="dxa"/>
            <w:tcBorders>
              <w:left w:val="single" w:sz="4" w:space="0" w:color="000000"/>
              <w:bottom w:val="single" w:sz="4" w:space="0" w:color="000000"/>
            </w:tcBorders>
            <w:shd w:val="clear" w:color="auto" w:fill="auto"/>
            <w:vAlign w:val="center"/>
          </w:tcPr>
          <w:p w14:paraId="38AEEC3F"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29AA0E12" w14:textId="77777777" w:rsidR="00322CBA" w:rsidRPr="00DE401F" w:rsidRDefault="00322CBA" w:rsidP="00CB7FD3">
            <w:pPr>
              <w:suppressAutoHyphens w:val="0"/>
              <w:jc w:val="center"/>
              <w:rPr>
                <w:rFonts w:ascii="Calibri" w:hAnsi="Calibri" w:cs="Calibri"/>
              </w:rPr>
            </w:pPr>
            <w:r w:rsidRPr="00DE401F">
              <w:rPr>
                <w:rFonts w:ascii="Calibri" w:hAnsi="Calibri" w:cs="Calibri"/>
              </w:rPr>
              <w:t>572404111</w:t>
            </w:r>
          </w:p>
        </w:tc>
        <w:tc>
          <w:tcPr>
            <w:tcW w:w="3740" w:type="dxa"/>
            <w:tcBorders>
              <w:left w:val="single" w:sz="4" w:space="0" w:color="000000"/>
              <w:bottom w:val="single" w:sz="4" w:space="0" w:color="000000"/>
            </w:tcBorders>
            <w:shd w:val="clear" w:color="auto" w:fill="auto"/>
            <w:vAlign w:val="center"/>
          </w:tcPr>
          <w:p w14:paraId="7BEA9291" w14:textId="77777777" w:rsidR="00322CBA" w:rsidRPr="00DE401F" w:rsidRDefault="00322CBA" w:rsidP="00CB7FD3">
            <w:pPr>
              <w:suppressAutoHyphens w:val="0"/>
              <w:jc w:val="center"/>
              <w:rPr>
                <w:rFonts w:ascii="Calibri" w:hAnsi="Calibri" w:cs="Calibri"/>
              </w:rPr>
            </w:pPr>
            <w:r w:rsidRPr="00DE401F">
              <w:rPr>
                <w:rFonts w:ascii="Calibri" w:hAnsi="Calibri" w:cs="Calibri"/>
              </w:rPr>
              <w:t>Posyp živičného podkladu nebo krytu drobným kamenivem v množství 5 kg/m2</w:t>
            </w:r>
          </w:p>
        </w:tc>
        <w:tc>
          <w:tcPr>
            <w:tcW w:w="660" w:type="dxa"/>
            <w:tcBorders>
              <w:left w:val="single" w:sz="4" w:space="0" w:color="000000"/>
              <w:bottom w:val="single" w:sz="4" w:space="0" w:color="000000"/>
            </w:tcBorders>
            <w:shd w:val="clear" w:color="auto" w:fill="auto"/>
            <w:vAlign w:val="center"/>
          </w:tcPr>
          <w:p w14:paraId="7105B032"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245612F" w14:textId="2E1AF1D1"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AADF4A8" w14:textId="77777777" w:rsidR="00322CBA" w:rsidRPr="00DE401F" w:rsidRDefault="00322CBA" w:rsidP="00CB7FD3">
            <w:pPr>
              <w:snapToGrid w:val="0"/>
              <w:jc w:val="center"/>
              <w:rPr>
                <w:rFonts w:ascii="Calibri" w:hAnsi="Calibri" w:cs="Calibri"/>
              </w:rPr>
            </w:pPr>
          </w:p>
        </w:tc>
      </w:tr>
      <w:tr w:rsidR="00322CBA" w:rsidRPr="00DE401F" w14:paraId="210BC42E" w14:textId="77777777" w:rsidTr="00FB71F2">
        <w:trPr>
          <w:gridAfter w:val="2"/>
          <w:wAfter w:w="20" w:type="dxa"/>
          <w:trHeight w:val="405"/>
        </w:trPr>
        <w:tc>
          <w:tcPr>
            <w:tcW w:w="460" w:type="dxa"/>
            <w:tcBorders>
              <w:left w:val="single" w:sz="4" w:space="0" w:color="000000"/>
              <w:bottom w:val="single" w:sz="4" w:space="0" w:color="000000"/>
            </w:tcBorders>
            <w:shd w:val="clear" w:color="auto" w:fill="auto"/>
            <w:vAlign w:val="center"/>
          </w:tcPr>
          <w:p w14:paraId="290B30A5" w14:textId="77777777" w:rsidR="00322CBA" w:rsidRPr="00DE401F" w:rsidRDefault="00322CBA" w:rsidP="00CB7FD3">
            <w:pPr>
              <w:suppressAutoHyphens w:val="0"/>
              <w:jc w:val="center"/>
              <w:rPr>
                <w:rFonts w:ascii="Calibri" w:hAnsi="Calibri" w:cs="Calibri"/>
              </w:rPr>
            </w:pPr>
            <w:r w:rsidRPr="00DE401F">
              <w:rPr>
                <w:rFonts w:ascii="Calibri" w:hAnsi="Calibri" w:cs="Calibri"/>
              </w:rPr>
              <w:t>42</w:t>
            </w:r>
          </w:p>
        </w:tc>
        <w:tc>
          <w:tcPr>
            <w:tcW w:w="324" w:type="dxa"/>
            <w:tcBorders>
              <w:left w:val="single" w:sz="4" w:space="0" w:color="000000"/>
              <w:bottom w:val="single" w:sz="4" w:space="0" w:color="000000"/>
            </w:tcBorders>
            <w:shd w:val="clear" w:color="auto" w:fill="auto"/>
            <w:vAlign w:val="center"/>
          </w:tcPr>
          <w:p w14:paraId="2D55F2FF" w14:textId="77777777"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214" w:type="dxa"/>
            <w:tcBorders>
              <w:left w:val="single" w:sz="4" w:space="0" w:color="000000"/>
              <w:bottom w:val="single" w:sz="4" w:space="0" w:color="000000"/>
            </w:tcBorders>
            <w:shd w:val="clear" w:color="auto" w:fill="auto"/>
            <w:vAlign w:val="center"/>
          </w:tcPr>
          <w:p w14:paraId="5557FE4C" w14:textId="77777777" w:rsidR="00322CBA" w:rsidRPr="00DE401F" w:rsidRDefault="00322CBA"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2BC38566" w14:textId="77777777" w:rsidR="00322CBA" w:rsidRPr="00DE401F" w:rsidRDefault="00322CBA" w:rsidP="00CB7FD3">
            <w:pPr>
              <w:suppressAutoHyphens w:val="0"/>
              <w:jc w:val="center"/>
              <w:rPr>
                <w:rFonts w:ascii="Calibri" w:hAnsi="Calibri" w:cs="Calibri"/>
              </w:rPr>
            </w:pPr>
            <w:r w:rsidRPr="00DE401F">
              <w:rPr>
                <w:rFonts w:ascii="Calibri" w:hAnsi="Calibri" w:cs="Calibri"/>
              </w:rPr>
              <w:t>dlažba betonová 20 x 10 x 6 cm barevná</w:t>
            </w:r>
          </w:p>
        </w:tc>
        <w:tc>
          <w:tcPr>
            <w:tcW w:w="660" w:type="dxa"/>
            <w:tcBorders>
              <w:left w:val="single" w:sz="4" w:space="0" w:color="000000"/>
              <w:bottom w:val="single" w:sz="4" w:space="0" w:color="000000"/>
            </w:tcBorders>
            <w:shd w:val="clear" w:color="auto" w:fill="auto"/>
            <w:vAlign w:val="center"/>
          </w:tcPr>
          <w:p w14:paraId="06E16117"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F566A54" w14:textId="5ABB9E1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139CA1F" w14:textId="77777777" w:rsidR="00322CBA" w:rsidRPr="00DE401F" w:rsidRDefault="00322CBA" w:rsidP="00CB7FD3">
            <w:pPr>
              <w:snapToGrid w:val="0"/>
              <w:jc w:val="center"/>
              <w:rPr>
                <w:rFonts w:ascii="Calibri" w:hAnsi="Calibri" w:cs="Calibri"/>
              </w:rPr>
            </w:pPr>
          </w:p>
        </w:tc>
      </w:tr>
      <w:tr w:rsidR="00322CBA" w:rsidRPr="00DE401F" w14:paraId="598D20FA" w14:textId="77777777" w:rsidTr="00FB71F2">
        <w:trPr>
          <w:gridAfter w:val="2"/>
          <w:wAfter w:w="20" w:type="dxa"/>
          <w:trHeight w:val="570"/>
        </w:trPr>
        <w:tc>
          <w:tcPr>
            <w:tcW w:w="460" w:type="dxa"/>
            <w:tcBorders>
              <w:left w:val="single" w:sz="4" w:space="0" w:color="000000"/>
              <w:bottom w:val="single" w:sz="4" w:space="0" w:color="000000"/>
            </w:tcBorders>
            <w:shd w:val="clear" w:color="auto" w:fill="auto"/>
            <w:vAlign w:val="center"/>
          </w:tcPr>
          <w:p w14:paraId="5B71E609" w14:textId="77777777" w:rsidR="00322CBA" w:rsidRPr="00DE401F" w:rsidRDefault="00322CBA" w:rsidP="00CB7FD3">
            <w:pPr>
              <w:suppressAutoHyphens w:val="0"/>
              <w:jc w:val="center"/>
              <w:rPr>
                <w:rFonts w:ascii="Calibri" w:hAnsi="Calibri" w:cs="Calibri"/>
              </w:rPr>
            </w:pPr>
            <w:r w:rsidRPr="00DE401F">
              <w:rPr>
                <w:rFonts w:ascii="Calibri" w:hAnsi="Calibri" w:cs="Calibri"/>
              </w:rPr>
              <w:t>43</w:t>
            </w:r>
          </w:p>
        </w:tc>
        <w:tc>
          <w:tcPr>
            <w:tcW w:w="324" w:type="dxa"/>
            <w:tcBorders>
              <w:left w:val="single" w:sz="4" w:space="0" w:color="000000"/>
              <w:bottom w:val="single" w:sz="4" w:space="0" w:color="000000"/>
            </w:tcBorders>
            <w:shd w:val="clear" w:color="auto" w:fill="auto"/>
            <w:vAlign w:val="center"/>
          </w:tcPr>
          <w:p w14:paraId="3B92DDFE" w14:textId="77777777"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214" w:type="dxa"/>
            <w:tcBorders>
              <w:left w:val="single" w:sz="4" w:space="0" w:color="000000"/>
              <w:bottom w:val="single" w:sz="4" w:space="0" w:color="000000"/>
            </w:tcBorders>
            <w:shd w:val="clear" w:color="auto" w:fill="auto"/>
            <w:vAlign w:val="center"/>
          </w:tcPr>
          <w:p w14:paraId="0C5B3F08" w14:textId="77777777" w:rsidR="00322CBA" w:rsidRPr="00DE401F" w:rsidRDefault="00322CBA"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238DBCA5" w14:textId="77777777" w:rsidR="00322CBA" w:rsidRPr="00DE401F" w:rsidRDefault="00322CBA" w:rsidP="00CB7FD3">
            <w:pPr>
              <w:suppressAutoHyphens w:val="0"/>
              <w:jc w:val="center"/>
              <w:rPr>
                <w:rFonts w:ascii="Calibri" w:hAnsi="Calibri" w:cs="Calibri"/>
              </w:rPr>
            </w:pPr>
            <w:r w:rsidRPr="00DE401F">
              <w:rPr>
                <w:rFonts w:ascii="Calibri" w:hAnsi="Calibri" w:cs="Calibri"/>
              </w:rPr>
              <w:t>dlažba betonová pro nevidomé 20 x 10 x 6 cm barevná</w:t>
            </w:r>
          </w:p>
        </w:tc>
        <w:tc>
          <w:tcPr>
            <w:tcW w:w="660" w:type="dxa"/>
            <w:tcBorders>
              <w:left w:val="single" w:sz="4" w:space="0" w:color="000000"/>
              <w:bottom w:val="single" w:sz="4" w:space="0" w:color="000000"/>
            </w:tcBorders>
            <w:shd w:val="clear" w:color="auto" w:fill="auto"/>
            <w:vAlign w:val="center"/>
          </w:tcPr>
          <w:p w14:paraId="0F8ADC43"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D30B368" w14:textId="6AACB6E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05F780C" w14:textId="77777777" w:rsidR="00322CBA" w:rsidRPr="00DE401F" w:rsidRDefault="00322CBA" w:rsidP="00CB7FD3">
            <w:pPr>
              <w:snapToGrid w:val="0"/>
              <w:jc w:val="center"/>
              <w:rPr>
                <w:rFonts w:ascii="Calibri" w:hAnsi="Calibri" w:cs="Calibri"/>
              </w:rPr>
            </w:pPr>
          </w:p>
        </w:tc>
      </w:tr>
      <w:tr w:rsidR="00322CBA" w:rsidRPr="00DE401F" w14:paraId="1B91B538" w14:textId="77777777" w:rsidTr="00FB71F2">
        <w:trPr>
          <w:gridAfter w:val="2"/>
          <w:wAfter w:w="20" w:type="dxa"/>
          <w:trHeight w:val="420"/>
        </w:trPr>
        <w:tc>
          <w:tcPr>
            <w:tcW w:w="460" w:type="dxa"/>
            <w:tcBorders>
              <w:left w:val="single" w:sz="4" w:space="0" w:color="000000"/>
              <w:bottom w:val="single" w:sz="4" w:space="0" w:color="000000"/>
            </w:tcBorders>
            <w:shd w:val="clear" w:color="auto" w:fill="auto"/>
            <w:vAlign w:val="center"/>
          </w:tcPr>
          <w:p w14:paraId="1636EEA4" w14:textId="77777777" w:rsidR="00322CBA" w:rsidRPr="00DE401F" w:rsidRDefault="00322CBA" w:rsidP="00CB7FD3">
            <w:pPr>
              <w:suppressAutoHyphens w:val="0"/>
              <w:jc w:val="center"/>
              <w:rPr>
                <w:rFonts w:ascii="Calibri" w:hAnsi="Calibri" w:cs="Calibri"/>
              </w:rPr>
            </w:pPr>
            <w:r w:rsidRPr="00DE401F">
              <w:rPr>
                <w:rFonts w:ascii="Calibri" w:hAnsi="Calibri" w:cs="Calibri"/>
              </w:rPr>
              <w:t>44</w:t>
            </w:r>
          </w:p>
        </w:tc>
        <w:tc>
          <w:tcPr>
            <w:tcW w:w="324" w:type="dxa"/>
            <w:tcBorders>
              <w:left w:val="single" w:sz="4" w:space="0" w:color="000000"/>
              <w:bottom w:val="single" w:sz="4" w:space="0" w:color="000000"/>
            </w:tcBorders>
            <w:shd w:val="clear" w:color="auto" w:fill="auto"/>
            <w:vAlign w:val="center"/>
          </w:tcPr>
          <w:p w14:paraId="546DB88F" w14:textId="77777777"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214" w:type="dxa"/>
            <w:tcBorders>
              <w:left w:val="single" w:sz="4" w:space="0" w:color="000000"/>
              <w:bottom w:val="single" w:sz="4" w:space="0" w:color="000000"/>
            </w:tcBorders>
            <w:shd w:val="clear" w:color="auto" w:fill="auto"/>
            <w:vAlign w:val="center"/>
          </w:tcPr>
          <w:p w14:paraId="104E1B85" w14:textId="77777777" w:rsidR="00322CBA" w:rsidRPr="00DE401F" w:rsidRDefault="00322CBA"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1F82816E" w14:textId="77777777" w:rsidR="00322CBA" w:rsidRPr="00DE401F" w:rsidRDefault="00322CBA" w:rsidP="00CB7FD3">
            <w:pPr>
              <w:suppressAutoHyphens w:val="0"/>
              <w:jc w:val="center"/>
              <w:rPr>
                <w:rFonts w:ascii="Calibri" w:hAnsi="Calibri" w:cs="Calibri"/>
              </w:rPr>
            </w:pPr>
            <w:r w:rsidRPr="00DE401F">
              <w:rPr>
                <w:rFonts w:ascii="Calibri" w:hAnsi="Calibri" w:cs="Calibri"/>
              </w:rPr>
              <w:t>dlažba betonová 20 x 10 x 8 cm barevná</w:t>
            </w:r>
          </w:p>
        </w:tc>
        <w:tc>
          <w:tcPr>
            <w:tcW w:w="660" w:type="dxa"/>
            <w:tcBorders>
              <w:left w:val="single" w:sz="4" w:space="0" w:color="000000"/>
              <w:bottom w:val="single" w:sz="4" w:space="0" w:color="000000"/>
            </w:tcBorders>
            <w:shd w:val="clear" w:color="auto" w:fill="auto"/>
            <w:vAlign w:val="center"/>
          </w:tcPr>
          <w:p w14:paraId="6CAC10B5"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009CEFD" w14:textId="7EF211A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35694A8" w14:textId="77777777" w:rsidR="00322CBA" w:rsidRPr="00DE401F" w:rsidRDefault="00322CBA" w:rsidP="00CB7FD3">
            <w:pPr>
              <w:snapToGrid w:val="0"/>
              <w:jc w:val="center"/>
              <w:rPr>
                <w:rFonts w:ascii="Calibri" w:hAnsi="Calibri" w:cs="Calibri"/>
              </w:rPr>
            </w:pPr>
          </w:p>
        </w:tc>
      </w:tr>
      <w:tr w:rsidR="00322CBA" w:rsidRPr="00DE401F" w14:paraId="53018F8B" w14:textId="77777777" w:rsidTr="00FB71F2">
        <w:trPr>
          <w:gridAfter w:val="2"/>
          <w:wAfter w:w="20" w:type="dxa"/>
          <w:trHeight w:val="495"/>
        </w:trPr>
        <w:tc>
          <w:tcPr>
            <w:tcW w:w="460" w:type="dxa"/>
            <w:tcBorders>
              <w:top w:val="single" w:sz="4" w:space="0" w:color="000000"/>
              <w:left w:val="single" w:sz="4" w:space="0" w:color="000000"/>
              <w:bottom w:val="single" w:sz="4" w:space="0" w:color="000000"/>
            </w:tcBorders>
            <w:shd w:val="clear" w:color="auto" w:fill="auto"/>
            <w:vAlign w:val="center"/>
          </w:tcPr>
          <w:p w14:paraId="3FE1E40F" w14:textId="77777777" w:rsidR="00322CBA" w:rsidRPr="00DE401F" w:rsidRDefault="00322CBA" w:rsidP="00CB7FD3">
            <w:pPr>
              <w:suppressAutoHyphens w:val="0"/>
              <w:jc w:val="center"/>
              <w:rPr>
                <w:rFonts w:ascii="Calibri" w:hAnsi="Calibri" w:cs="Calibri"/>
              </w:rPr>
            </w:pPr>
            <w:r w:rsidRPr="00DE401F">
              <w:rPr>
                <w:rFonts w:ascii="Calibri" w:hAnsi="Calibri" w:cs="Calibri"/>
              </w:rPr>
              <w:t>45</w:t>
            </w:r>
          </w:p>
        </w:tc>
        <w:tc>
          <w:tcPr>
            <w:tcW w:w="324" w:type="dxa"/>
            <w:tcBorders>
              <w:top w:val="single" w:sz="4" w:space="0" w:color="000000"/>
              <w:left w:val="single" w:sz="4" w:space="0" w:color="000000"/>
              <w:bottom w:val="single" w:sz="4" w:space="0" w:color="000000"/>
            </w:tcBorders>
            <w:shd w:val="clear" w:color="auto" w:fill="auto"/>
            <w:vAlign w:val="center"/>
          </w:tcPr>
          <w:p w14:paraId="57F6EE90"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372ADF5B" w14:textId="77777777" w:rsidR="00322CBA" w:rsidRPr="00DE401F" w:rsidRDefault="00322CBA" w:rsidP="00CB7FD3">
            <w:pPr>
              <w:suppressAutoHyphens w:val="0"/>
              <w:jc w:val="center"/>
              <w:rPr>
                <w:rFonts w:ascii="Calibri" w:hAnsi="Calibri" w:cs="Calibri"/>
              </w:rPr>
            </w:pPr>
            <w:r w:rsidRPr="00DE401F">
              <w:rPr>
                <w:rFonts w:ascii="Calibri" w:hAnsi="Calibri" w:cs="Calibri"/>
              </w:rPr>
              <w:t>572</w:t>
            </w:r>
            <w:r w:rsidR="006E5BA5" w:rsidRPr="00DE401F">
              <w:rPr>
                <w:rFonts w:ascii="Calibri" w:hAnsi="Calibri" w:cs="Calibri"/>
              </w:rPr>
              <w:t>241122</w:t>
            </w:r>
          </w:p>
        </w:tc>
        <w:tc>
          <w:tcPr>
            <w:tcW w:w="3740" w:type="dxa"/>
            <w:tcBorders>
              <w:top w:val="single" w:sz="4" w:space="0" w:color="000000"/>
              <w:left w:val="single" w:sz="4" w:space="0" w:color="000000"/>
              <w:bottom w:val="single" w:sz="4" w:space="0" w:color="000000"/>
            </w:tcBorders>
            <w:shd w:val="clear" w:color="auto" w:fill="auto"/>
            <w:vAlign w:val="center"/>
          </w:tcPr>
          <w:p w14:paraId="02C7861F" w14:textId="77777777" w:rsidR="00322CBA" w:rsidRPr="00DE401F" w:rsidRDefault="00322CBA" w:rsidP="00CB7FD3">
            <w:pPr>
              <w:suppressAutoHyphens w:val="0"/>
              <w:jc w:val="center"/>
              <w:rPr>
                <w:rFonts w:ascii="Calibri" w:hAnsi="Calibri" w:cs="Calibri"/>
              </w:rPr>
            </w:pPr>
            <w:r w:rsidRPr="00DE401F">
              <w:rPr>
                <w:rFonts w:ascii="Calibri" w:hAnsi="Calibri" w:cs="Calibri"/>
              </w:rPr>
              <w:t xml:space="preserve">Vyspravení výtluků dosavadního krytu asfaltovým betonem </w:t>
            </w:r>
            <w:r w:rsidR="006E5BA5" w:rsidRPr="00DE401F">
              <w:rPr>
                <w:rFonts w:ascii="Calibri" w:hAnsi="Calibri" w:cs="Calibri"/>
              </w:rPr>
              <w:t>tl. 40 – 60 mm</w:t>
            </w:r>
          </w:p>
        </w:tc>
        <w:tc>
          <w:tcPr>
            <w:tcW w:w="660" w:type="dxa"/>
            <w:tcBorders>
              <w:top w:val="single" w:sz="4" w:space="0" w:color="000000"/>
              <w:left w:val="single" w:sz="4" w:space="0" w:color="000000"/>
              <w:bottom w:val="single" w:sz="4" w:space="0" w:color="000000"/>
            </w:tcBorders>
            <w:shd w:val="clear" w:color="auto" w:fill="auto"/>
            <w:vAlign w:val="center"/>
          </w:tcPr>
          <w:p w14:paraId="3B71017E" w14:textId="77777777" w:rsidR="00322CBA" w:rsidRPr="00DE401F" w:rsidRDefault="006E5BA5"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79531B62" w14:textId="279D6F3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44E82EE" w14:textId="77777777" w:rsidR="00322CBA" w:rsidRPr="00DE401F" w:rsidRDefault="00322CBA" w:rsidP="00CB7FD3">
            <w:pPr>
              <w:snapToGrid w:val="0"/>
              <w:jc w:val="center"/>
              <w:rPr>
                <w:rFonts w:ascii="Calibri" w:hAnsi="Calibri" w:cs="Calibri"/>
              </w:rPr>
            </w:pPr>
          </w:p>
        </w:tc>
      </w:tr>
      <w:tr w:rsidR="00322CBA" w:rsidRPr="00DE401F" w14:paraId="03106349" w14:textId="77777777" w:rsidTr="00FB71F2">
        <w:trPr>
          <w:gridAfter w:val="2"/>
          <w:wAfter w:w="20" w:type="dxa"/>
          <w:trHeight w:val="495"/>
        </w:trPr>
        <w:tc>
          <w:tcPr>
            <w:tcW w:w="460" w:type="dxa"/>
            <w:tcBorders>
              <w:top w:val="single" w:sz="4" w:space="0" w:color="000000"/>
              <w:left w:val="single" w:sz="4" w:space="0" w:color="000000"/>
              <w:bottom w:val="single" w:sz="4" w:space="0" w:color="000000"/>
            </w:tcBorders>
            <w:shd w:val="clear" w:color="auto" w:fill="auto"/>
            <w:vAlign w:val="center"/>
          </w:tcPr>
          <w:p w14:paraId="7DECB257" w14:textId="77777777" w:rsidR="00322CBA" w:rsidRPr="00DE401F" w:rsidRDefault="00322CBA" w:rsidP="00CB7FD3">
            <w:pPr>
              <w:suppressAutoHyphens w:val="0"/>
              <w:jc w:val="center"/>
              <w:rPr>
                <w:rFonts w:ascii="Calibri" w:hAnsi="Calibri" w:cs="Calibri"/>
              </w:rPr>
            </w:pPr>
            <w:r w:rsidRPr="00DE401F">
              <w:rPr>
                <w:rFonts w:ascii="Calibri" w:hAnsi="Calibri" w:cs="Calibri"/>
              </w:rPr>
              <w:t>46</w:t>
            </w:r>
          </w:p>
        </w:tc>
        <w:tc>
          <w:tcPr>
            <w:tcW w:w="324" w:type="dxa"/>
            <w:tcBorders>
              <w:top w:val="single" w:sz="4" w:space="0" w:color="000000"/>
              <w:left w:val="single" w:sz="4" w:space="0" w:color="000000"/>
              <w:bottom w:val="single" w:sz="4" w:space="0" w:color="000000"/>
            </w:tcBorders>
            <w:shd w:val="clear" w:color="auto" w:fill="auto"/>
            <w:vAlign w:val="center"/>
          </w:tcPr>
          <w:p w14:paraId="7C82B48E"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3D559CA7" w14:textId="77777777" w:rsidR="00322CBA" w:rsidRPr="00DE401F" w:rsidRDefault="00322CBA" w:rsidP="00CB7FD3">
            <w:pPr>
              <w:suppressAutoHyphens w:val="0"/>
              <w:jc w:val="center"/>
              <w:rPr>
                <w:rFonts w:ascii="Calibri" w:hAnsi="Calibri" w:cs="Calibri"/>
              </w:rPr>
            </w:pPr>
            <w:r w:rsidRPr="00DE401F">
              <w:rPr>
                <w:rFonts w:ascii="Calibri" w:hAnsi="Calibri" w:cs="Calibri"/>
              </w:rPr>
              <w:t>572531131</w:t>
            </w:r>
          </w:p>
        </w:tc>
        <w:tc>
          <w:tcPr>
            <w:tcW w:w="3740" w:type="dxa"/>
            <w:tcBorders>
              <w:top w:val="single" w:sz="4" w:space="0" w:color="000000"/>
              <w:left w:val="single" w:sz="4" w:space="0" w:color="000000"/>
              <w:bottom w:val="single" w:sz="4" w:space="0" w:color="000000"/>
            </w:tcBorders>
            <w:shd w:val="clear" w:color="auto" w:fill="auto"/>
            <w:vAlign w:val="center"/>
          </w:tcPr>
          <w:p w14:paraId="18679042" w14:textId="77777777" w:rsidR="00322CBA" w:rsidRPr="00DE401F" w:rsidRDefault="00322CBA" w:rsidP="00CB7FD3">
            <w:pPr>
              <w:suppressAutoHyphens w:val="0"/>
              <w:jc w:val="center"/>
              <w:rPr>
                <w:rFonts w:ascii="Calibri" w:hAnsi="Calibri" w:cs="Calibri"/>
              </w:rPr>
            </w:pPr>
            <w:r w:rsidRPr="00DE401F">
              <w:rPr>
                <w:rFonts w:ascii="Calibri" w:hAnsi="Calibri" w:cs="Calibri"/>
              </w:rPr>
              <w:t>výsprava trhlin asfaltovou sanační hmotou š. do 40 mm</w:t>
            </w:r>
          </w:p>
        </w:tc>
        <w:tc>
          <w:tcPr>
            <w:tcW w:w="660" w:type="dxa"/>
            <w:tcBorders>
              <w:top w:val="single" w:sz="4" w:space="0" w:color="000000"/>
              <w:left w:val="single" w:sz="4" w:space="0" w:color="000000"/>
              <w:bottom w:val="single" w:sz="4" w:space="0" w:color="000000"/>
            </w:tcBorders>
            <w:shd w:val="clear" w:color="auto" w:fill="auto"/>
            <w:vAlign w:val="center"/>
          </w:tcPr>
          <w:p w14:paraId="5815E26E"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5A9C877A" w14:textId="5DC18359"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2063447" w14:textId="77777777" w:rsidR="00322CBA" w:rsidRPr="00DE401F" w:rsidRDefault="00322CBA" w:rsidP="00CB7FD3">
            <w:pPr>
              <w:snapToGrid w:val="0"/>
              <w:jc w:val="center"/>
              <w:rPr>
                <w:rFonts w:ascii="Calibri" w:hAnsi="Calibri" w:cs="Calibri"/>
                <w:sz w:val="14"/>
                <w:szCs w:val="14"/>
              </w:rPr>
            </w:pPr>
          </w:p>
        </w:tc>
      </w:tr>
      <w:tr w:rsidR="00322CBA" w:rsidRPr="00DE401F" w14:paraId="2B1B4F6F" w14:textId="77777777" w:rsidTr="00FB71F2">
        <w:trPr>
          <w:gridAfter w:val="2"/>
          <w:wAfter w:w="20" w:type="dxa"/>
          <w:trHeight w:val="555"/>
        </w:trPr>
        <w:tc>
          <w:tcPr>
            <w:tcW w:w="460" w:type="dxa"/>
            <w:tcBorders>
              <w:left w:val="single" w:sz="4" w:space="0" w:color="000000"/>
              <w:bottom w:val="single" w:sz="4" w:space="0" w:color="000000"/>
            </w:tcBorders>
            <w:shd w:val="clear" w:color="auto" w:fill="auto"/>
            <w:vAlign w:val="center"/>
          </w:tcPr>
          <w:p w14:paraId="26BD92AE" w14:textId="77777777" w:rsidR="00322CBA" w:rsidRPr="00DE401F" w:rsidRDefault="00322CBA" w:rsidP="00CB7FD3">
            <w:pPr>
              <w:suppressAutoHyphens w:val="0"/>
              <w:jc w:val="center"/>
              <w:rPr>
                <w:rFonts w:ascii="Calibri" w:hAnsi="Calibri" w:cs="Calibri"/>
              </w:rPr>
            </w:pPr>
            <w:r w:rsidRPr="00DE401F">
              <w:rPr>
                <w:rFonts w:ascii="Calibri" w:hAnsi="Calibri" w:cs="Calibri"/>
              </w:rPr>
              <w:t>4</w:t>
            </w:r>
            <w:r w:rsidR="00AB562B" w:rsidRPr="00DE401F">
              <w:rPr>
                <w:rFonts w:ascii="Calibri" w:hAnsi="Calibri" w:cs="Calibri"/>
              </w:rPr>
              <w:t>7</w:t>
            </w:r>
          </w:p>
        </w:tc>
        <w:tc>
          <w:tcPr>
            <w:tcW w:w="324" w:type="dxa"/>
            <w:tcBorders>
              <w:left w:val="single" w:sz="4" w:space="0" w:color="000000"/>
              <w:bottom w:val="single" w:sz="4" w:space="0" w:color="000000"/>
            </w:tcBorders>
            <w:shd w:val="clear" w:color="auto" w:fill="auto"/>
            <w:vAlign w:val="center"/>
          </w:tcPr>
          <w:p w14:paraId="51B0E8AA"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ADAAF3B" w14:textId="77777777" w:rsidR="00322CBA" w:rsidRPr="00DE401F" w:rsidRDefault="00322CBA" w:rsidP="00CB7FD3">
            <w:pPr>
              <w:suppressAutoHyphens w:val="0"/>
              <w:jc w:val="center"/>
              <w:rPr>
                <w:rFonts w:ascii="Calibri" w:hAnsi="Calibri" w:cs="Calibri"/>
              </w:rPr>
            </w:pPr>
            <w:r w:rsidRPr="00DE401F">
              <w:rPr>
                <w:rFonts w:ascii="Calibri" w:hAnsi="Calibri" w:cs="Calibri"/>
              </w:rPr>
              <w:t>572</w:t>
            </w:r>
            <w:r w:rsidR="00AB562B" w:rsidRPr="00DE401F">
              <w:rPr>
                <w:rFonts w:ascii="Calibri" w:hAnsi="Calibri" w:cs="Calibri"/>
              </w:rPr>
              <w:t>141112</w:t>
            </w:r>
          </w:p>
        </w:tc>
        <w:tc>
          <w:tcPr>
            <w:tcW w:w="3740" w:type="dxa"/>
            <w:tcBorders>
              <w:left w:val="single" w:sz="4" w:space="0" w:color="000000"/>
              <w:bottom w:val="single" w:sz="4" w:space="0" w:color="000000"/>
            </w:tcBorders>
            <w:shd w:val="clear" w:color="auto" w:fill="auto"/>
            <w:vAlign w:val="center"/>
          </w:tcPr>
          <w:p w14:paraId="02812C60" w14:textId="77777777" w:rsidR="00322CBA" w:rsidRPr="00DE401F" w:rsidRDefault="00322CBA" w:rsidP="00CB7FD3">
            <w:pPr>
              <w:suppressAutoHyphens w:val="0"/>
              <w:jc w:val="center"/>
              <w:rPr>
                <w:rFonts w:ascii="Calibri" w:hAnsi="Calibri" w:cs="Calibri"/>
              </w:rPr>
            </w:pPr>
            <w:r w:rsidRPr="00DE401F">
              <w:rPr>
                <w:rFonts w:ascii="Calibri" w:hAnsi="Calibri" w:cs="Calibri"/>
              </w:rPr>
              <w:t>Vyrovnání povrchu dosavadních krytů asfaltovým betonem AB</w:t>
            </w:r>
            <w:r w:rsidR="00AB562B" w:rsidRPr="00DE401F">
              <w:rPr>
                <w:rFonts w:ascii="Calibri" w:hAnsi="Calibri" w:cs="Calibri"/>
              </w:rPr>
              <w:t xml:space="preserve"> tl 40 – 60 mm</w:t>
            </w:r>
          </w:p>
        </w:tc>
        <w:tc>
          <w:tcPr>
            <w:tcW w:w="660" w:type="dxa"/>
            <w:tcBorders>
              <w:left w:val="single" w:sz="4" w:space="0" w:color="000000"/>
              <w:bottom w:val="single" w:sz="4" w:space="0" w:color="000000"/>
            </w:tcBorders>
            <w:shd w:val="clear" w:color="auto" w:fill="auto"/>
            <w:vAlign w:val="center"/>
          </w:tcPr>
          <w:p w14:paraId="30900C5C" w14:textId="77777777" w:rsidR="00322CBA" w:rsidRPr="00DE401F" w:rsidRDefault="00AB562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136E2B8" w14:textId="63D8E7C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1A46749" w14:textId="77777777" w:rsidR="00322CBA" w:rsidRPr="00DE401F" w:rsidRDefault="00322CBA" w:rsidP="00CB7FD3">
            <w:pPr>
              <w:snapToGrid w:val="0"/>
              <w:jc w:val="center"/>
              <w:rPr>
                <w:rFonts w:ascii="Calibri" w:hAnsi="Calibri" w:cs="Calibri"/>
              </w:rPr>
            </w:pPr>
          </w:p>
        </w:tc>
      </w:tr>
      <w:tr w:rsidR="00322CBA" w:rsidRPr="00DE401F" w14:paraId="4E7154ED" w14:textId="77777777" w:rsidTr="00FB71F2">
        <w:trPr>
          <w:gridAfter w:val="2"/>
          <w:wAfter w:w="20" w:type="dxa"/>
          <w:trHeight w:val="615"/>
        </w:trPr>
        <w:tc>
          <w:tcPr>
            <w:tcW w:w="460" w:type="dxa"/>
            <w:tcBorders>
              <w:left w:val="single" w:sz="4" w:space="0" w:color="000000"/>
              <w:bottom w:val="single" w:sz="4" w:space="0" w:color="000000"/>
            </w:tcBorders>
            <w:shd w:val="clear" w:color="auto" w:fill="auto"/>
            <w:vAlign w:val="center"/>
          </w:tcPr>
          <w:p w14:paraId="51C32F16" w14:textId="77777777" w:rsidR="00322CBA" w:rsidRPr="00DE401F" w:rsidRDefault="00AB562B" w:rsidP="00CB7FD3">
            <w:pPr>
              <w:suppressAutoHyphens w:val="0"/>
              <w:jc w:val="center"/>
              <w:rPr>
                <w:rFonts w:ascii="Calibri" w:hAnsi="Calibri" w:cs="Calibri"/>
              </w:rPr>
            </w:pPr>
            <w:r w:rsidRPr="00DE401F">
              <w:rPr>
                <w:rFonts w:ascii="Calibri" w:hAnsi="Calibri" w:cs="Calibri"/>
              </w:rPr>
              <w:t>48</w:t>
            </w:r>
          </w:p>
        </w:tc>
        <w:tc>
          <w:tcPr>
            <w:tcW w:w="324" w:type="dxa"/>
            <w:tcBorders>
              <w:left w:val="single" w:sz="4" w:space="0" w:color="000000"/>
              <w:bottom w:val="single" w:sz="4" w:space="0" w:color="000000"/>
            </w:tcBorders>
            <w:shd w:val="clear" w:color="auto" w:fill="auto"/>
            <w:vAlign w:val="center"/>
          </w:tcPr>
          <w:p w14:paraId="47F2500F"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35F62CF6" w14:textId="77777777" w:rsidR="00322CBA" w:rsidRPr="00DE401F" w:rsidRDefault="00322CBA" w:rsidP="00CB7FD3">
            <w:pPr>
              <w:suppressAutoHyphens w:val="0"/>
              <w:jc w:val="center"/>
              <w:rPr>
                <w:rFonts w:ascii="Calibri" w:hAnsi="Calibri" w:cs="Calibri"/>
              </w:rPr>
            </w:pPr>
            <w:r w:rsidRPr="00DE401F">
              <w:rPr>
                <w:rFonts w:ascii="Calibri" w:hAnsi="Calibri" w:cs="Calibri"/>
              </w:rPr>
              <w:t>573211111</w:t>
            </w:r>
          </w:p>
        </w:tc>
        <w:tc>
          <w:tcPr>
            <w:tcW w:w="3740" w:type="dxa"/>
            <w:tcBorders>
              <w:left w:val="single" w:sz="4" w:space="0" w:color="000000"/>
              <w:bottom w:val="single" w:sz="4" w:space="0" w:color="000000"/>
            </w:tcBorders>
            <w:shd w:val="clear" w:color="auto" w:fill="auto"/>
            <w:vAlign w:val="center"/>
          </w:tcPr>
          <w:p w14:paraId="4027A738" w14:textId="77777777" w:rsidR="00322CBA" w:rsidRPr="00DE401F" w:rsidRDefault="00322CBA" w:rsidP="00CB7FD3">
            <w:pPr>
              <w:suppressAutoHyphens w:val="0"/>
              <w:jc w:val="center"/>
              <w:rPr>
                <w:rFonts w:ascii="Calibri" w:hAnsi="Calibri" w:cs="Calibri"/>
              </w:rPr>
            </w:pPr>
            <w:r w:rsidRPr="00DE401F">
              <w:rPr>
                <w:rFonts w:ascii="Calibri" w:hAnsi="Calibri" w:cs="Calibri"/>
              </w:rPr>
              <w:t>Postřik živičný spojovací z asfaltu v množství do 0,</w:t>
            </w:r>
            <w:r w:rsidR="00AB562B" w:rsidRPr="00DE401F">
              <w:rPr>
                <w:rFonts w:ascii="Calibri" w:hAnsi="Calibri" w:cs="Calibri"/>
              </w:rPr>
              <w:t>6</w:t>
            </w:r>
            <w:r w:rsidRPr="00DE401F">
              <w:rPr>
                <w:rFonts w:ascii="Calibri" w:hAnsi="Calibri" w:cs="Calibri"/>
              </w:rPr>
              <w:t>0 kg/m2</w:t>
            </w:r>
          </w:p>
        </w:tc>
        <w:tc>
          <w:tcPr>
            <w:tcW w:w="660" w:type="dxa"/>
            <w:tcBorders>
              <w:left w:val="single" w:sz="4" w:space="0" w:color="000000"/>
              <w:bottom w:val="single" w:sz="4" w:space="0" w:color="000000"/>
            </w:tcBorders>
            <w:shd w:val="clear" w:color="auto" w:fill="auto"/>
            <w:vAlign w:val="center"/>
          </w:tcPr>
          <w:p w14:paraId="4C46DE9E"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5D733FB" w14:textId="13401C6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BF20331" w14:textId="77777777" w:rsidR="00322CBA" w:rsidRPr="00DE401F" w:rsidRDefault="00322CBA" w:rsidP="00CB7FD3">
            <w:pPr>
              <w:snapToGrid w:val="0"/>
              <w:jc w:val="center"/>
              <w:rPr>
                <w:rFonts w:ascii="Calibri" w:hAnsi="Calibri" w:cs="Calibri"/>
              </w:rPr>
            </w:pPr>
          </w:p>
        </w:tc>
      </w:tr>
      <w:tr w:rsidR="00322CBA" w:rsidRPr="00DE401F" w14:paraId="598158D1" w14:textId="77777777" w:rsidTr="00FB71F2">
        <w:trPr>
          <w:gridAfter w:val="2"/>
          <w:wAfter w:w="20" w:type="dxa"/>
          <w:trHeight w:val="585"/>
        </w:trPr>
        <w:tc>
          <w:tcPr>
            <w:tcW w:w="460" w:type="dxa"/>
            <w:tcBorders>
              <w:left w:val="single" w:sz="4" w:space="0" w:color="000000"/>
              <w:bottom w:val="single" w:sz="4" w:space="0" w:color="000000"/>
            </w:tcBorders>
            <w:shd w:val="clear" w:color="auto" w:fill="auto"/>
            <w:vAlign w:val="center"/>
          </w:tcPr>
          <w:p w14:paraId="6CD3F80A" w14:textId="77777777" w:rsidR="00322CBA" w:rsidRPr="00DE401F" w:rsidRDefault="00AB562B" w:rsidP="00CB7FD3">
            <w:pPr>
              <w:suppressAutoHyphens w:val="0"/>
              <w:jc w:val="center"/>
              <w:rPr>
                <w:rFonts w:ascii="Calibri" w:hAnsi="Calibri" w:cs="Calibri"/>
              </w:rPr>
            </w:pPr>
            <w:r w:rsidRPr="00DE401F">
              <w:rPr>
                <w:rFonts w:ascii="Calibri" w:hAnsi="Calibri" w:cs="Calibri"/>
              </w:rPr>
              <w:t>49</w:t>
            </w:r>
          </w:p>
        </w:tc>
        <w:tc>
          <w:tcPr>
            <w:tcW w:w="324" w:type="dxa"/>
            <w:tcBorders>
              <w:left w:val="single" w:sz="4" w:space="0" w:color="000000"/>
              <w:bottom w:val="single" w:sz="4" w:space="0" w:color="000000"/>
            </w:tcBorders>
            <w:shd w:val="clear" w:color="auto" w:fill="auto"/>
            <w:vAlign w:val="center"/>
          </w:tcPr>
          <w:p w14:paraId="1ADF7FB6"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B332823" w14:textId="77777777" w:rsidR="00322CBA" w:rsidRPr="00DE401F" w:rsidRDefault="00AB562B" w:rsidP="00CB7FD3">
            <w:pPr>
              <w:suppressAutoHyphens w:val="0"/>
              <w:jc w:val="center"/>
              <w:rPr>
                <w:rFonts w:ascii="Calibri" w:hAnsi="Calibri" w:cs="Calibri"/>
              </w:rPr>
            </w:pPr>
            <w:r w:rsidRPr="00DE401F">
              <w:rPr>
                <w:rFonts w:ascii="Calibri" w:hAnsi="Calibri" w:cs="Calibri"/>
              </w:rPr>
              <w:t>919121212</w:t>
            </w:r>
          </w:p>
        </w:tc>
        <w:tc>
          <w:tcPr>
            <w:tcW w:w="3740" w:type="dxa"/>
            <w:tcBorders>
              <w:left w:val="single" w:sz="4" w:space="0" w:color="000000"/>
              <w:bottom w:val="single" w:sz="4" w:space="0" w:color="000000"/>
            </w:tcBorders>
            <w:shd w:val="clear" w:color="auto" w:fill="auto"/>
            <w:vAlign w:val="center"/>
          </w:tcPr>
          <w:p w14:paraId="449770F9" w14:textId="77777777" w:rsidR="00322CBA" w:rsidRPr="00DE401F" w:rsidRDefault="00AB562B" w:rsidP="00CB7FD3">
            <w:pPr>
              <w:suppressAutoHyphens w:val="0"/>
              <w:jc w:val="center"/>
              <w:rPr>
                <w:rFonts w:ascii="Calibri" w:hAnsi="Calibri" w:cs="Calibri"/>
              </w:rPr>
            </w:pPr>
            <w:r w:rsidRPr="00DE401F">
              <w:rPr>
                <w:rFonts w:ascii="Calibri" w:hAnsi="Calibri" w:cs="Calibri"/>
              </w:rPr>
              <w:t>Těsnění spár zálivkou za studena hl. 20 mm bez těsnícího profilu</w:t>
            </w:r>
          </w:p>
        </w:tc>
        <w:tc>
          <w:tcPr>
            <w:tcW w:w="660" w:type="dxa"/>
            <w:tcBorders>
              <w:left w:val="single" w:sz="4" w:space="0" w:color="000000"/>
              <w:bottom w:val="single" w:sz="4" w:space="0" w:color="000000"/>
            </w:tcBorders>
            <w:shd w:val="clear" w:color="auto" w:fill="auto"/>
            <w:vAlign w:val="center"/>
          </w:tcPr>
          <w:p w14:paraId="00D5EB62" w14:textId="77777777" w:rsidR="00322CBA" w:rsidRPr="00DE401F" w:rsidRDefault="00AB562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9B3C9CC" w14:textId="1D8E58DD"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1515D9E" w14:textId="77777777" w:rsidR="00322CBA" w:rsidRPr="00DE401F" w:rsidRDefault="00322CBA" w:rsidP="00CB7FD3">
            <w:pPr>
              <w:snapToGrid w:val="0"/>
              <w:jc w:val="center"/>
              <w:rPr>
                <w:rFonts w:ascii="Calibri" w:hAnsi="Calibri" w:cs="Calibri"/>
              </w:rPr>
            </w:pPr>
          </w:p>
        </w:tc>
      </w:tr>
      <w:tr w:rsidR="00322CBA" w:rsidRPr="00DE401F" w14:paraId="6DFC2878" w14:textId="77777777" w:rsidTr="00FB71F2">
        <w:trPr>
          <w:gridAfter w:val="2"/>
          <w:wAfter w:w="20" w:type="dxa"/>
          <w:trHeight w:val="375"/>
        </w:trPr>
        <w:tc>
          <w:tcPr>
            <w:tcW w:w="460" w:type="dxa"/>
            <w:tcBorders>
              <w:left w:val="single" w:sz="4" w:space="0" w:color="000000"/>
              <w:bottom w:val="single" w:sz="4" w:space="0" w:color="000000"/>
            </w:tcBorders>
            <w:shd w:val="clear" w:color="auto" w:fill="auto"/>
            <w:vAlign w:val="center"/>
          </w:tcPr>
          <w:p w14:paraId="52392710" w14:textId="77777777" w:rsidR="00322CBA" w:rsidRPr="00DE401F" w:rsidRDefault="00AB562B" w:rsidP="00CB7FD3">
            <w:pPr>
              <w:suppressAutoHyphens w:val="0"/>
              <w:jc w:val="center"/>
              <w:rPr>
                <w:rFonts w:ascii="Calibri" w:hAnsi="Calibri" w:cs="Calibri"/>
              </w:rPr>
            </w:pPr>
            <w:r w:rsidRPr="00DE401F">
              <w:rPr>
                <w:rFonts w:ascii="Calibri" w:hAnsi="Calibri" w:cs="Calibri"/>
              </w:rPr>
              <w:t>50</w:t>
            </w:r>
          </w:p>
        </w:tc>
        <w:tc>
          <w:tcPr>
            <w:tcW w:w="324" w:type="dxa"/>
            <w:tcBorders>
              <w:left w:val="single" w:sz="4" w:space="0" w:color="000000"/>
              <w:bottom w:val="single" w:sz="4" w:space="0" w:color="000000"/>
            </w:tcBorders>
            <w:shd w:val="clear" w:color="auto" w:fill="auto"/>
            <w:vAlign w:val="center"/>
          </w:tcPr>
          <w:p w14:paraId="759C622F"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B6F88F5" w14:textId="77777777" w:rsidR="00322CBA" w:rsidRPr="00DE401F" w:rsidRDefault="00322CBA" w:rsidP="00CB7FD3">
            <w:pPr>
              <w:suppressAutoHyphens w:val="0"/>
              <w:jc w:val="center"/>
              <w:rPr>
                <w:rFonts w:ascii="Calibri" w:hAnsi="Calibri" w:cs="Calibri"/>
              </w:rPr>
            </w:pPr>
            <w:r w:rsidRPr="00DE401F">
              <w:rPr>
                <w:rFonts w:ascii="Calibri" w:hAnsi="Calibri" w:cs="Calibri"/>
              </w:rPr>
              <w:t>581111111</w:t>
            </w:r>
          </w:p>
        </w:tc>
        <w:tc>
          <w:tcPr>
            <w:tcW w:w="3740" w:type="dxa"/>
            <w:tcBorders>
              <w:left w:val="single" w:sz="4" w:space="0" w:color="000000"/>
              <w:bottom w:val="single" w:sz="4" w:space="0" w:color="000000"/>
            </w:tcBorders>
            <w:shd w:val="clear" w:color="auto" w:fill="auto"/>
            <w:vAlign w:val="center"/>
          </w:tcPr>
          <w:p w14:paraId="50E5D76D" w14:textId="77777777" w:rsidR="00322CBA" w:rsidRPr="00DE401F" w:rsidRDefault="00322CBA" w:rsidP="00CB7FD3">
            <w:pPr>
              <w:suppressAutoHyphens w:val="0"/>
              <w:jc w:val="center"/>
              <w:rPr>
                <w:rFonts w:ascii="Calibri" w:hAnsi="Calibri" w:cs="Calibri"/>
              </w:rPr>
            </w:pPr>
            <w:r w:rsidRPr="00DE401F">
              <w:rPr>
                <w:rFonts w:ascii="Calibri" w:hAnsi="Calibri" w:cs="Calibri"/>
              </w:rPr>
              <w:t>Kryt cementobetonový silničních komunikací tl  100mm</w:t>
            </w:r>
          </w:p>
        </w:tc>
        <w:tc>
          <w:tcPr>
            <w:tcW w:w="660" w:type="dxa"/>
            <w:tcBorders>
              <w:left w:val="single" w:sz="4" w:space="0" w:color="000000"/>
              <w:bottom w:val="single" w:sz="4" w:space="0" w:color="000000"/>
            </w:tcBorders>
            <w:shd w:val="clear" w:color="auto" w:fill="auto"/>
            <w:vAlign w:val="center"/>
          </w:tcPr>
          <w:p w14:paraId="1C8641D3"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597EB3B" w14:textId="78F3C7A9"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0281D63" w14:textId="77777777" w:rsidR="00322CBA" w:rsidRPr="00DE401F" w:rsidRDefault="00322CBA" w:rsidP="00CB7FD3">
            <w:pPr>
              <w:snapToGrid w:val="0"/>
              <w:jc w:val="center"/>
              <w:rPr>
                <w:rFonts w:ascii="Calibri" w:hAnsi="Calibri" w:cs="Calibri"/>
                <w:sz w:val="14"/>
                <w:szCs w:val="14"/>
              </w:rPr>
            </w:pPr>
          </w:p>
        </w:tc>
      </w:tr>
      <w:tr w:rsidR="00322CBA" w:rsidRPr="00DE401F" w14:paraId="2480E0F6" w14:textId="77777777" w:rsidTr="00FB71F2">
        <w:trPr>
          <w:gridAfter w:val="2"/>
          <w:wAfter w:w="20" w:type="dxa"/>
          <w:trHeight w:val="375"/>
        </w:trPr>
        <w:tc>
          <w:tcPr>
            <w:tcW w:w="460" w:type="dxa"/>
            <w:tcBorders>
              <w:left w:val="single" w:sz="4" w:space="0" w:color="000000"/>
              <w:bottom w:val="single" w:sz="4" w:space="0" w:color="000000"/>
            </w:tcBorders>
            <w:shd w:val="clear" w:color="auto" w:fill="auto"/>
            <w:vAlign w:val="center"/>
          </w:tcPr>
          <w:p w14:paraId="7DA964B3" w14:textId="77777777" w:rsidR="00322CBA" w:rsidRPr="00DE401F" w:rsidRDefault="00AB562B" w:rsidP="00CB7FD3">
            <w:pPr>
              <w:suppressAutoHyphens w:val="0"/>
              <w:jc w:val="center"/>
              <w:rPr>
                <w:rFonts w:ascii="Calibri" w:hAnsi="Calibri" w:cs="Calibri"/>
              </w:rPr>
            </w:pPr>
            <w:r w:rsidRPr="00DE401F">
              <w:rPr>
                <w:rFonts w:ascii="Calibri" w:hAnsi="Calibri" w:cs="Calibri"/>
              </w:rPr>
              <w:t>51</w:t>
            </w:r>
          </w:p>
        </w:tc>
        <w:tc>
          <w:tcPr>
            <w:tcW w:w="324" w:type="dxa"/>
            <w:tcBorders>
              <w:left w:val="single" w:sz="4" w:space="0" w:color="000000"/>
              <w:bottom w:val="single" w:sz="4" w:space="0" w:color="000000"/>
            </w:tcBorders>
            <w:shd w:val="clear" w:color="auto" w:fill="auto"/>
            <w:vAlign w:val="center"/>
          </w:tcPr>
          <w:p w14:paraId="66891073"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3348FB7F" w14:textId="77777777" w:rsidR="00322CBA" w:rsidRPr="00DE401F" w:rsidRDefault="00322CBA" w:rsidP="00CB7FD3">
            <w:pPr>
              <w:suppressAutoHyphens w:val="0"/>
              <w:jc w:val="center"/>
              <w:rPr>
                <w:rFonts w:ascii="Calibri" w:hAnsi="Calibri" w:cs="Calibri"/>
              </w:rPr>
            </w:pPr>
            <w:r w:rsidRPr="00DE401F">
              <w:rPr>
                <w:rFonts w:ascii="Calibri" w:hAnsi="Calibri" w:cs="Calibri"/>
              </w:rPr>
              <w:t>581114113</w:t>
            </w:r>
          </w:p>
        </w:tc>
        <w:tc>
          <w:tcPr>
            <w:tcW w:w="3740" w:type="dxa"/>
            <w:tcBorders>
              <w:left w:val="single" w:sz="4" w:space="0" w:color="000000"/>
              <w:bottom w:val="single" w:sz="4" w:space="0" w:color="000000"/>
            </w:tcBorders>
            <w:shd w:val="clear" w:color="auto" w:fill="auto"/>
            <w:vAlign w:val="center"/>
          </w:tcPr>
          <w:p w14:paraId="11E50A4F" w14:textId="77777777" w:rsidR="00322CBA" w:rsidRPr="00DE401F" w:rsidRDefault="00322CBA" w:rsidP="00CB7FD3">
            <w:pPr>
              <w:suppressAutoHyphens w:val="0"/>
              <w:jc w:val="center"/>
              <w:rPr>
                <w:rFonts w:ascii="Calibri" w:hAnsi="Calibri" w:cs="Calibri"/>
              </w:rPr>
            </w:pPr>
            <w:r w:rsidRPr="00DE401F">
              <w:rPr>
                <w:rFonts w:ascii="Calibri" w:hAnsi="Calibri" w:cs="Calibri"/>
              </w:rPr>
              <w:t>Kryt z betonu komunikace pro pěší tl 100 mm</w:t>
            </w:r>
          </w:p>
        </w:tc>
        <w:tc>
          <w:tcPr>
            <w:tcW w:w="660" w:type="dxa"/>
            <w:tcBorders>
              <w:left w:val="single" w:sz="4" w:space="0" w:color="000000"/>
              <w:bottom w:val="single" w:sz="4" w:space="0" w:color="000000"/>
            </w:tcBorders>
            <w:shd w:val="clear" w:color="auto" w:fill="auto"/>
            <w:vAlign w:val="center"/>
          </w:tcPr>
          <w:p w14:paraId="1AC94401"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642A2E5" w14:textId="3B3F932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56FFE70" w14:textId="77777777" w:rsidR="00322CBA" w:rsidRPr="00DE401F" w:rsidRDefault="00322CBA" w:rsidP="00CB7FD3">
            <w:pPr>
              <w:snapToGrid w:val="0"/>
              <w:jc w:val="center"/>
              <w:rPr>
                <w:rFonts w:ascii="Calibri" w:hAnsi="Calibri" w:cs="Calibri"/>
              </w:rPr>
            </w:pPr>
          </w:p>
        </w:tc>
      </w:tr>
      <w:tr w:rsidR="00322CBA" w:rsidRPr="00DE401F" w14:paraId="412FE027" w14:textId="77777777" w:rsidTr="00FB71F2">
        <w:trPr>
          <w:gridAfter w:val="2"/>
          <w:wAfter w:w="20" w:type="dxa"/>
          <w:trHeight w:val="495"/>
        </w:trPr>
        <w:tc>
          <w:tcPr>
            <w:tcW w:w="460" w:type="dxa"/>
            <w:tcBorders>
              <w:left w:val="single" w:sz="4" w:space="0" w:color="000000"/>
              <w:bottom w:val="single" w:sz="4" w:space="0" w:color="000000"/>
            </w:tcBorders>
            <w:shd w:val="clear" w:color="auto" w:fill="auto"/>
            <w:vAlign w:val="center"/>
          </w:tcPr>
          <w:p w14:paraId="7F4301C6" w14:textId="77777777" w:rsidR="00322CBA" w:rsidRPr="00DE401F" w:rsidRDefault="00AB562B" w:rsidP="00CB7FD3">
            <w:pPr>
              <w:suppressAutoHyphens w:val="0"/>
              <w:jc w:val="center"/>
              <w:rPr>
                <w:rFonts w:ascii="Calibri" w:hAnsi="Calibri" w:cs="Calibri"/>
              </w:rPr>
            </w:pPr>
            <w:r w:rsidRPr="00DE401F">
              <w:rPr>
                <w:rFonts w:ascii="Calibri" w:hAnsi="Calibri" w:cs="Calibri"/>
              </w:rPr>
              <w:t>52</w:t>
            </w:r>
          </w:p>
        </w:tc>
        <w:tc>
          <w:tcPr>
            <w:tcW w:w="324" w:type="dxa"/>
            <w:tcBorders>
              <w:left w:val="single" w:sz="4" w:space="0" w:color="000000"/>
              <w:bottom w:val="single" w:sz="4" w:space="0" w:color="000000"/>
            </w:tcBorders>
            <w:shd w:val="clear" w:color="auto" w:fill="auto"/>
            <w:vAlign w:val="center"/>
          </w:tcPr>
          <w:p w14:paraId="48A802EA"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708499C1" w14:textId="77777777" w:rsidR="00322CBA" w:rsidRPr="00DE401F" w:rsidRDefault="00322CBA" w:rsidP="00CB7FD3">
            <w:pPr>
              <w:suppressAutoHyphens w:val="0"/>
              <w:jc w:val="center"/>
              <w:rPr>
                <w:rFonts w:ascii="Calibri" w:hAnsi="Calibri" w:cs="Calibri"/>
              </w:rPr>
            </w:pPr>
            <w:r w:rsidRPr="00DE401F">
              <w:rPr>
                <w:rFonts w:ascii="Calibri" w:hAnsi="Calibri" w:cs="Calibri"/>
              </w:rPr>
              <w:t>591111111</w:t>
            </w:r>
          </w:p>
        </w:tc>
        <w:tc>
          <w:tcPr>
            <w:tcW w:w="3740" w:type="dxa"/>
            <w:tcBorders>
              <w:left w:val="single" w:sz="4" w:space="0" w:color="000000"/>
              <w:bottom w:val="single" w:sz="4" w:space="0" w:color="000000"/>
            </w:tcBorders>
            <w:shd w:val="clear" w:color="auto" w:fill="auto"/>
            <w:vAlign w:val="center"/>
          </w:tcPr>
          <w:p w14:paraId="2A0B7DA5"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velkých z kamene do lože z kameniva těženého tl 50 mm</w:t>
            </w:r>
          </w:p>
        </w:tc>
        <w:tc>
          <w:tcPr>
            <w:tcW w:w="660" w:type="dxa"/>
            <w:tcBorders>
              <w:left w:val="single" w:sz="4" w:space="0" w:color="000000"/>
              <w:bottom w:val="single" w:sz="4" w:space="0" w:color="000000"/>
            </w:tcBorders>
            <w:shd w:val="clear" w:color="auto" w:fill="auto"/>
            <w:vAlign w:val="center"/>
          </w:tcPr>
          <w:p w14:paraId="15DFF896"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C505D92" w14:textId="10FC593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2228407" w14:textId="77777777" w:rsidR="00322CBA" w:rsidRPr="00DE401F" w:rsidRDefault="00322CBA" w:rsidP="00CB7FD3">
            <w:pPr>
              <w:snapToGrid w:val="0"/>
              <w:jc w:val="center"/>
              <w:rPr>
                <w:rFonts w:ascii="Calibri" w:hAnsi="Calibri" w:cs="Calibri"/>
              </w:rPr>
            </w:pPr>
          </w:p>
        </w:tc>
      </w:tr>
      <w:tr w:rsidR="00322CBA" w:rsidRPr="00DE401F" w14:paraId="6B6EAA4E" w14:textId="77777777" w:rsidTr="00FB71F2">
        <w:trPr>
          <w:gridAfter w:val="2"/>
          <w:wAfter w:w="20" w:type="dxa"/>
          <w:trHeight w:val="525"/>
        </w:trPr>
        <w:tc>
          <w:tcPr>
            <w:tcW w:w="460" w:type="dxa"/>
            <w:tcBorders>
              <w:left w:val="single" w:sz="4" w:space="0" w:color="000000"/>
              <w:bottom w:val="single" w:sz="4" w:space="0" w:color="000000"/>
            </w:tcBorders>
            <w:shd w:val="clear" w:color="auto" w:fill="auto"/>
            <w:vAlign w:val="center"/>
          </w:tcPr>
          <w:p w14:paraId="64B70950" w14:textId="77777777" w:rsidR="00322CBA" w:rsidRPr="00DE401F" w:rsidRDefault="00C41FE1" w:rsidP="00CB7FD3">
            <w:pPr>
              <w:suppressAutoHyphens w:val="0"/>
              <w:jc w:val="center"/>
              <w:rPr>
                <w:rFonts w:ascii="Calibri" w:hAnsi="Calibri" w:cs="Calibri"/>
              </w:rPr>
            </w:pPr>
            <w:r w:rsidRPr="00DE401F">
              <w:rPr>
                <w:rFonts w:ascii="Calibri" w:hAnsi="Calibri" w:cs="Calibri"/>
              </w:rPr>
              <w:t>53</w:t>
            </w:r>
          </w:p>
        </w:tc>
        <w:tc>
          <w:tcPr>
            <w:tcW w:w="324" w:type="dxa"/>
            <w:tcBorders>
              <w:left w:val="single" w:sz="4" w:space="0" w:color="000000"/>
              <w:bottom w:val="single" w:sz="4" w:space="0" w:color="000000"/>
            </w:tcBorders>
            <w:shd w:val="clear" w:color="auto" w:fill="auto"/>
            <w:vAlign w:val="center"/>
          </w:tcPr>
          <w:p w14:paraId="5CED3766"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3732F21" w14:textId="77777777" w:rsidR="00322CBA" w:rsidRPr="00DE401F" w:rsidRDefault="00322CBA" w:rsidP="00CB7FD3">
            <w:pPr>
              <w:suppressAutoHyphens w:val="0"/>
              <w:jc w:val="center"/>
              <w:rPr>
                <w:rFonts w:ascii="Calibri" w:hAnsi="Calibri" w:cs="Calibri"/>
              </w:rPr>
            </w:pPr>
            <w:r w:rsidRPr="00DE401F">
              <w:rPr>
                <w:rFonts w:ascii="Calibri" w:hAnsi="Calibri" w:cs="Calibri"/>
              </w:rPr>
              <w:t>591141111</w:t>
            </w:r>
          </w:p>
        </w:tc>
        <w:tc>
          <w:tcPr>
            <w:tcW w:w="3740" w:type="dxa"/>
            <w:tcBorders>
              <w:left w:val="single" w:sz="4" w:space="0" w:color="000000"/>
              <w:bottom w:val="single" w:sz="4" w:space="0" w:color="000000"/>
            </w:tcBorders>
            <w:shd w:val="clear" w:color="auto" w:fill="auto"/>
            <w:vAlign w:val="center"/>
          </w:tcPr>
          <w:p w14:paraId="44E3CE1E"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velkých z kamene na MC tl 50 mm</w:t>
            </w:r>
          </w:p>
        </w:tc>
        <w:tc>
          <w:tcPr>
            <w:tcW w:w="660" w:type="dxa"/>
            <w:tcBorders>
              <w:left w:val="single" w:sz="4" w:space="0" w:color="000000"/>
              <w:bottom w:val="single" w:sz="4" w:space="0" w:color="000000"/>
            </w:tcBorders>
            <w:shd w:val="clear" w:color="auto" w:fill="auto"/>
            <w:vAlign w:val="center"/>
          </w:tcPr>
          <w:p w14:paraId="72673986"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D16C7B5" w14:textId="3BF67E7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DF858AC" w14:textId="77777777" w:rsidR="00322CBA" w:rsidRPr="00DE401F" w:rsidRDefault="00322CBA" w:rsidP="00CB7FD3">
            <w:pPr>
              <w:snapToGrid w:val="0"/>
              <w:jc w:val="center"/>
              <w:rPr>
                <w:rFonts w:ascii="Calibri" w:hAnsi="Calibri" w:cs="Calibri"/>
              </w:rPr>
            </w:pPr>
          </w:p>
        </w:tc>
      </w:tr>
      <w:tr w:rsidR="00322CBA" w:rsidRPr="00DE401F" w14:paraId="5803F7B3" w14:textId="77777777" w:rsidTr="00FB71F2">
        <w:trPr>
          <w:gridAfter w:val="2"/>
          <w:wAfter w:w="20" w:type="dxa"/>
          <w:trHeight w:val="570"/>
        </w:trPr>
        <w:tc>
          <w:tcPr>
            <w:tcW w:w="460" w:type="dxa"/>
            <w:tcBorders>
              <w:left w:val="single" w:sz="4" w:space="0" w:color="000000"/>
              <w:bottom w:val="single" w:sz="4" w:space="0" w:color="000000"/>
            </w:tcBorders>
            <w:shd w:val="clear" w:color="auto" w:fill="auto"/>
            <w:vAlign w:val="center"/>
          </w:tcPr>
          <w:p w14:paraId="0F885ADD" w14:textId="77777777" w:rsidR="00322CBA" w:rsidRPr="00DE401F" w:rsidRDefault="00C41FE1" w:rsidP="00CB7FD3">
            <w:pPr>
              <w:suppressAutoHyphens w:val="0"/>
              <w:jc w:val="center"/>
              <w:rPr>
                <w:rFonts w:ascii="Calibri" w:hAnsi="Calibri" w:cs="Calibri"/>
              </w:rPr>
            </w:pPr>
            <w:r w:rsidRPr="00DE401F">
              <w:rPr>
                <w:rFonts w:ascii="Calibri" w:hAnsi="Calibri" w:cs="Calibri"/>
              </w:rPr>
              <w:t>54</w:t>
            </w:r>
          </w:p>
        </w:tc>
        <w:tc>
          <w:tcPr>
            <w:tcW w:w="324" w:type="dxa"/>
            <w:tcBorders>
              <w:left w:val="single" w:sz="4" w:space="0" w:color="000000"/>
              <w:bottom w:val="single" w:sz="4" w:space="0" w:color="000000"/>
            </w:tcBorders>
            <w:shd w:val="clear" w:color="auto" w:fill="auto"/>
            <w:vAlign w:val="center"/>
          </w:tcPr>
          <w:p w14:paraId="7D1292BE"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C9487A5" w14:textId="77777777" w:rsidR="00322CBA" w:rsidRPr="00DE401F" w:rsidRDefault="00322CBA" w:rsidP="00CB7FD3">
            <w:pPr>
              <w:suppressAutoHyphens w:val="0"/>
              <w:jc w:val="center"/>
              <w:rPr>
                <w:rFonts w:ascii="Calibri" w:hAnsi="Calibri" w:cs="Calibri"/>
              </w:rPr>
            </w:pPr>
            <w:r w:rsidRPr="00DE401F">
              <w:rPr>
                <w:rFonts w:ascii="Calibri" w:hAnsi="Calibri" w:cs="Calibri"/>
              </w:rPr>
              <w:t>591211111</w:t>
            </w:r>
          </w:p>
        </w:tc>
        <w:tc>
          <w:tcPr>
            <w:tcW w:w="3740" w:type="dxa"/>
            <w:tcBorders>
              <w:left w:val="single" w:sz="4" w:space="0" w:color="000000"/>
              <w:bottom w:val="single" w:sz="4" w:space="0" w:color="000000"/>
            </w:tcBorders>
            <w:shd w:val="clear" w:color="auto" w:fill="auto"/>
            <w:vAlign w:val="center"/>
          </w:tcPr>
          <w:p w14:paraId="7924B242"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drobných z kamene do lože z kameniva těženého tl 50 mm</w:t>
            </w:r>
          </w:p>
        </w:tc>
        <w:tc>
          <w:tcPr>
            <w:tcW w:w="660" w:type="dxa"/>
            <w:tcBorders>
              <w:left w:val="single" w:sz="4" w:space="0" w:color="000000"/>
              <w:bottom w:val="single" w:sz="4" w:space="0" w:color="000000"/>
            </w:tcBorders>
            <w:shd w:val="clear" w:color="auto" w:fill="auto"/>
            <w:vAlign w:val="center"/>
          </w:tcPr>
          <w:p w14:paraId="0FD78EB5"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B8A6BA0" w14:textId="7A5EC15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84FC9F7" w14:textId="77777777" w:rsidR="00322CBA" w:rsidRPr="00DE401F" w:rsidRDefault="00322CBA" w:rsidP="00CB7FD3">
            <w:pPr>
              <w:snapToGrid w:val="0"/>
              <w:jc w:val="center"/>
              <w:rPr>
                <w:rFonts w:ascii="Calibri" w:hAnsi="Calibri" w:cs="Calibri"/>
              </w:rPr>
            </w:pPr>
          </w:p>
        </w:tc>
      </w:tr>
      <w:tr w:rsidR="00322CBA" w:rsidRPr="00DE401F" w14:paraId="58BE953B"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B42683E" w14:textId="77777777" w:rsidR="00322CBA" w:rsidRPr="00DE401F" w:rsidRDefault="00C41FE1" w:rsidP="00CB7FD3">
            <w:pPr>
              <w:suppressAutoHyphens w:val="0"/>
              <w:jc w:val="center"/>
              <w:rPr>
                <w:rFonts w:ascii="Calibri" w:hAnsi="Calibri" w:cs="Calibri"/>
              </w:rPr>
            </w:pPr>
            <w:r w:rsidRPr="00DE401F">
              <w:rPr>
                <w:rFonts w:ascii="Calibri" w:hAnsi="Calibri" w:cs="Calibri"/>
              </w:rPr>
              <w:t>55</w:t>
            </w:r>
          </w:p>
        </w:tc>
        <w:tc>
          <w:tcPr>
            <w:tcW w:w="324" w:type="dxa"/>
            <w:tcBorders>
              <w:left w:val="single" w:sz="4" w:space="0" w:color="000000"/>
              <w:bottom w:val="single" w:sz="4" w:space="0" w:color="000000"/>
            </w:tcBorders>
            <w:shd w:val="clear" w:color="auto" w:fill="auto"/>
            <w:vAlign w:val="center"/>
          </w:tcPr>
          <w:p w14:paraId="2DA5E0AD"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FA911A2" w14:textId="77777777" w:rsidR="00322CBA" w:rsidRPr="00DE401F" w:rsidRDefault="00322CBA" w:rsidP="00CB7FD3">
            <w:pPr>
              <w:suppressAutoHyphens w:val="0"/>
              <w:jc w:val="center"/>
              <w:rPr>
                <w:rFonts w:ascii="Calibri" w:hAnsi="Calibri" w:cs="Calibri"/>
              </w:rPr>
            </w:pPr>
            <w:r w:rsidRPr="00DE401F">
              <w:rPr>
                <w:rFonts w:ascii="Calibri" w:hAnsi="Calibri" w:cs="Calibri"/>
              </w:rPr>
              <w:t>591241111</w:t>
            </w:r>
          </w:p>
        </w:tc>
        <w:tc>
          <w:tcPr>
            <w:tcW w:w="3740" w:type="dxa"/>
            <w:tcBorders>
              <w:left w:val="single" w:sz="4" w:space="0" w:color="000000"/>
              <w:bottom w:val="single" w:sz="4" w:space="0" w:color="000000"/>
            </w:tcBorders>
            <w:shd w:val="clear" w:color="auto" w:fill="auto"/>
            <w:vAlign w:val="center"/>
          </w:tcPr>
          <w:p w14:paraId="241643F4"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drobných z kamene do lože z cementové malty</w:t>
            </w:r>
          </w:p>
        </w:tc>
        <w:tc>
          <w:tcPr>
            <w:tcW w:w="660" w:type="dxa"/>
            <w:tcBorders>
              <w:left w:val="single" w:sz="4" w:space="0" w:color="000000"/>
              <w:bottom w:val="single" w:sz="4" w:space="0" w:color="000000"/>
            </w:tcBorders>
            <w:shd w:val="clear" w:color="auto" w:fill="auto"/>
            <w:vAlign w:val="center"/>
          </w:tcPr>
          <w:p w14:paraId="0539A1CA"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F007410" w14:textId="202C418F"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F714DB3" w14:textId="77777777" w:rsidR="00322CBA" w:rsidRPr="00DE401F" w:rsidRDefault="00322CBA" w:rsidP="00CB7FD3">
            <w:pPr>
              <w:snapToGrid w:val="0"/>
              <w:jc w:val="center"/>
              <w:rPr>
                <w:rFonts w:ascii="Calibri" w:hAnsi="Calibri" w:cs="Calibri"/>
                <w:sz w:val="14"/>
                <w:szCs w:val="14"/>
              </w:rPr>
            </w:pPr>
          </w:p>
        </w:tc>
      </w:tr>
      <w:tr w:rsidR="00322CBA" w:rsidRPr="00DE401F" w14:paraId="05831DED"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26FE408" w14:textId="77777777" w:rsidR="00322CBA" w:rsidRPr="00DE401F" w:rsidRDefault="00C41FE1" w:rsidP="00CB7FD3">
            <w:pPr>
              <w:suppressAutoHyphens w:val="0"/>
              <w:jc w:val="center"/>
              <w:rPr>
                <w:rFonts w:ascii="Calibri" w:hAnsi="Calibri" w:cs="Calibri"/>
              </w:rPr>
            </w:pPr>
            <w:r w:rsidRPr="00DE401F">
              <w:rPr>
                <w:rFonts w:ascii="Calibri" w:hAnsi="Calibri" w:cs="Calibri"/>
              </w:rPr>
              <w:t>56</w:t>
            </w:r>
          </w:p>
        </w:tc>
        <w:tc>
          <w:tcPr>
            <w:tcW w:w="324" w:type="dxa"/>
            <w:tcBorders>
              <w:left w:val="single" w:sz="4" w:space="0" w:color="000000"/>
              <w:bottom w:val="single" w:sz="4" w:space="0" w:color="000000"/>
            </w:tcBorders>
            <w:shd w:val="clear" w:color="auto" w:fill="auto"/>
            <w:vAlign w:val="center"/>
          </w:tcPr>
          <w:p w14:paraId="398BDA74"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5485BEC" w14:textId="77777777" w:rsidR="00322CBA" w:rsidRPr="00DE401F" w:rsidRDefault="00322CBA" w:rsidP="00CB7FD3">
            <w:pPr>
              <w:suppressAutoHyphens w:val="0"/>
              <w:jc w:val="center"/>
              <w:rPr>
                <w:rFonts w:ascii="Calibri" w:hAnsi="Calibri" w:cs="Calibri"/>
              </w:rPr>
            </w:pPr>
            <w:r w:rsidRPr="00DE401F">
              <w:rPr>
                <w:rFonts w:ascii="Calibri" w:hAnsi="Calibri" w:cs="Calibri"/>
              </w:rPr>
              <w:t>591411111</w:t>
            </w:r>
          </w:p>
        </w:tc>
        <w:tc>
          <w:tcPr>
            <w:tcW w:w="3740" w:type="dxa"/>
            <w:tcBorders>
              <w:left w:val="single" w:sz="4" w:space="0" w:color="000000"/>
              <w:bottom w:val="single" w:sz="4" w:space="0" w:color="000000"/>
            </w:tcBorders>
            <w:shd w:val="clear" w:color="auto" w:fill="auto"/>
            <w:vAlign w:val="center"/>
          </w:tcPr>
          <w:p w14:paraId="03FB4707"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jednobarevné do lože z kameniva</w:t>
            </w:r>
          </w:p>
        </w:tc>
        <w:tc>
          <w:tcPr>
            <w:tcW w:w="660" w:type="dxa"/>
            <w:tcBorders>
              <w:left w:val="single" w:sz="4" w:space="0" w:color="000000"/>
              <w:bottom w:val="single" w:sz="4" w:space="0" w:color="000000"/>
            </w:tcBorders>
            <w:shd w:val="clear" w:color="auto" w:fill="auto"/>
            <w:vAlign w:val="center"/>
          </w:tcPr>
          <w:p w14:paraId="59E0864C"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58CF8A4" w14:textId="5CDBD6B3"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C2B55B0" w14:textId="77777777" w:rsidR="00322CBA" w:rsidRPr="00DE401F" w:rsidRDefault="00322CBA" w:rsidP="00CB7FD3">
            <w:pPr>
              <w:snapToGrid w:val="0"/>
              <w:jc w:val="center"/>
              <w:rPr>
                <w:rFonts w:ascii="Calibri" w:hAnsi="Calibri" w:cs="Calibri"/>
                <w:sz w:val="14"/>
                <w:szCs w:val="14"/>
              </w:rPr>
            </w:pPr>
          </w:p>
        </w:tc>
      </w:tr>
      <w:tr w:rsidR="00322CBA" w:rsidRPr="00DE401F" w14:paraId="6B833715"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121FD089" w14:textId="77777777" w:rsidR="00322CBA" w:rsidRPr="00DE401F" w:rsidRDefault="00C41FE1" w:rsidP="00CB7FD3">
            <w:pPr>
              <w:suppressAutoHyphens w:val="0"/>
              <w:jc w:val="center"/>
              <w:rPr>
                <w:rFonts w:ascii="Calibri" w:hAnsi="Calibri" w:cs="Calibri"/>
              </w:rPr>
            </w:pPr>
            <w:r w:rsidRPr="00DE401F">
              <w:rPr>
                <w:rFonts w:ascii="Calibri" w:hAnsi="Calibri" w:cs="Calibri"/>
              </w:rPr>
              <w:t>57</w:t>
            </w:r>
          </w:p>
        </w:tc>
        <w:tc>
          <w:tcPr>
            <w:tcW w:w="324" w:type="dxa"/>
            <w:tcBorders>
              <w:left w:val="single" w:sz="4" w:space="0" w:color="000000"/>
              <w:bottom w:val="single" w:sz="4" w:space="0" w:color="000000"/>
            </w:tcBorders>
            <w:shd w:val="clear" w:color="auto" w:fill="auto"/>
            <w:vAlign w:val="center"/>
          </w:tcPr>
          <w:p w14:paraId="698FDD87"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F326201" w14:textId="77777777" w:rsidR="00322CBA" w:rsidRPr="00DE401F" w:rsidRDefault="00322CBA" w:rsidP="00CB7FD3">
            <w:pPr>
              <w:suppressAutoHyphens w:val="0"/>
              <w:jc w:val="center"/>
              <w:rPr>
                <w:rFonts w:ascii="Calibri" w:hAnsi="Calibri" w:cs="Calibri"/>
              </w:rPr>
            </w:pPr>
            <w:r w:rsidRPr="00DE401F">
              <w:rPr>
                <w:rFonts w:ascii="Calibri" w:hAnsi="Calibri" w:cs="Calibri"/>
              </w:rPr>
              <w:t>591441111</w:t>
            </w:r>
          </w:p>
        </w:tc>
        <w:tc>
          <w:tcPr>
            <w:tcW w:w="3740" w:type="dxa"/>
            <w:tcBorders>
              <w:left w:val="single" w:sz="4" w:space="0" w:color="000000"/>
              <w:bottom w:val="single" w:sz="4" w:space="0" w:color="000000"/>
            </w:tcBorders>
            <w:shd w:val="clear" w:color="auto" w:fill="auto"/>
            <w:vAlign w:val="center"/>
          </w:tcPr>
          <w:p w14:paraId="5AE691A9"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jednobarevné do lože z cementové malty</w:t>
            </w:r>
          </w:p>
        </w:tc>
        <w:tc>
          <w:tcPr>
            <w:tcW w:w="660" w:type="dxa"/>
            <w:tcBorders>
              <w:left w:val="single" w:sz="4" w:space="0" w:color="000000"/>
              <w:bottom w:val="single" w:sz="4" w:space="0" w:color="000000"/>
            </w:tcBorders>
            <w:shd w:val="clear" w:color="auto" w:fill="auto"/>
            <w:vAlign w:val="center"/>
          </w:tcPr>
          <w:p w14:paraId="5A6EDD4E"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A2CDC2A" w14:textId="78C8835D"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6072780" w14:textId="77777777" w:rsidR="00322CBA" w:rsidRPr="00DE401F" w:rsidRDefault="00322CBA" w:rsidP="00CB7FD3">
            <w:pPr>
              <w:snapToGrid w:val="0"/>
              <w:jc w:val="center"/>
              <w:rPr>
                <w:rFonts w:ascii="Calibri" w:hAnsi="Calibri" w:cs="Calibri"/>
                <w:sz w:val="14"/>
                <w:szCs w:val="14"/>
              </w:rPr>
            </w:pPr>
          </w:p>
        </w:tc>
      </w:tr>
      <w:tr w:rsidR="00322CBA" w:rsidRPr="00DE401F" w14:paraId="668FA83B"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3E51BD0" w14:textId="77777777" w:rsidR="00322CBA" w:rsidRPr="00DE401F" w:rsidRDefault="00C41FE1" w:rsidP="00CB7FD3">
            <w:pPr>
              <w:suppressAutoHyphens w:val="0"/>
              <w:jc w:val="center"/>
              <w:rPr>
                <w:rFonts w:ascii="Calibri" w:hAnsi="Calibri" w:cs="Calibri"/>
              </w:rPr>
            </w:pPr>
            <w:r w:rsidRPr="00DE401F">
              <w:rPr>
                <w:rFonts w:ascii="Calibri" w:hAnsi="Calibri" w:cs="Calibri"/>
              </w:rPr>
              <w:t>58</w:t>
            </w:r>
          </w:p>
        </w:tc>
        <w:tc>
          <w:tcPr>
            <w:tcW w:w="324" w:type="dxa"/>
            <w:tcBorders>
              <w:left w:val="single" w:sz="4" w:space="0" w:color="000000"/>
              <w:bottom w:val="single" w:sz="4" w:space="0" w:color="000000"/>
            </w:tcBorders>
            <w:shd w:val="clear" w:color="auto" w:fill="auto"/>
            <w:vAlign w:val="center"/>
          </w:tcPr>
          <w:p w14:paraId="2768C5B8"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7975DE6F" w14:textId="77777777" w:rsidR="00322CBA" w:rsidRPr="00DE401F" w:rsidRDefault="00322CBA" w:rsidP="00CB7FD3">
            <w:pPr>
              <w:suppressAutoHyphens w:val="0"/>
              <w:jc w:val="center"/>
              <w:rPr>
                <w:rFonts w:ascii="Calibri" w:hAnsi="Calibri" w:cs="Calibri"/>
              </w:rPr>
            </w:pPr>
            <w:r w:rsidRPr="00DE401F">
              <w:rPr>
                <w:rFonts w:ascii="Calibri" w:hAnsi="Calibri" w:cs="Calibri"/>
              </w:rPr>
              <w:t>591412111</w:t>
            </w:r>
          </w:p>
        </w:tc>
        <w:tc>
          <w:tcPr>
            <w:tcW w:w="3740" w:type="dxa"/>
            <w:tcBorders>
              <w:left w:val="single" w:sz="4" w:space="0" w:color="000000"/>
              <w:bottom w:val="single" w:sz="4" w:space="0" w:color="000000"/>
            </w:tcBorders>
            <w:shd w:val="clear" w:color="auto" w:fill="auto"/>
            <w:vAlign w:val="center"/>
          </w:tcPr>
          <w:p w14:paraId="39E34A2D"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vícebarevné do lože z kameniva</w:t>
            </w:r>
          </w:p>
        </w:tc>
        <w:tc>
          <w:tcPr>
            <w:tcW w:w="660" w:type="dxa"/>
            <w:tcBorders>
              <w:left w:val="single" w:sz="4" w:space="0" w:color="000000"/>
              <w:bottom w:val="single" w:sz="4" w:space="0" w:color="000000"/>
            </w:tcBorders>
            <w:shd w:val="clear" w:color="auto" w:fill="auto"/>
            <w:vAlign w:val="center"/>
          </w:tcPr>
          <w:p w14:paraId="5FA171F1"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F9D2356" w14:textId="3F648E08"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A616C96" w14:textId="77777777" w:rsidR="00322CBA" w:rsidRPr="00DE401F" w:rsidRDefault="00322CBA" w:rsidP="00CB7FD3">
            <w:pPr>
              <w:snapToGrid w:val="0"/>
              <w:jc w:val="center"/>
              <w:rPr>
                <w:rFonts w:ascii="Calibri" w:hAnsi="Calibri" w:cs="Calibri"/>
                <w:sz w:val="14"/>
                <w:szCs w:val="14"/>
              </w:rPr>
            </w:pPr>
          </w:p>
        </w:tc>
      </w:tr>
      <w:tr w:rsidR="00322CBA" w:rsidRPr="00DE401F" w14:paraId="646B9B76"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3035D54C" w14:textId="77777777" w:rsidR="00322CBA" w:rsidRPr="00DE401F" w:rsidRDefault="00C41FE1" w:rsidP="00CB7FD3">
            <w:pPr>
              <w:suppressAutoHyphens w:val="0"/>
              <w:jc w:val="center"/>
              <w:rPr>
                <w:rFonts w:ascii="Calibri" w:hAnsi="Calibri" w:cs="Calibri"/>
              </w:rPr>
            </w:pPr>
            <w:r w:rsidRPr="00DE401F">
              <w:rPr>
                <w:rFonts w:ascii="Calibri" w:hAnsi="Calibri" w:cs="Calibri"/>
              </w:rPr>
              <w:t>59</w:t>
            </w:r>
          </w:p>
        </w:tc>
        <w:tc>
          <w:tcPr>
            <w:tcW w:w="324" w:type="dxa"/>
            <w:tcBorders>
              <w:left w:val="single" w:sz="4" w:space="0" w:color="000000"/>
              <w:bottom w:val="single" w:sz="4" w:space="0" w:color="000000"/>
            </w:tcBorders>
            <w:shd w:val="clear" w:color="auto" w:fill="auto"/>
            <w:vAlign w:val="center"/>
          </w:tcPr>
          <w:p w14:paraId="1C4493BC"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DE465F2" w14:textId="77777777" w:rsidR="00322CBA" w:rsidRPr="00DE401F" w:rsidRDefault="00322CBA" w:rsidP="00CB7FD3">
            <w:pPr>
              <w:suppressAutoHyphens w:val="0"/>
              <w:jc w:val="center"/>
              <w:rPr>
                <w:rFonts w:ascii="Calibri" w:hAnsi="Calibri" w:cs="Calibri"/>
              </w:rPr>
            </w:pPr>
            <w:r w:rsidRPr="00DE401F">
              <w:rPr>
                <w:rFonts w:ascii="Calibri" w:hAnsi="Calibri" w:cs="Calibri"/>
              </w:rPr>
              <w:t>59144211</w:t>
            </w:r>
            <w:r w:rsidR="00C41FE1" w:rsidRPr="00DE401F">
              <w:rPr>
                <w:rFonts w:ascii="Calibri" w:hAnsi="Calibri" w:cs="Calibri"/>
              </w:rPr>
              <w:t>1</w:t>
            </w:r>
          </w:p>
        </w:tc>
        <w:tc>
          <w:tcPr>
            <w:tcW w:w="3740" w:type="dxa"/>
            <w:tcBorders>
              <w:left w:val="single" w:sz="4" w:space="0" w:color="000000"/>
              <w:bottom w:val="single" w:sz="4" w:space="0" w:color="000000"/>
            </w:tcBorders>
            <w:shd w:val="clear" w:color="auto" w:fill="auto"/>
            <w:vAlign w:val="center"/>
          </w:tcPr>
          <w:p w14:paraId="0E27B5CE"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vícebarevné do lože z cementové malty</w:t>
            </w:r>
          </w:p>
        </w:tc>
        <w:tc>
          <w:tcPr>
            <w:tcW w:w="660" w:type="dxa"/>
            <w:tcBorders>
              <w:left w:val="single" w:sz="4" w:space="0" w:color="000000"/>
              <w:bottom w:val="single" w:sz="4" w:space="0" w:color="000000"/>
            </w:tcBorders>
            <w:shd w:val="clear" w:color="auto" w:fill="auto"/>
            <w:vAlign w:val="center"/>
          </w:tcPr>
          <w:p w14:paraId="24765EDA"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C21A1D1" w14:textId="0FA99D81"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149B9D9" w14:textId="77777777" w:rsidR="00322CBA" w:rsidRPr="00DE401F" w:rsidRDefault="00322CBA" w:rsidP="00CB7FD3">
            <w:pPr>
              <w:snapToGrid w:val="0"/>
              <w:jc w:val="center"/>
              <w:rPr>
                <w:rFonts w:ascii="Calibri" w:hAnsi="Calibri" w:cs="Calibri"/>
                <w:sz w:val="14"/>
                <w:szCs w:val="14"/>
              </w:rPr>
            </w:pPr>
          </w:p>
        </w:tc>
      </w:tr>
      <w:tr w:rsidR="00322CBA" w:rsidRPr="00DE401F" w14:paraId="6FD93AFC"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0F37F1B6" w14:textId="77777777" w:rsidR="00322CBA" w:rsidRPr="00DE401F" w:rsidRDefault="00C41FE1" w:rsidP="00CB7FD3">
            <w:pPr>
              <w:suppressAutoHyphens w:val="0"/>
              <w:jc w:val="center"/>
              <w:rPr>
                <w:rFonts w:ascii="Calibri" w:hAnsi="Calibri" w:cs="Calibri"/>
              </w:rPr>
            </w:pPr>
            <w:r w:rsidRPr="00DE401F">
              <w:rPr>
                <w:rFonts w:ascii="Calibri" w:hAnsi="Calibri" w:cs="Calibri"/>
              </w:rPr>
              <w:t>60</w:t>
            </w:r>
          </w:p>
        </w:tc>
        <w:tc>
          <w:tcPr>
            <w:tcW w:w="324" w:type="dxa"/>
            <w:tcBorders>
              <w:left w:val="single" w:sz="4" w:space="0" w:color="000000"/>
              <w:bottom w:val="single" w:sz="4" w:space="0" w:color="000000"/>
            </w:tcBorders>
            <w:shd w:val="clear" w:color="auto" w:fill="auto"/>
            <w:vAlign w:val="center"/>
          </w:tcPr>
          <w:p w14:paraId="70407F8C"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756A130B" w14:textId="77777777" w:rsidR="00322CBA" w:rsidRPr="00DE401F" w:rsidRDefault="00322CBA" w:rsidP="00CB7FD3">
            <w:pPr>
              <w:suppressAutoHyphens w:val="0"/>
              <w:jc w:val="center"/>
              <w:rPr>
                <w:rFonts w:ascii="Calibri" w:hAnsi="Calibri" w:cs="Calibri"/>
              </w:rPr>
            </w:pPr>
            <w:r w:rsidRPr="00DE401F">
              <w:rPr>
                <w:rFonts w:ascii="Calibri" w:hAnsi="Calibri" w:cs="Calibri"/>
              </w:rPr>
              <w:t>596211110</w:t>
            </w:r>
          </w:p>
        </w:tc>
        <w:tc>
          <w:tcPr>
            <w:tcW w:w="3740" w:type="dxa"/>
            <w:tcBorders>
              <w:left w:val="single" w:sz="4" w:space="0" w:color="000000"/>
              <w:bottom w:val="single" w:sz="4" w:space="0" w:color="000000"/>
            </w:tcBorders>
            <w:shd w:val="clear" w:color="auto" w:fill="auto"/>
            <w:vAlign w:val="center"/>
          </w:tcPr>
          <w:p w14:paraId="01699080"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60 mm skupiny A pl do 50 m2</w:t>
            </w:r>
          </w:p>
        </w:tc>
        <w:tc>
          <w:tcPr>
            <w:tcW w:w="660" w:type="dxa"/>
            <w:tcBorders>
              <w:left w:val="single" w:sz="4" w:space="0" w:color="000000"/>
              <w:bottom w:val="single" w:sz="4" w:space="0" w:color="000000"/>
            </w:tcBorders>
            <w:shd w:val="clear" w:color="auto" w:fill="auto"/>
            <w:vAlign w:val="center"/>
          </w:tcPr>
          <w:p w14:paraId="49D92995"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B1D23FB" w14:textId="790C141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7FA13E0" w14:textId="77777777" w:rsidR="00322CBA" w:rsidRPr="00DE401F" w:rsidRDefault="00322CBA" w:rsidP="00CB7FD3">
            <w:pPr>
              <w:snapToGrid w:val="0"/>
              <w:jc w:val="center"/>
              <w:rPr>
                <w:rFonts w:ascii="Calibri" w:hAnsi="Calibri" w:cs="Calibri"/>
              </w:rPr>
            </w:pPr>
          </w:p>
        </w:tc>
      </w:tr>
      <w:tr w:rsidR="00322CBA" w:rsidRPr="00DE401F" w14:paraId="2FBDB5F7" w14:textId="77777777" w:rsidTr="00FB71F2">
        <w:trPr>
          <w:gridAfter w:val="2"/>
          <w:wAfter w:w="20" w:type="dxa"/>
          <w:trHeight w:val="285"/>
        </w:trPr>
        <w:tc>
          <w:tcPr>
            <w:tcW w:w="460" w:type="dxa"/>
            <w:tcBorders>
              <w:left w:val="single" w:sz="4" w:space="0" w:color="000000"/>
              <w:bottom w:val="single" w:sz="4" w:space="0" w:color="000000"/>
            </w:tcBorders>
            <w:shd w:val="clear" w:color="auto" w:fill="auto"/>
            <w:vAlign w:val="center"/>
          </w:tcPr>
          <w:p w14:paraId="7BB8C1BD" w14:textId="77777777" w:rsidR="00322CBA" w:rsidRPr="00DE401F" w:rsidRDefault="00322CBA" w:rsidP="00CB7FD3">
            <w:pPr>
              <w:suppressAutoHyphens w:val="0"/>
              <w:jc w:val="center"/>
              <w:rPr>
                <w:rFonts w:ascii="Calibri" w:hAnsi="Calibri" w:cs="Calibri"/>
              </w:rPr>
            </w:pPr>
            <w:r w:rsidRPr="00DE401F">
              <w:rPr>
                <w:rFonts w:ascii="Calibri" w:hAnsi="Calibri" w:cs="Calibri"/>
              </w:rPr>
              <w:t>6</w:t>
            </w:r>
            <w:r w:rsidR="00C41FE1" w:rsidRPr="00DE401F">
              <w:rPr>
                <w:rFonts w:ascii="Calibri" w:hAnsi="Calibri" w:cs="Calibri"/>
              </w:rPr>
              <w:t>1</w:t>
            </w:r>
          </w:p>
        </w:tc>
        <w:tc>
          <w:tcPr>
            <w:tcW w:w="324" w:type="dxa"/>
            <w:tcBorders>
              <w:left w:val="single" w:sz="4" w:space="0" w:color="000000"/>
              <w:bottom w:val="single" w:sz="4" w:space="0" w:color="000000"/>
            </w:tcBorders>
            <w:shd w:val="clear" w:color="auto" w:fill="auto"/>
            <w:vAlign w:val="center"/>
          </w:tcPr>
          <w:p w14:paraId="79ED7AF3" w14:textId="77777777"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214" w:type="dxa"/>
            <w:tcBorders>
              <w:left w:val="single" w:sz="4" w:space="0" w:color="000000"/>
              <w:bottom w:val="single" w:sz="4" w:space="0" w:color="000000"/>
            </w:tcBorders>
            <w:shd w:val="clear" w:color="auto" w:fill="auto"/>
            <w:vAlign w:val="center"/>
          </w:tcPr>
          <w:p w14:paraId="2692AFE5" w14:textId="77777777" w:rsidR="00322CBA" w:rsidRPr="00DE401F" w:rsidRDefault="00322CBA" w:rsidP="00CB7FD3">
            <w:pPr>
              <w:suppressAutoHyphens w:val="0"/>
              <w:jc w:val="center"/>
              <w:rPr>
                <w:rFonts w:ascii="Calibri" w:hAnsi="Calibri" w:cs="Calibri"/>
              </w:rPr>
            </w:pPr>
            <w:r w:rsidRPr="00DE401F">
              <w:rPr>
                <w:rFonts w:ascii="Calibri" w:hAnsi="Calibri" w:cs="Calibri"/>
              </w:rPr>
              <w:t>592453080</w:t>
            </w:r>
          </w:p>
        </w:tc>
        <w:tc>
          <w:tcPr>
            <w:tcW w:w="3740" w:type="dxa"/>
            <w:tcBorders>
              <w:left w:val="single" w:sz="4" w:space="0" w:color="000000"/>
              <w:bottom w:val="single" w:sz="4" w:space="0" w:color="000000"/>
            </w:tcBorders>
            <w:shd w:val="clear" w:color="auto" w:fill="auto"/>
            <w:vAlign w:val="center"/>
          </w:tcPr>
          <w:p w14:paraId="6472A228" w14:textId="77777777" w:rsidR="00322CBA" w:rsidRPr="00DE401F" w:rsidRDefault="00322CBA" w:rsidP="00CB7FD3">
            <w:pPr>
              <w:suppressAutoHyphens w:val="0"/>
              <w:jc w:val="center"/>
              <w:rPr>
                <w:rFonts w:ascii="Calibri" w:hAnsi="Calibri" w:cs="Calibri"/>
              </w:rPr>
            </w:pPr>
            <w:r w:rsidRPr="00DE401F">
              <w:rPr>
                <w:rFonts w:ascii="Calibri" w:hAnsi="Calibri" w:cs="Calibri"/>
              </w:rPr>
              <w:t>dlažba betonová 20 x 10 x 6 cm přírodní</w:t>
            </w:r>
          </w:p>
        </w:tc>
        <w:tc>
          <w:tcPr>
            <w:tcW w:w="660" w:type="dxa"/>
            <w:tcBorders>
              <w:left w:val="single" w:sz="4" w:space="0" w:color="000000"/>
              <w:bottom w:val="single" w:sz="4" w:space="0" w:color="000000"/>
            </w:tcBorders>
            <w:shd w:val="clear" w:color="auto" w:fill="auto"/>
            <w:vAlign w:val="center"/>
          </w:tcPr>
          <w:p w14:paraId="1CC3BAB1"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BDDC9D5" w14:textId="5F6C637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694A654" w14:textId="77777777" w:rsidR="00322CBA" w:rsidRPr="00DE401F" w:rsidRDefault="00322CBA" w:rsidP="00CB7FD3">
            <w:pPr>
              <w:snapToGrid w:val="0"/>
              <w:jc w:val="center"/>
              <w:rPr>
                <w:rFonts w:ascii="Calibri" w:hAnsi="Calibri" w:cs="Calibri"/>
              </w:rPr>
            </w:pPr>
          </w:p>
        </w:tc>
      </w:tr>
      <w:tr w:rsidR="00322CBA" w:rsidRPr="00DE401F" w14:paraId="16FABA4D"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1BFA8938" w14:textId="77777777" w:rsidR="00322CBA" w:rsidRPr="00DE401F" w:rsidRDefault="00C41FE1" w:rsidP="00CB7FD3">
            <w:pPr>
              <w:suppressAutoHyphens w:val="0"/>
              <w:jc w:val="center"/>
              <w:rPr>
                <w:rFonts w:ascii="Calibri" w:hAnsi="Calibri" w:cs="Calibri"/>
              </w:rPr>
            </w:pPr>
            <w:r w:rsidRPr="00DE401F">
              <w:rPr>
                <w:rFonts w:ascii="Calibri" w:hAnsi="Calibri" w:cs="Calibri"/>
              </w:rPr>
              <w:t>62</w:t>
            </w:r>
          </w:p>
        </w:tc>
        <w:tc>
          <w:tcPr>
            <w:tcW w:w="324" w:type="dxa"/>
            <w:tcBorders>
              <w:left w:val="single" w:sz="4" w:space="0" w:color="000000"/>
              <w:bottom w:val="single" w:sz="4" w:space="0" w:color="000000"/>
            </w:tcBorders>
            <w:shd w:val="clear" w:color="auto" w:fill="auto"/>
            <w:vAlign w:val="center"/>
          </w:tcPr>
          <w:p w14:paraId="756EDD91"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3936F4AB" w14:textId="77777777" w:rsidR="00322CBA" w:rsidRPr="00DE401F" w:rsidRDefault="00322CBA" w:rsidP="00CB7FD3">
            <w:pPr>
              <w:suppressAutoHyphens w:val="0"/>
              <w:jc w:val="center"/>
              <w:rPr>
                <w:rFonts w:ascii="Calibri" w:hAnsi="Calibri" w:cs="Calibri"/>
              </w:rPr>
            </w:pPr>
            <w:r w:rsidRPr="00DE401F">
              <w:rPr>
                <w:rFonts w:ascii="Calibri" w:hAnsi="Calibri" w:cs="Calibri"/>
              </w:rPr>
              <w:t>596211113</w:t>
            </w:r>
          </w:p>
        </w:tc>
        <w:tc>
          <w:tcPr>
            <w:tcW w:w="3740" w:type="dxa"/>
            <w:tcBorders>
              <w:left w:val="single" w:sz="4" w:space="0" w:color="000000"/>
              <w:bottom w:val="single" w:sz="4" w:space="0" w:color="000000"/>
            </w:tcBorders>
            <w:shd w:val="clear" w:color="auto" w:fill="auto"/>
            <w:vAlign w:val="center"/>
          </w:tcPr>
          <w:p w14:paraId="0C551AAB"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60 mm skupiny A pl nad 300 m2</w:t>
            </w:r>
          </w:p>
        </w:tc>
        <w:tc>
          <w:tcPr>
            <w:tcW w:w="660" w:type="dxa"/>
            <w:tcBorders>
              <w:left w:val="single" w:sz="4" w:space="0" w:color="000000"/>
              <w:bottom w:val="single" w:sz="4" w:space="0" w:color="000000"/>
            </w:tcBorders>
            <w:shd w:val="clear" w:color="auto" w:fill="auto"/>
            <w:vAlign w:val="center"/>
          </w:tcPr>
          <w:p w14:paraId="37ECBDBB"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0377DD6" w14:textId="5C31B336"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BE3387C" w14:textId="77777777" w:rsidR="00322CBA" w:rsidRPr="00DE401F" w:rsidRDefault="00322CBA" w:rsidP="00CB7FD3">
            <w:pPr>
              <w:snapToGrid w:val="0"/>
              <w:jc w:val="center"/>
              <w:rPr>
                <w:rFonts w:ascii="Calibri" w:hAnsi="Calibri" w:cs="Calibri"/>
              </w:rPr>
            </w:pPr>
          </w:p>
        </w:tc>
      </w:tr>
      <w:tr w:rsidR="00322CBA" w:rsidRPr="00DE401F" w14:paraId="1E859327" w14:textId="77777777" w:rsidTr="00FB71F2">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2BC9D9DD" w14:textId="77777777" w:rsidR="00322CBA" w:rsidRPr="00DE401F" w:rsidRDefault="00C41FE1" w:rsidP="00CB7FD3">
            <w:pPr>
              <w:suppressAutoHyphens w:val="0"/>
              <w:jc w:val="center"/>
              <w:rPr>
                <w:rFonts w:ascii="Calibri" w:hAnsi="Calibri" w:cs="Calibri"/>
              </w:rPr>
            </w:pPr>
            <w:r w:rsidRPr="00DE401F">
              <w:rPr>
                <w:rFonts w:ascii="Calibri" w:hAnsi="Calibri" w:cs="Calibri"/>
              </w:rPr>
              <w:t>63</w:t>
            </w:r>
          </w:p>
        </w:tc>
        <w:tc>
          <w:tcPr>
            <w:tcW w:w="324" w:type="dxa"/>
            <w:tcBorders>
              <w:left w:val="single" w:sz="4" w:space="0" w:color="000000"/>
              <w:bottom w:val="single" w:sz="4" w:space="0" w:color="000000"/>
            </w:tcBorders>
            <w:shd w:val="clear" w:color="auto" w:fill="auto"/>
            <w:vAlign w:val="center"/>
          </w:tcPr>
          <w:p w14:paraId="79B7CE78"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B78D3F9" w14:textId="77777777" w:rsidR="00322CBA" w:rsidRPr="00DE401F" w:rsidRDefault="00322CBA" w:rsidP="00CB7FD3">
            <w:pPr>
              <w:suppressAutoHyphens w:val="0"/>
              <w:jc w:val="center"/>
              <w:rPr>
                <w:rFonts w:ascii="Calibri" w:hAnsi="Calibri" w:cs="Calibri"/>
              </w:rPr>
            </w:pPr>
            <w:r w:rsidRPr="00DE401F">
              <w:rPr>
                <w:rFonts w:ascii="Calibri" w:hAnsi="Calibri" w:cs="Calibri"/>
              </w:rPr>
              <w:t>596211114</w:t>
            </w:r>
          </w:p>
        </w:tc>
        <w:tc>
          <w:tcPr>
            <w:tcW w:w="3740" w:type="dxa"/>
            <w:tcBorders>
              <w:left w:val="single" w:sz="4" w:space="0" w:color="000000"/>
              <w:bottom w:val="single" w:sz="4" w:space="0" w:color="000000"/>
            </w:tcBorders>
            <w:shd w:val="clear" w:color="auto" w:fill="auto"/>
            <w:vAlign w:val="center"/>
          </w:tcPr>
          <w:p w14:paraId="0568AD09" w14:textId="77777777" w:rsidR="00322CBA" w:rsidRPr="00DE401F" w:rsidRDefault="00322CBA" w:rsidP="00CB7FD3">
            <w:pPr>
              <w:suppressAutoHyphens w:val="0"/>
              <w:jc w:val="center"/>
              <w:rPr>
                <w:rFonts w:ascii="Calibri" w:hAnsi="Calibri" w:cs="Calibri"/>
              </w:rPr>
            </w:pPr>
            <w:r w:rsidRPr="00DE401F">
              <w:rPr>
                <w:rFonts w:ascii="Calibri" w:hAnsi="Calibri" w:cs="Calibri"/>
              </w:rPr>
              <w:t>Příplatek za kombinaci dvou barev u kladení betonových dlažeb tl 60 mm skupiny A</w:t>
            </w:r>
          </w:p>
        </w:tc>
        <w:tc>
          <w:tcPr>
            <w:tcW w:w="660" w:type="dxa"/>
            <w:tcBorders>
              <w:left w:val="single" w:sz="4" w:space="0" w:color="000000"/>
              <w:bottom w:val="single" w:sz="4" w:space="0" w:color="000000"/>
            </w:tcBorders>
            <w:shd w:val="clear" w:color="auto" w:fill="auto"/>
            <w:vAlign w:val="center"/>
          </w:tcPr>
          <w:p w14:paraId="1BC2E0E1"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E39CA78" w14:textId="79B501A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A190FF2" w14:textId="77777777" w:rsidR="00322CBA" w:rsidRPr="00DE401F" w:rsidRDefault="00322CBA" w:rsidP="00CB7FD3">
            <w:pPr>
              <w:snapToGrid w:val="0"/>
              <w:jc w:val="center"/>
              <w:rPr>
                <w:rFonts w:ascii="Calibri" w:hAnsi="Calibri" w:cs="Calibri"/>
              </w:rPr>
            </w:pPr>
          </w:p>
        </w:tc>
      </w:tr>
      <w:tr w:rsidR="00322CBA" w:rsidRPr="00DE401F" w14:paraId="0FE35F56"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056B09A7" w14:textId="77777777" w:rsidR="00322CBA" w:rsidRPr="00DE401F" w:rsidRDefault="00322CBA" w:rsidP="00CB7FD3">
            <w:pPr>
              <w:suppressAutoHyphens w:val="0"/>
              <w:jc w:val="center"/>
              <w:rPr>
                <w:rFonts w:ascii="Calibri" w:hAnsi="Calibri" w:cs="Calibri"/>
              </w:rPr>
            </w:pPr>
            <w:r w:rsidRPr="00DE401F">
              <w:rPr>
                <w:rFonts w:ascii="Calibri" w:hAnsi="Calibri" w:cs="Calibri"/>
              </w:rPr>
              <w:t>6</w:t>
            </w:r>
            <w:r w:rsidR="00C41FE1" w:rsidRPr="00DE401F">
              <w:rPr>
                <w:rFonts w:ascii="Calibri" w:hAnsi="Calibri" w:cs="Calibri"/>
              </w:rPr>
              <w:t>4</w:t>
            </w:r>
          </w:p>
        </w:tc>
        <w:tc>
          <w:tcPr>
            <w:tcW w:w="324" w:type="dxa"/>
            <w:tcBorders>
              <w:left w:val="single" w:sz="4" w:space="0" w:color="000000"/>
              <w:bottom w:val="single" w:sz="4" w:space="0" w:color="000000"/>
            </w:tcBorders>
            <w:shd w:val="clear" w:color="auto" w:fill="auto"/>
            <w:vAlign w:val="center"/>
          </w:tcPr>
          <w:p w14:paraId="765DEDE8"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C7CDDDD" w14:textId="77777777" w:rsidR="00322CBA" w:rsidRPr="00DE401F" w:rsidRDefault="00322CBA" w:rsidP="00CB7FD3">
            <w:pPr>
              <w:suppressAutoHyphens w:val="0"/>
              <w:jc w:val="center"/>
              <w:rPr>
                <w:rFonts w:ascii="Calibri" w:hAnsi="Calibri" w:cs="Calibri"/>
              </w:rPr>
            </w:pPr>
            <w:r w:rsidRPr="00DE401F">
              <w:rPr>
                <w:rFonts w:ascii="Calibri" w:hAnsi="Calibri" w:cs="Calibri"/>
              </w:rPr>
              <w:t>596211115</w:t>
            </w:r>
          </w:p>
        </w:tc>
        <w:tc>
          <w:tcPr>
            <w:tcW w:w="3740" w:type="dxa"/>
            <w:tcBorders>
              <w:left w:val="single" w:sz="4" w:space="0" w:color="000000"/>
              <w:bottom w:val="single" w:sz="4" w:space="0" w:color="000000"/>
            </w:tcBorders>
            <w:shd w:val="clear" w:color="auto" w:fill="auto"/>
            <w:vAlign w:val="center"/>
          </w:tcPr>
          <w:p w14:paraId="2D580F13" w14:textId="77777777" w:rsidR="00322CBA" w:rsidRPr="00DE401F" w:rsidRDefault="00322CBA" w:rsidP="00CB7FD3">
            <w:pPr>
              <w:suppressAutoHyphens w:val="0"/>
              <w:jc w:val="center"/>
              <w:rPr>
                <w:rFonts w:ascii="Calibri" w:hAnsi="Calibri" w:cs="Calibri"/>
              </w:rPr>
            </w:pPr>
            <w:r w:rsidRPr="00DE401F">
              <w:rPr>
                <w:rFonts w:ascii="Calibri" w:hAnsi="Calibri" w:cs="Calibri"/>
              </w:rPr>
              <w:t>Příplatek za kombinaci více barev u kladení betonových dlažeb tl. 60mm skupiny A</w:t>
            </w:r>
          </w:p>
        </w:tc>
        <w:tc>
          <w:tcPr>
            <w:tcW w:w="660" w:type="dxa"/>
            <w:tcBorders>
              <w:left w:val="single" w:sz="4" w:space="0" w:color="000000"/>
              <w:bottom w:val="single" w:sz="4" w:space="0" w:color="000000"/>
            </w:tcBorders>
            <w:shd w:val="clear" w:color="auto" w:fill="auto"/>
            <w:vAlign w:val="center"/>
          </w:tcPr>
          <w:p w14:paraId="264710B0"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F58000A" w14:textId="300E0245"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E0639C7" w14:textId="77777777" w:rsidR="00322CBA" w:rsidRPr="00DE401F" w:rsidRDefault="00322CBA" w:rsidP="00CB7FD3">
            <w:pPr>
              <w:snapToGrid w:val="0"/>
              <w:jc w:val="center"/>
              <w:rPr>
                <w:rFonts w:ascii="Calibri" w:hAnsi="Calibri" w:cs="Calibri"/>
                <w:sz w:val="14"/>
                <w:szCs w:val="14"/>
              </w:rPr>
            </w:pPr>
          </w:p>
        </w:tc>
      </w:tr>
      <w:tr w:rsidR="00322CBA" w:rsidRPr="00DE401F" w14:paraId="601EDF9A"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0CD2A21" w14:textId="77777777" w:rsidR="00322CBA" w:rsidRPr="00DE401F" w:rsidRDefault="00C41FE1" w:rsidP="00CB7FD3">
            <w:pPr>
              <w:suppressAutoHyphens w:val="0"/>
              <w:jc w:val="center"/>
              <w:rPr>
                <w:rFonts w:ascii="Calibri" w:hAnsi="Calibri" w:cs="Calibri"/>
              </w:rPr>
            </w:pPr>
            <w:r w:rsidRPr="00DE401F">
              <w:rPr>
                <w:rFonts w:ascii="Calibri" w:hAnsi="Calibri" w:cs="Calibri"/>
              </w:rPr>
              <w:t>65</w:t>
            </w:r>
          </w:p>
        </w:tc>
        <w:tc>
          <w:tcPr>
            <w:tcW w:w="324" w:type="dxa"/>
            <w:tcBorders>
              <w:left w:val="single" w:sz="4" w:space="0" w:color="000000"/>
              <w:bottom w:val="single" w:sz="4" w:space="0" w:color="000000"/>
            </w:tcBorders>
            <w:shd w:val="clear" w:color="auto" w:fill="auto"/>
            <w:vAlign w:val="center"/>
          </w:tcPr>
          <w:p w14:paraId="79D5FD31"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215F2C66" w14:textId="77777777" w:rsidR="00322CBA" w:rsidRPr="00DE401F" w:rsidRDefault="00322CBA" w:rsidP="00CB7FD3">
            <w:pPr>
              <w:suppressAutoHyphens w:val="0"/>
              <w:jc w:val="center"/>
              <w:rPr>
                <w:rFonts w:ascii="Calibri" w:hAnsi="Calibri" w:cs="Calibri"/>
              </w:rPr>
            </w:pPr>
            <w:r w:rsidRPr="00DE401F">
              <w:rPr>
                <w:rFonts w:ascii="Calibri" w:hAnsi="Calibri" w:cs="Calibri"/>
              </w:rPr>
              <w:t>596211210</w:t>
            </w:r>
          </w:p>
        </w:tc>
        <w:tc>
          <w:tcPr>
            <w:tcW w:w="3740" w:type="dxa"/>
            <w:tcBorders>
              <w:left w:val="single" w:sz="4" w:space="0" w:color="000000"/>
              <w:bottom w:val="single" w:sz="4" w:space="0" w:color="000000"/>
            </w:tcBorders>
            <w:shd w:val="clear" w:color="auto" w:fill="auto"/>
            <w:vAlign w:val="center"/>
          </w:tcPr>
          <w:p w14:paraId="5B371899"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80 mm skupiny A do 50 m2</w:t>
            </w:r>
          </w:p>
        </w:tc>
        <w:tc>
          <w:tcPr>
            <w:tcW w:w="660" w:type="dxa"/>
            <w:tcBorders>
              <w:left w:val="single" w:sz="4" w:space="0" w:color="000000"/>
              <w:bottom w:val="single" w:sz="4" w:space="0" w:color="000000"/>
            </w:tcBorders>
            <w:shd w:val="clear" w:color="auto" w:fill="auto"/>
            <w:vAlign w:val="center"/>
          </w:tcPr>
          <w:p w14:paraId="6BB793B9"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CAB20DB" w14:textId="2479E25E"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C186D1D" w14:textId="77777777" w:rsidR="00322CBA" w:rsidRPr="00DE401F" w:rsidRDefault="00322CBA" w:rsidP="00CB7FD3">
            <w:pPr>
              <w:snapToGrid w:val="0"/>
              <w:jc w:val="center"/>
              <w:rPr>
                <w:rFonts w:ascii="Calibri" w:hAnsi="Calibri" w:cs="Calibri"/>
                <w:sz w:val="14"/>
                <w:szCs w:val="14"/>
              </w:rPr>
            </w:pPr>
          </w:p>
        </w:tc>
      </w:tr>
      <w:tr w:rsidR="00322CBA" w:rsidRPr="00DE401F" w14:paraId="70A097D2"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1B7510A2" w14:textId="77777777" w:rsidR="00322CBA" w:rsidRPr="00DE401F" w:rsidRDefault="00C41FE1" w:rsidP="00CB7FD3">
            <w:pPr>
              <w:suppressAutoHyphens w:val="0"/>
              <w:jc w:val="center"/>
              <w:rPr>
                <w:rFonts w:ascii="Calibri" w:hAnsi="Calibri" w:cs="Calibri"/>
              </w:rPr>
            </w:pPr>
            <w:r w:rsidRPr="00DE401F">
              <w:rPr>
                <w:rFonts w:ascii="Calibri" w:hAnsi="Calibri" w:cs="Calibri"/>
              </w:rPr>
              <w:t>66</w:t>
            </w:r>
          </w:p>
        </w:tc>
        <w:tc>
          <w:tcPr>
            <w:tcW w:w="324" w:type="dxa"/>
            <w:tcBorders>
              <w:left w:val="single" w:sz="4" w:space="0" w:color="000000"/>
              <w:bottom w:val="single" w:sz="4" w:space="0" w:color="000000"/>
            </w:tcBorders>
            <w:shd w:val="clear" w:color="auto" w:fill="auto"/>
            <w:vAlign w:val="center"/>
          </w:tcPr>
          <w:p w14:paraId="750BC9BA"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6046CB38" w14:textId="77777777" w:rsidR="00322CBA" w:rsidRPr="00DE401F" w:rsidRDefault="00322CBA" w:rsidP="00CB7FD3">
            <w:pPr>
              <w:suppressAutoHyphens w:val="0"/>
              <w:jc w:val="center"/>
              <w:rPr>
                <w:rFonts w:ascii="Calibri" w:hAnsi="Calibri" w:cs="Calibri"/>
              </w:rPr>
            </w:pPr>
            <w:r w:rsidRPr="00DE401F">
              <w:rPr>
                <w:rFonts w:ascii="Calibri" w:hAnsi="Calibri" w:cs="Calibri"/>
              </w:rPr>
              <w:t>596211211</w:t>
            </w:r>
          </w:p>
        </w:tc>
        <w:tc>
          <w:tcPr>
            <w:tcW w:w="3740" w:type="dxa"/>
            <w:tcBorders>
              <w:left w:val="single" w:sz="4" w:space="0" w:color="000000"/>
              <w:bottom w:val="single" w:sz="4" w:space="0" w:color="000000"/>
            </w:tcBorders>
            <w:shd w:val="clear" w:color="auto" w:fill="auto"/>
            <w:vAlign w:val="center"/>
          </w:tcPr>
          <w:p w14:paraId="16EF1DDB"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80 mm skupiny A pl do 100 m2</w:t>
            </w:r>
          </w:p>
        </w:tc>
        <w:tc>
          <w:tcPr>
            <w:tcW w:w="660" w:type="dxa"/>
            <w:tcBorders>
              <w:left w:val="single" w:sz="4" w:space="0" w:color="000000"/>
              <w:bottom w:val="single" w:sz="4" w:space="0" w:color="000000"/>
            </w:tcBorders>
            <w:shd w:val="clear" w:color="auto" w:fill="auto"/>
            <w:vAlign w:val="center"/>
          </w:tcPr>
          <w:p w14:paraId="6E590D5C"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962621A" w14:textId="72EDE6B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E5A7DFF" w14:textId="77777777" w:rsidR="00322CBA" w:rsidRPr="00DE401F" w:rsidRDefault="00322CBA" w:rsidP="00CB7FD3">
            <w:pPr>
              <w:snapToGrid w:val="0"/>
              <w:jc w:val="center"/>
              <w:rPr>
                <w:rFonts w:ascii="Calibri" w:hAnsi="Calibri" w:cs="Calibri"/>
              </w:rPr>
            </w:pPr>
          </w:p>
        </w:tc>
      </w:tr>
      <w:tr w:rsidR="00322CBA" w:rsidRPr="00DE401F" w14:paraId="227F2085"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BED3A9D" w14:textId="77777777" w:rsidR="00322CBA" w:rsidRPr="00DE401F" w:rsidRDefault="00C41FE1" w:rsidP="00CB7FD3">
            <w:pPr>
              <w:suppressAutoHyphens w:val="0"/>
              <w:jc w:val="center"/>
              <w:rPr>
                <w:rFonts w:ascii="Calibri" w:hAnsi="Calibri" w:cs="Calibri"/>
              </w:rPr>
            </w:pPr>
            <w:r w:rsidRPr="00DE401F">
              <w:rPr>
                <w:rFonts w:ascii="Calibri" w:hAnsi="Calibri" w:cs="Calibri"/>
              </w:rPr>
              <w:t>67</w:t>
            </w:r>
          </w:p>
        </w:tc>
        <w:tc>
          <w:tcPr>
            <w:tcW w:w="324" w:type="dxa"/>
            <w:tcBorders>
              <w:left w:val="single" w:sz="4" w:space="0" w:color="000000"/>
              <w:bottom w:val="single" w:sz="4" w:space="0" w:color="000000"/>
            </w:tcBorders>
            <w:shd w:val="clear" w:color="auto" w:fill="auto"/>
            <w:vAlign w:val="center"/>
          </w:tcPr>
          <w:p w14:paraId="36EE8575" w14:textId="77777777" w:rsidR="00322CBA" w:rsidRPr="00DE401F" w:rsidRDefault="00322CBA" w:rsidP="00CB7FD3">
            <w:pPr>
              <w:suppressAutoHyphens w:val="0"/>
              <w:jc w:val="center"/>
              <w:rPr>
                <w:rFonts w:ascii="Calibri" w:hAnsi="Calibri" w:cs="Calibri"/>
              </w:rPr>
            </w:pPr>
            <w:r w:rsidRPr="00DE401F">
              <w:rPr>
                <w:rFonts w:ascii="Calibri" w:hAnsi="Calibri" w:cs="Calibri"/>
              </w:rPr>
              <w:t>R</w:t>
            </w:r>
          </w:p>
        </w:tc>
        <w:tc>
          <w:tcPr>
            <w:tcW w:w="1214" w:type="dxa"/>
            <w:tcBorders>
              <w:left w:val="single" w:sz="4" w:space="0" w:color="000000"/>
              <w:bottom w:val="single" w:sz="4" w:space="0" w:color="000000"/>
            </w:tcBorders>
            <w:shd w:val="clear" w:color="auto" w:fill="auto"/>
            <w:vAlign w:val="center"/>
          </w:tcPr>
          <w:p w14:paraId="7782ACF9" w14:textId="77777777" w:rsidR="00322CBA" w:rsidRPr="00DE401F" w:rsidRDefault="00322CBA" w:rsidP="00CB7FD3">
            <w:pPr>
              <w:suppressAutoHyphens w:val="0"/>
              <w:jc w:val="center"/>
              <w:rPr>
                <w:rFonts w:ascii="Calibri" w:hAnsi="Calibri" w:cs="Calibri"/>
              </w:rPr>
            </w:pPr>
            <w:r w:rsidRPr="00DE401F">
              <w:rPr>
                <w:rFonts w:ascii="Calibri" w:hAnsi="Calibri" w:cs="Calibri"/>
              </w:rPr>
              <w:t>596</w:t>
            </w:r>
            <w:r w:rsidR="00C41FE1" w:rsidRPr="00DE401F">
              <w:rPr>
                <w:rFonts w:ascii="Calibri" w:hAnsi="Calibri" w:cs="Calibri"/>
              </w:rPr>
              <w:t>411111</w:t>
            </w:r>
          </w:p>
        </w:tc>
        <w:tc>
          <w:tcPr>
            <w:tcW w:w="3740" w:type="dxa"/>
            <w:tcBorders>
              <w:left w:val="single" w:sz="4" w:space="0" w:color="000000"/>
              <w:bottom w:val="single" w:sz="4" w:space="0" w:color="000000"/>
            </w:tcBorders>
            <w:shd w:val="clear" w:color="auto" w:fill="auto"/>
            <w:vAlign w:val="center"/>
          </w:tcPr>
          <w:p w14:paraId="6B32B3A2" w14:textId="77777777" w:rsidR="00322CBA" w:rsidRPr="00DE401F" w:rsidRDefault="00322CBA" w:rsidP="00CB7FD3">
            <w:pPr>
              <w:suppressAutoHyphens w:val="0"/>
              <w:jc w:val="center"/>
              <w:rPr>
                <w:rFonts w:ascii="Calibri" w:hAnsi="Calibri" w:cs="Calibri"/>
              </w:rPr>
            </w:pPr>
            <w:r w:rsidRPr="00DE401F">
              <w:rPr>
                <w:rFonts w:ascii="Calibri" w:hAnsi="Calibri" w:cs="Calibri"/>
              </w:rPr>
              <w:t xml:space="preserve">Kladení dlažby z vegetačních </w:t>
            </w:r>
            <w:r w:rsidR="00A237F0" w:rsidRPr="00DE401F">
              <w:rPr>
                <w:rFonts w:ascii="Calibri" w:hAnsi="Calibri" w:cs="Calibri"/>
              </w:rPr>
              <w:t xml:space="preserve">tvárnic </w:t>
            </w:r>
            <w:r w:rsidRPr="00DE401F">
              <w:rPr>
                <w:rFonts w:ascii="Calibri" w:hAnsi="Calibri" w:cs="Calibri"/>
              </w:rPr>
              <w:t xml:space="preserve"> tl. </w:t>
            </w:r>
            <w:r w:rsidR="00A237F0" w:rsidRPr="00DE401F">
              <w:rPr>
                <w:rFonts w:ascii="Calibri" w:hAnsi="Calibri" w:cs="Calibri"/>
              </w:rPr>
              <w:t>8</w:t>
            </w:r>
            <w:r w:rsidRPr="00DE401F">
              <w:rPr>
                <w:rFonts w:ascii="Calibri" w:hAnsi="Calibri" w:cs="Calibri"/>
              </w:rPr>
              <w:t xml:space="preserve">0 mm </w:t>
            </w:r>
            <w:r w:rsidR="00A237F0" w:rsidRPr="00DE401F">
              <w:rPr>
                <w:rFonts w:ascii="Calibri" w:hAnsi="Calibri" w:cs="Calibri"/>
              </w:rPr>
              <w:t>do 50 m2</w:t>
            </w:r>
          </w:p>
        </w:tc>
        <w:tc>
          <w:tcPr>
            <w:tcW w:w="660" w:type="dxa"/>
            <w:tcBorders>
              <w:left w:val="single" w:sz="4" w:space="0" w:color="000000"/>
              <w:bottom w:val="single" w:sz="4" w:space="0" w:color="000000"/>
            </w:tcBorders>
            <w:shd w:val="clear" w:color="auto" w:fill="auto"/>
            <w:vAlign w:val="center"/>
          </w:tcPr>
          <w:p w14:paraId="13222C57"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10BBB08" w14:textId="2BB81D7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A12E8F0" w14:textId="77777777" w:rsidR="00322CBA" w:rsidRPr="00DE401F" w:rsidRDefault="00322CBA" w:rsidP="00CB7FD3">
            <w:pPr>
              <w:snapToGrid w:val="0"/>
              <w:jc w:val="center"/>
              <w:rPr>
                <w:rFonts w:ascii="Calibri" w:hAnsi="Calibri" w:cs="Calibri"/>
              </w:rPr>
            </w:pPr>
          </w:p>
        </w:tc>
      </w:tr>
      <w:tr w:rsidR="00322CBA" w:rsidRPr="00DE401F" w14:paraId="60B273E4"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020F6649" w14:textId="77777777" w:rsidR="00322CBA" w:rsidRPr="00DE401F" w:rsidRDefault="00A237F0" w:rsidP="00CB7FD3">
            <w:pPr>
              <w:suppressAutoHyphens w:val="0"/>
              <w:jc w:val="center"/>
              <w:rPr>
                <w:rFonts w:ascii="Calibri" w:hAnsi="Calibri" w:cs="Calibri"/>
              </w:rPr>
            </w:pPr>
            <w:r w:rsidRPr="00DE401F">
              <w:rPr>
                <w:rFonts w:ascii="Calibri" w:hAnsi="Calibri" w:cs="Calibri"/>
              </w:rPr>
              <w:t>68</w:t>
            </w:r>
          </w:p>
        </w:tc>
        <w:tc>
          <w:tcPr>
            <w:tcW w:w="324" w:type="dxa"/>
            <w:tcBorders>
              <w:left w:val="single" w:sz="4" w:space="0" w:color="000000"/>
              <w:bottom w:val="single" w:sz="4" w:space="0" w:color="000000"/>
            </w:tcBorders>
            <w:shd w:val="clear" w:color="auto" w:fill="auto"/>
            <w:vAlign w:val="center"/>
          </w:tcPr>
          <w:p w14:paraId="23D3BB70"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CCA8505" w14:textId="77777777" w:rsidR="00322CBA" w:rsidRPr="00DE401F" w:rsidRDefault="00322CBA" w:rsidP="00CB7FD3">
            <w:pPr>
              <w:suppressAutoHyphens w:val="0"/>
              <w:jc w:val="center"/>
              <w:rPr>
                <w:rFonts w:ascii="Calibri" w:hAnsi="Calibri" w:cs="Calibri"/>
              </w:rPr>
            </w:pPr>
            <w:r w:rsidRPr="00DE401F">
              <w:rPr>
                <w:rFonts w:ascii="Calibri" w:hAnsi="Calibri" w:cs="Calibri"/>
              </w:rPr>
              <w:t>596411112</w:t>
            </w:r>
          </w:p>
        </w:tc>
        <w:tc>
          <w:tcPr>
            <w:tcW w:w="3740" w:type="dxa"/>
            <w:tcBorders>
              <w:left w:val="single" w:sz="4" w:space="0" w:color="000000"/>
              <w:bottom w:val="single" w:sz="4" w:space="0" w:color="000000"/>
            </w:tcBorders>
            <w:shd w:val="clear" w:color="auto" w:fill="auto"/>
            <w:vAlign w:val="center"/>
          </w:tcPr>
          <w:p w14:paraId="505DC651" w14:textId="77777777" w:rsidR="00322CBA" w:rsidRPr="00DE401F" w:rsidRDefault="00322CBA" w:rsidP="00CB7FD3">
            <w:pPr>
              <w:suppressAutoHyphens w:val="0"/>
              <w:jc w:val="center"/>
              <w:rPr>
                <w:rFonts w:ascii="Calibri" w:hAnsi="Calibri" w:cs="Calibri"/>
              </w:rPr>
            </w:pPr>
            <w:r w:rsidRPr="00DE401F">
              <w:rPr>
                <w:rFonts w:ascii="Calibri" w:hAnsi="Calibri" w:cs="Calibri"/>
              </w:rPr>
              <w:t xml:space="preserve">Kladení dlažby z vegetačních </w:t>
            </w:r>
            <w:r w:rsidR="00A237F0" w:rsidRPr="00DE401F">
              <w:rPr>
                <w:rFonts w:ascii="Calibri" w:hAnsi="Calibri" w:cs="Calibri"/>
              </w:rPr>
              <w:t>tvárnic tl. 80 mm</w:t>
            </w:r>
            <w:r w:rsidRPr="00DE401F">
              <w:rPr>
                <w:rFonts w:ascii="Calibri" w:hAnsi="Calibri" w:cs="Calibri"/>
              </w:rPr>
              <w:t>. do 100 m2</w:t>
            </w:r>
          </w:p>
        </w:tc>
        <w:tc>
          <w:tcPr>
            <w:tcW w:w="660" w:type="dxa"/>
            <w:tcBorders>
              <w:left w:val="single" w:sz="4" w:space="0" w:color="000000"/>
              <w:bottom w:val="single" w:sz="4" w:space="0" w:color="000000"/>
            </w:tcBorders>
            <w:shd w:val="clear" w:color="auto" w:fill="auto"/>
            <w:vAlign w:val="center"/>
          </w:tcPr>
          <w:p w14:paraId="388DDF6D"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5C135CF" w14:textId="51505B17"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03A1E8A" w14:textId="77777777" w:rsidR="00322CBA" w:rsidRPr="00DE401F" w:rsidRDefault="00322CBA" w:rsidP="00CB7FD3">
            <w:pPr>
              <w:snapToGrid w:val="0"/>
              <w:jc w:val="center"/>
              <w:rPr>
                <w:rFonts w:ascii="Calibri" w:hAnsi="Calibri" w:cs="Calibri"/>
                <w:sz w:val="14"/>
                <w:szCs w:val="14"/>
              </w:rPr>
            </w:pPr>
          </w:p>
        </w:tc>
      </w:tr>
      <w:tr w:rsidR="009643C9" w:rsidRPr="00DE401F" w14:paraId="2A7B8184"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3914D0EA" w14:textId="77777777" w:rsidR="009643C9" w:rsidRPr="00DE401F" w:rsidRDefault="009643C9" w:rsidP="00CB7FD3">
            <w:pPr>
              <w:suppressAutoHyphens w:val="0"/>
              <w:jc w:val="center"/>
              <w:rPr>
                <w:rFonts w:ascii="Calibri" w:hAnsi="Calibri" w:cs="Calibri"/>
              </w:rPr>
            </w:pPr>
            <w:r w:rsidRPr="00DE401F">
              <w:rPr>
                <w:rFonts w:ascii="Calibri" w:hAnsi="Calibri" w:cs="Calibri"/>
              </w:rPr>
              <w:t>69</w:t>
            </w:r>
          </w:p>
        </w:tc>
        <w:tc>
          <w:tcPr>
            <w:tcW w:w="324" w:type="dxa"/>
            <w:tcBorders>
              <w:left w:val="single" w:sz="4" w:space="0" w:color="000000"/>
              <w:bottom w:val="single" w:sz="4" w:space="0" w:color="000000"/>
            </w:tcBorders>
            <w:shd w:val="clear" w:color="auto" w:fill="auto"/>
            <w:vAlign w:val="center"/>
          </w:tcPr>
          <w:p w14:paraId="6E9F67BD" w14:textId="77777777" w:rsidR="009643C9" w:rsidRPr="00DE401F" w:rsidRDefault="009643C9"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745BA97B" w14:textId="77777777" w:rsidR="009643C9" w:rsidRPr="00DE401F" w:rsidRDefault="009643C9" w:rsidP="00CB7FD3">
            <w:pPr>
              <w:suppressAutoHyphens w:val="0"/>
              <w:jc w:val="center"/>
              <w:rPr>
                <w:rFonts w:ascii="Calibri" w:hAnsi="Calibri" w:cs="Calibri"/>
              </w:rPr>
            </w:pPr>
            <w:r w:rsidRPr="00DE401F">
              <w:rPr>
                <w:rFonts w:ascii="Calibri" w:hAnsi="Calibri" w:cs="Calibri"/>
              </w:rPr>
              <w:t>596412312</w:t>
            </w:r>
          </w:p>
        </w:tc>
        <w:tc>
          <w:tcPr>
            <w:tcW w:w="3740" w:type="dxa"/>
            <w:tcBorders>
              <w:left w:val="single" w:sz="4" w:space="0" w:color="000000"/>
              <w:bottom w:val="single" w:sz="4" w:space="0" w:color="000000"/>
            </w:tcBorders>
            <w:shd w:val="clear" w:color="auto" w:fill="auto"/>
            <w:vAlign w:val="center"/>
          </w:tcPr>
          <w:p w14:paraId="7B81BC35" w14:textId="77777777" w:rsidR="009643C9" w:rsidRPr="00DE401F" w:rsidRDefault="009643C9" w:rsidP="00CB7FD3">
            <w:pPr>
              <w:suppressAutoHyphens w:val="0"/>
              <w:jc w:val="center"/>
              <w:rPr>
                <w:rFonts w:ascii="Calibri" w:hAnsi="Calibri" w:cs="Calibri"/>
              </w:rPr>
            </w:pPr>
            <w:r w:rsidRPr="00DE401F">
              <w:rPr>
                <w:rFonts w:ascii="Calibri" w:hAnsi="Calibri" w:cs="Calibri"/>
              </w:rPr>
              <w:t>Kladení dlažby z vegetačních tvárnic tl. 100 mm do 300 m2</w:t>
            </w:r>
          </w:p>
        </w:tc>
        <w:tc>
          <w:tcPr>
            <w:tcW w:w="660" w:type="dxa"/>
            <w:tcBorders>
              <w:left w:val="single" w:sz="4" w:space="0" w:color="000000"/>
              <w:bottom w:val="single" w:sz="4" w:space="0" w:color="000000"/>
            </w:tcBorders>
            <w:shd w:val="clear" w:color="auto" w:fill="auto"/>
            <w:vAlign w:val="center"/>
          </w:tcPr>
          <w:p w14:paraId="3B1E2614" w14:textId="77777777" w:rsidR="009643C9" w:rsidRPr="00DE401F" w:rsidRDefault="009643C9"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EA7AB9B" w14:textId="12C365EA" w:rsidR="009643C9" w:rsidRPr="00DE401F" w:rsidRDefault="009643C9"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16F00B8" w14:textId="77777777" w:rsidR="009643C9" w:rsidRPr="00DE401F" w:rsidRDefault="009643C9" w:rsidP="00CB7FD3">
            <w:pPr>
              <w:snapToGrid w:val="0"/>
              <w:jc w:val="center"/>
              <w:rPr>
                <w:rFonts w:ascii="Calibri" w:hAnsi="Calibri" w:cs="Calibri"/>
                <w:sz w:val="14"/>
                <w:szCs w:val="14"/>
              </w:rPr>
            </w:pPr>
          </w:p>
        </w:tc>
      </w:tr>
      <w:tr w:rsidR="00322CBA" w:rsidRPr="00DE401F" w14:paraId="29A90C60"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F24634B" w14:textId="77777777" w:rsidR="00322CBA" w:rsidRPr="00DE401F" w:rsidRDefault="009643C9" w:rsidP="00CB7FD3">
            <w:pPr>
              <w:suppressAutoHyphens w:val="0"/>
              <w:jc w:val="center"/>
              <w:rPr>
                <w:rFonts w:ascii="Calibri" w:hAnsi="Calibri" w:cs="Calibri"/>
              </w:rPr>
            </w:pPr>
            <w:r w:rsidRPr="00DE401F">
              <w:rPr>
                <w:rFonts w:ascii="Calibri" w:hAnsi="Calibri" w:cs="Calibri"/>
              </w:rPr>
              <w:t>70</w:t>
            </w:r>
          </w:p>
        </w:tc>
        <w:tc>
          <w:tcPr>
            <w:tcW w:w="324" w:type="dxa"/>
            <w:tcBorders>
              <w:left w:val="single" w:sz="4" w:space="0" w:color="000000"/>
              <w:bottom w:val="single" w:sz="4" w:space="0" w:color="000000"/>
            </w:tcBorders>
            <w:shd w:val="clear" w:color="auto" w:fill="auto"/>
            <w:vAlign w:val="center"/>
          </w:tcPr>
          <w:p w14:paraId="120212E2"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749B2B62" w14:textId="77777777" w:rsidR="00322CBA" w:rsidRPr="00DE401F" w:rsidRDefault="00322CBA" w:rsidP="00CB7FD3">
            <w:pPr>
              <w:suppressAutoHyphens w:val="0"/>
              <w:jc w:val="center"/>
              <w:rPr>
                <w:rFonts w:ascii="Calibri" w:hAnsi="Calibri" w:cs="Calibri"/>
              </w:rPr>
            </w:pPr>
            <w:r w:rsidRPr="00DE401F">
              <w:rPr>
                <w:rFonts w:ascii="Calibri" w:hAnsi="Calibri" w:cs="Calibri"/>
              </w:rPr>
              <w:t>596811120</w:t>
            </w:r>
          </w:p>
        </w:tc>
        <w:tc>
          <w:tcPr>
            <w:tcW w:w="3740" w:type="dxa"/>
            <w:tcBorders>
              <w:left w:val="single" w:sz="4" w:space="0" w:color="000000"/>
              <w:bottom w:val="single" w:sz="4" w:space="0" w:color="000000"/>
            </w:tcBorders>
            <w:shd w:val="clear" w:color="auto" w:fill="auto"/>
            <w:vAlign w:val="center"/>
          </w:tcPr>
          <w:p w14:paraId="7FDC5325"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dlažby z betonových nebo kameninových dlaždic komunikací pro pěší pl. do 50 m2</w:t>
            </w:r>
          </w:p>
        </w:tc>
        <w:tc>
          <w:tcPr>
            <w:tcW w:w="660" w:type="dxa"/>
            <w:tcBorders>
              <w:left w:val="single" w:sz="4" w:space="0" w:color="000000"/>
              <w:bottom w:val="single" w:sz="4" w:space="0" w:color="000000"/>
            </w:tcBorders>
            <w:shd w:val="clear" w:color="auto" w:fill="auto"/>
            <w:vAlign w:val="center"/>
          </w:tcPr>
          <w:p w14:paraId="426EBF15"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DA56039" w14:textId="6D296C57"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C692B25" w14:textId="77777777" w:rsidR="00322CBA" w:rsidRPr="00DE401F" w:rsidRDefault="00322CBA" w:rsidP="00CB7FD3">
            <w:pPr>
              <w:snapToGrid w:val="0"/>
              <w:jc w:val="center"/>
              <w:rPr>
                <w:rFonts w:ascii="Calibri" w:hAnsi="Calibri" w:cs="Calibri"/>
                <w:sz w:val="14"/>
                <w:szCs w:val="14"/>
              </w:rPr>
            </w:pPr>
          </w:p>
        </w:tc>
      </w:tr>
      <w:tr w:rsidR="00322CBA" w:rsidRPr="00DE401F" w14:paraId="3C787813"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54C81DC" w14:textId="77777777" w:rsidR="00322CBA" w:rsidRPr="00DE401F" w:rsidRDefault="009643C9" w:rsidP="00CB7FD3">
            <w:pPr>
              <w:suppressAutoHyphens w:val="0"/>
              <w:jc w:val="center"/>
              <w:rPr>
                <w:rFonts w:ascii="Calibri" w:hAnsi="Calibri" w:cs="Calibri"/>
              </w:rPr>
            </w:pPr>
            <w:r w:rsidRPr="00DE401F">
              <w:rPr>
                <w:rFonts w:ascii="Calibri" w:hAnsi="Calibri" w:cs="Calibri"/>
              </w:rPr>
              <w:t>71</w:t>
            </w:r>
          </w:p>
        </w:tc>
        <w:tc>
          <w:tcPr>
            <w:tcW w:w="324" w:type="dxa"/>
            <w:tcBorders>
              <w:left w:val="single" w:sz="4" w:space="0" w:color="000000"/>
              <w:bottom w:val="single" w:sz="4" w:space="0" w:color="000000"/>
            </w:tcBorders>
            <w:shd w:val="clear" w:color="auto" w:fill="auto"/>
            <w:vAlign w:val="center"/>
          </w:tcPr>
          <w:p w14:paraId="731EBD98"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7D5C66E7" w14:textId="77777777" w:rsidR="00322CBA" w:rsidRPr="00DE401F" w:rsidRDefault="00322CBA" w:rsidP="00CB7FD3">
            <w:pPr>
              <w:suppressAutoHyphens w:val="0"/>
              <w:jc w:val="center"/>
              <w:rPr>
                <w:rFonts w:ascii="Calibri" w:hAnsi="Calibri" w:cs="Calibri"/>
              </w:rPr>
            </w:pPr>
            <w:r w:rsidRPr="00DE401F">
              <w:rPr>
                <w:rFonts w:ascii="Calibri" w:hAnsi="Calibri" w:cs="Calibri"/>
              </w:rPr>
              <w:t>596811121</w:t>
            </w:r>
          </w:p>
        </w:tc>
        <w:tc>
          <w:tcPr>
            <w:tcW w:w="3740" w:type="dxa"/>
            <w:tcBorders>
              <w:left w:val="single" w:sz="4" w:space="0" w:color="000000"/>
              <w:bottom w:val="single" w:sz="4" w:space="0" w:color="000000"/>
            </w:tcBorders>
            <w:shd w:val="clear" w:color="auto" w:fill="auto"/>
            <w:vAlign w:val="center"/>
          </w:tcPr>
          <w:p w14:paraId="5CE4A154" w14:textId="77777777" w:rsidR="00322CBA" w:rsidRPr="00DE401F" w:rsidRDefault="00322CBA" w:rsidP="00CB7FD3">
            <w:pPr>
              <w:suppressAutoHyphens w:val="0"/>
              <w:jc w:val="center"/>
              <w:rPr>
                <w:rFonts w:ascii="Calibri" w:hAnsi="Calibri" w:cs="Calibri"/>
              </w:rPr>
            </w:pPr>
            <w:r w:rsidRPr="00DE401F">
              <w:rPr>
                <w:rFonts w:ascii="Calibri" w:hAnsi="Calibri" w:cs="Calibri"/>
              </w:rPr>
              <w:t>Kladení dlažby z betonových nebo kameninových  dlaždic komunikací pro pěší pl. do 100 m2</w:t>
            </w:r>
          </w:p>
        </w:tc>
        <w:tc>
          <w:tcPr>
            <w:tcW w:w="660" w:type="dxa"/>
            <w:tcBorders>
              <w:left w:val="single" w:sz="4" w:space="0" w:color="000000"/>
              <w:bottom w:val="single" w:sz="4" w:space="0" w:color="000000"/>
            </w:tcBorders>
            <w:shd w:val="clear" w:color="auto" w:fill="auto"/>
            <w:vAlign w:val="center"/>
          </w:tcPr>
          <w:p w14:paraId="4A0E05A2"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6FAE3D5" w14:textId="692E377F"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2031CE6" w14:textId="77777777" w:rsidR="00322CBA" w:rsidRPr="00DE401F" w:rsidRDefault="00322CBA" w:rsidP="00CB7FD3">
            <w:pPr>
              <w:snapToGrid w:val="0"/>
              <w:jc w:val="center"/>
              <w:rPr>
                <w:rFonts w:ascii="Calibri" w:hAnsi="Calibri" w:cs="Calibri"/>
                <w:sz w:val="14"/>
                <w:szCs w:val="14"/>
              </w:rPr>
            </w:pPr>
          </w:p>
        </w:tc>
      </w:tr>
      <w:tr w:rsidR="00322CBA" w:rsidRPr="00DE401F" w14:paraId="300DECF3" w14:textId="77777777" w:rsidTr="00FB71F2">
        <w:trPr>
          <w:gridAfter w:val="2"/>
          <w:wAfter w:w="20" w:type="dxa"/>
          <w:trHeight w:val="270"/>
        </w:trPr>
        <w:tc>
          <w:tcPr>
            <w:tcW w:w="460" w:type="dxa"/>
            <w:tcBorders>
              <w:left w:val="single" w:sz="4" w:space="0" w:color="000000"/>
              <w:bottom w:val="single" w:sz="4" w:space="0" w:color="000000"/>
            </w:tcBorders>
            <w:shd w:val="clear" w:color="auto" w:fill="FFFF00"/>
            <w:vAlign w:val="center"/>
          </w:tcPr>
          <w:p w14:paraId="74A3468B" w14:textId="77777777" w:rsidR="00322CBA" w:rsidRPr="00DE401F" w:rsidRDefault="00322CBA" w:rsidP="00CB7FD3">
            <w:pPr>
              <w:suppressAutoHyphens w:val="0"/>
              <w:jc w:val="center"/>
              <w:rPr>
                <w:rFonts w:ascii="Calibri" w:hAnsi="Calibri" w:cs="Calibri"/>
              </w:rPr>
            </w:pPr>
          </w:p>
        </w:tc>
        <w:tc>
          <w:tcPr>
            <w:tcW w:w="324" w:type="dxa"/>
            <w:tcBorders>
              <w:left w:val="single" w:sz="4" w:space="0" w:color="000000"/>
              <w:bottom w:val="single" w:sz="4" w:space="0" w:color="000000"/>
            </w:tcBorders>
            <w:shd w:val="clear" w:color="auto" w:fill="FFFF00"/>
            <w:vAlign w:val="center"/>
          </w:tcPr>
          <w:p w14:paraId="36D633F0"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FFFF00"/>
            <w:vAlign w:val="center"/>
          </w:tcPr>
          <w:p w14:paraId="52935853"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8</w:t>
            </w:r>
          </w:p>
        </w:tc>
        <w:tc>
          <w:tcPr>
            <w:tcW w:w="3740" w:type="dxa"/>
            <w:tcBorders>
              <w:left w:val="single" w:sz="4" w:space="0" w:color="000000"/>
            </w:tcBorders>
            <w:shd w:val="clear" w:color="auto" w:fill="FFFF00"/>
            <w:vAlign w:val="center"/>
          </w:tcPr>
          <w:p w14:paraId="79B055B2"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Trubní vedení</w:t>
            </w:r>
          </w:p>
        </w:tc>
        <w:tc>
          <w:tcPr>
            <w:tcW w:w="660" w:type="dxa"/>
            <w:tcBorders>
              <w:left w:val="single" w:sz="4" w:space="0" w:color="000000"/>
              <w:bottom w:val="single" w:sz="4" w:space="0" w:color="000000"/>
            </w:tcBorders>
            <w:shd w:val="clear" w:color="auto" w:fill="FFFF00"/>
            <w:vAlign w:val="center"/>
          </w:tcPr>
          <w:p w14:paraId="7CD47CEE" w14:textId="77777777" w:rsidR="00322CBA" w:rsidRPr="00DE401F" w:rsidRDefault="00322CBA"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FFFF00"/>
            <w:vAlign w:val="center"/>
          </w:tcPr>
          <w:p w14:paraId="7EC9AC9F" w14:textId="7777777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9F03AD6" w14:textId="77777777" w:rsidR="00322CBA" w:rsidRPr="00DE401F" w:rsidRDefault="00322CBA" w:rsidP="00CB7FD3">
            <w:pPr>
              <w:snapToGrid w:val="0"/>
              <w:jc w:val="center"/>
              <w:rPr>
                <w:rFonts w:ascii="Calibri" w:hAnsi="Calibri" w:cs="Calibri"/>
              </w:rPr>
            </w:pPr>
          </w:p>
        </w:tc>
      </w:tr>
      <w:tr w:rsidR="00322CBA" w:rsidRPr="00DE401F" w14:paraId="080AB02B"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147EB83" w14:textId="77777777" w:rsidR="00322CBA" w:rsidRPr="00DE401F" w:rsidRDefault="009643C9" w:rsidP="00CB7FD3">
            <w:pPr>
              <w:suppressAutoHyphens w:val="0"/>
              <w:jc w:val="center"/>
              <w:rPr>
                <w:rFonts w:ascii="Calibri" w:hAnsi="Calibri" w:cs="Calibri"/>
              </w:rPr>
            </w:pPr>
            <w:r w:rsidRPr="00DE401F">
              <w:rPr>
                <w:rFonts w:ascii="Calibri" w:hAnsi="Calibri" w:cs="Calibri"/>
              </w:rPr>
              <w:t>72</w:t>
            </w:r>
          </w:p>
        </w:tc>
        <w:tc>
          <w:tcPr>
            <w:tcW w:w="324" w:type="dxa"/>
            <w:tcBorders>
              <w:left w:val="single" w:sz="4" w:space="0" w:color="000000"/>
              <w:bottom w:val="single" w:sz="4" w:space="0" w:color="000000"/>
            </w:tcBorders>
            <w:shd w:val="clear" w:color="auto" w:fill="auto"/>
            <w:vAlign w:val="center"/>
          </w:tcPr>
          <w:p w14:paraId="5F22D422"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56310A7F" w14:textId="77777777" w:rsidR="00322CBA" w:rsidRPr="00DE401F" w:rsidRDefault="00322CBA" w:rsidP="00CB7FD3">
            <w:pPr>
              <w:suppressAutoHyphens w:val="0"/>
              <w:jc w:val="center"/>
              <w:rPr>
                <w:rFonts w:ascii="Calibri" w:hAnsi="Calibri" w:cs="Calibri"/>
              </w:rPr>
            </w:pPr>
            <w:r w:rsidRPr="00DE401F">
              <w:rPr>
                <w:rFonts w:ascii="Calibri" w:hAnsi="Calibri" w:cs="Calibri"/>
              </w:rPr>
              <w:t>899231111</w:t>
            </w:r>
          </w:p>
        </w:tc>
        <w:tc>
          <w:tcPr>
            <w:tcW w:w="3740" w:type="dxa"/>
            <w:tcBorders>
              <w:top w:val="single" w:sz="4" w:space="0" w:color="000000"/>
              <w:left w:val="single" w:sz="4" w:space="0" w:color="000000"/>
              <w:bottom w:val="single" w:sz="4" w:space="0" w:color="000000"/>
            </w:tcBorders>
            <w:shd w:val="clear" w:color="auto" w:fill="auto"/>
            <w:vAlign w:val="center"/>
          </w:tcPr>
          <w:p w14:paraId="326C846D" w14:textId="77777777" w:rsidR="00322CBA" w:rsidRPr="00DE401F" w:rsidRDefault="00322CBA" w:rsidP="00CB7FD3">
            <w:pPr>
              <w:suppressAutoHyphens w:val="0"/>
              <w:jc w:val="center"/>
              <w:rPr>
                <w:rFonts w:ascii="Calibri" w:hAnsi="Calibri" w:cs="Calibri"/>
              </w:rPr>
            </w:pPr>
            <w:r w:rsidRPr="00DE401F">
              <w:rPr>
                <w:rFonts w:ascii="Calibri" w:hAnsi="Calibri" w:cs="Calibri"/>
              </w:rPr>
              <w:t>Výšková úprava zvýšením mříže</w:t>
            </w:r>
          </w:p>
        </w:tc>
        <w:tc>
          <w:tcPr>
            <w:tcW w:w="660" w:type="dxa"/>
            <w:tcBorders>
              <w:left w:val="single" w:sz="4" w:space="0" w:color="000000"/>
              <w:bottom w:val="single" w:sz="4" w:space="0" w:color="000000"/>
            </w:tcBorders>
            <w:shd w:val="clear" w:color="auto" w:fill="auto"/>
            <w:vAlign w:val="center"/>
          </w:tcPr>
          <w:p w14:paraId="08211EB8" w14:textId="77777777" w:rsidR="00322CBA" w:rsidRPr="00DE401F" w:rsidRDefault="00322CBA"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79A43981" w14:textId="2D13E093"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C3F00B3" w14:textId="77777777" w:rsidR="00322CBA" w:rsidRPr="00DE401F" w:rsidRDefault="00322CBA" w:rsidP="00CB7FD3">
            <w:pPr>
              <w:snapToGrid w:val="0"/>
              <w:jc w:val="center"/>
              <w:rPr>
                <w:rFonts w:ascii="Calibri" w:hAnsi="Calibri" w:cs="Calibri"/>
                <w:sz w:val="14"/>
                <w:szCs w:val="14"/>
              </w:rPr>
            </w:pPr>
          </w:p>
        </w:tc>
      </w:tr>
      <w:tr w:rsidR="00322CBA" w:rsidRPr="00DE401F" w14:paraId="0651FECE"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1D150CA2" w14:textId="77777777" w:rsidR="00322CBA" w:rsidRPr="00DE401F" w:rsidRDefault="009643C9" w:rsidP="00CB7FD3">
            <w:pPr>
              <w:suppressAutoHyphens w:val="0"/>
              <w:jc w:val="center"/>
              <w:rPr>
                <w:rFonts w:ascii="Calibri" w:hAnsi="Calibri" w:cs="Calibri"/>
              </w:rPr>
            </w:pPr>
            <w:r w:rsidRPr="00DE401F">
              <w:rPr>
                <w:rFonts w:ascii="Calibri" w:hAnsi="Calibri" w:cs="Calibri"/>
              </w:rPr>
              <w:t>73</w:t>
            </w:r>
          </w:p>
        </w:tc>
        <w:tc>
          <w:tcPr>
            <w:tcW w:w="324" w:type="dxa"/>
            <w:tcBorders>
              <w:left w:val="single" w:sz="4" w:space="0" w:color="000000"/>
              <w:bottom w:val="single" w:sz="4" w:space="0" w:color="000000"/>
            </w:tcBorders>
            <w:shd w:val="clear" w:color="auto" w:fill="auto"/>
            <w:vAlign w:val="center"/>
          </w:tcPr>
          <w:p w14:paraId="4B92605E"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987D4DC" w14:textId="77777777" w:rsidR="00322CBA" w:rsidRPr="00DE401F" w:rsidRDefault="00322CBA" w:rsidP="00CB7FD3">
            <w:pPr>
              <w:suppressAutoHyphens w:val="0"/>
              <w:jc w:val="center"/>
              <w:rPr>
                <w:rFonts w:ascii="Calibri" w:hAnsi="Calibri" w:cs="Calibri"/>
              </w:rPr>
            </w:pPr>
            <w:r w:rsidRPr="00DE401F">
              <w:rPr>
                <w:rFonts w:ascii="Calibri" w:hAnsi="Calibri" w:cs="Calibri"/>
              </w:rPr>
              <w:t>899331111</w:t>
            </w:r>
          </w:p>
        </w:tc>
        <w:tc>
          <w:tcPr>
            <w:tcW w:w="3740" w:type="dxa"/>
            <w:tcBorders>
              <w:top w:val="single" w:sz="4" w:space="0" w:color="000000"/>
              <w:left w:val="single" w:sz="4" w:space="0" w:color="000000"/>
              <w:bottom w:val="single" w:sz="4" w:space="0" w:color="000000"/>
            </w:tcBorders>
            <w:shd w:val="clear" w:color="auto" w:fill="auto"/>
            <w:vAlign w:val="center"/>
          </w:tcPr>
          <w:p w14:paraId="7AFDC62C" w14:textId="77777777" w:rsidR="00322CBA" w:rsidRPr="00DE401F" w:rsidRDefault="00322CBA" w:rsidP="00CB7FD3">
            <w:pPr>
              <w:suppressAutoHyphens w:val="0"/>
              <w:jc w:val="center"/>
              <w:rPr>
                <w:rFonts w:ascii="Calibri" w:hAnsi="Calibri" w:cs="Calibri"/>
              </w:rPr>
            </w:pPr>
            <w:r w:rsidRPr="00DE401F">
              <w:rPr>
                <w:rFonts w:ascii="Calibri" w:hAnsi="Calibri" w:cs="Calibri"/>
              </w:rPr>
              <w:t>Výšková úprava zvýšením poklopu</w:t>
            </w:r>
          </w:p>
        </w:tc>
        <w:tc>
          <w:tcPr>
            <w:tcW w:w="660" w:type="dxa"/>
            <w:tcBorders>
              <w:left w:val="single" w:sz="4" w:space="0" w:color="000000"/>
              <w:bottom w:val="single" w:sz="4" w:space="0" w:color="000000"/>
            </w:tcBorders>
            <w:shd w:val="clear" w:color="auto" w:fill="auto"/>
            <w:vAlign w:val="center"/>
          </w:tcPr>
          <w:p w14:paraId="74A88669" w14:textId="77777777" w:rsidR="00322CBA" w:rsidRPr="00DE401F" w:rsidRDefault="00322CBA"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003950E0" w14:textId="6E9B2E48"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1E0560D" w14:textId="77777777" w:rsidR="00322CBA" w:rsidRPr="00DE401F" w:rsidRDefault="00322CBA" w:rsidP="00CB7FD3">
            <w:pPr>
              <w:snapToGrid w:val="0"/>
              <w:jc w:val="center"/>
              <w:rPr>
                <w:rFonts w:ascii="Calibri" w:hAnsi="Calibri" w:cs="Calibri"/>
                <w:sz w:val="14"/>
                <w:szCs w:val="14"/>
              </w:rPr>
            </w:pPr>
          </w:p>
        </w:tc>
      </w:tr>
      <w:tr w:rsidR="00322CBA" w:rsidRPr="00DE401F" w14:paraId="1E068356"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12A8CAAE" w14:textId="77777777" w:rsidR="00322CBA" w:rsidRPr="00DE401F" w:rsidRDefault="009643C9" w:rsidP="00CB7FD3">
            <w:pPr>
              <w:suppressAutoHyphens w:val="0"/>
              <w:jc w:val="center"/>
              <w:rPr>
                <w:rFonts w:ascii="Calibri" w:hAnsi="Calibri" w:cs="Calibri"/>
              </w:rPr>
            </w:pPr>
            <w:r w:rsidRPr="00DE401F">
              <w:rPr>
                <w:rFonts w:ascii="Calibri" w:hAnsi="Calibri" w:cs="Calibri"/>
              </w:rPr>
              <w:t>74</w:t>
            </w:r>
          </w:p>
        </w:tc>
        <w:tc>
          <w:tcPr>
            <w:tcW w:w="324" w:type="dxa"/>
            <w:tcBorders>
              <w:left w:val="single" w:sz="4" w:space="0" w:color="000000"/>
              <w:bottom w:val="single" w:sz="4" w:space="0" w:color="000000"/>
            </w:tcBorders>
            <w:shd w:val="clear" w:color="auto" w:fill="auto"/>
            <w:vAlign w:val="center"/>
          </w:tcPr>
          <w:p w14:paraId="70741E45"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31BA2B96" w14:textId="77777777" w:rsidR="00322CBA" w:rsidRPr="00DE401F" w:rsidRDefault="00322CBA" w:rsidP="00CB7FD3">
            <w:pPr>
              <w:suppressAutoHyphens w:val="0"/>
              <w:jc w:val="center"/>
              <w:rPr>
                <w:rFonts w:ascii="Calibri" w:hAnsi="Calibri" w:cs="Calibri"/>
              </w:rPr>
            </w:pPr>
            <w:r w:rsidRPr="00DE401F">
              <w:rPr>
                <w:rFonts w:ascii="Calibri" w:hAnsi="Calibri" w:cs="Calibri"/>
              </w:rPr>
              <w:t>899431111</w:t>
            </w:r>
          </w:p>
        </w:tc>
        <w:tc>
          <w:tcPr>
            <w:tcW w:w="3740" w:type="dxa"/>
            <w:tcBorders>
              <w:top w:val="single" w:sz="4" w:space="0" w:color="000000"/>
              <w:left w:val="single" w:sz="4" w:space="0" w:color="000000"/>
              <w:bottom w:val="single" w:sz="4" w:space="0" w:color="000000"/>
            </w:tcBorders>
            <w:shd w:val="clear" w:color="auto" w:fill="auto"/>
            <w:vAlign w:val="center"/>
          </w:tcPr>
          <w:p w14:paraId="4E26F055" w14:textId="77777777" w:rsidR="00322CBA" w:rsidRPr="00DE401F" w:rsidRDefault="00322CBA" w:rsidP="00CB7FD3">
            <w:pPr>
              <w:suppressAutoHyphens w:val="0"/>
              <w:jc w:val="center"/>
              <w:rPr>
                <w:rFonts w:ascii="Calibri" w:hAnsi="Calibri" w:cs="Calibri"/>
              </w:rPr>
            </w:pPr>
            <w:r w:rsidRPr="00DE401F">
              <w:rPr>
                <w:rFonts w:ascii="Calibri" w:hAnsi="Calibri" w:cs="Calibri"/>
              </w:rPr>
              <w:t>Výšková úprava uličního vstupu nebo vpusti do 200 mm zvýšením krycího hrnce, šoupěte nebo hydrantu</w:t>
            </w:r>
          </w:p>
        </w:tc>
        <w:tc>
          <w:tcPr>
            <w:tcW w:w="660" w:type="dxa"/>
            <w:tcBorders>
              <w:left w:val="single" w:sz="4" w:space="0" w:color="000000"/>
              <w:bottom w:val="single" w:sz="4" w:space="0" w:color="000000"/>
            </w:tcBorders>
            <w:shd w:val="clear" w:color="auto" w:fill="auto"/>
            <w:vAlign w:val="center"/>
          </w:tcPr>
          <w:p w14:paraId="46DEDAB9" w14:textId="77777777" w:rsidR="00322CBA" w:rsidRPr="00DE401F" w:rsidRDefault="00322CBA"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6E79CFFC" w14:textId="524B79E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22CDC26" w14:textId="77777777" w:rsidR="00322CBA" w:rsidRPr="00DE401F" w:rsidRDefault="00322CBA" w:rsidP="00CB7FD3">
            <w:pPr>
              <w:snapToGrid w:val="0"/>
              <w:jc w:val="center"/>
              <w:rPr>
                <w:rFonts w:ascii="Calibri" w:hAnsi="Calibri" w:cs="Calibri"/>
              </w:rPr>
            </w:pPr>
          </w:p>
        </w:tc>
      </w:tr>
      <w:tr w:rsidR="00322CBA" w:rsidRPr="00DE401F" w14:paraId="796E868F" w14:textId="77777777" w:rsidTr="00FB71F2">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7AE9326F" w14:textId="77777777" w:rsidR="00322CBA" w:rsidRPr="00DE401F" w:rsidRDefault="009643C9" w:rsidP="00CB7FD3">
            <w:pPr>
              <w:suppressAutoHyphens w:val="0"/>
              <w:jc w:val="center"/>
              <w:rPr>
                <w:rFonts w:ascii="Calibri" w:hAnsi="Calibri" w:cs="Calibri"/>
              </w:rPr>
            </w:pPr>
            <w:r w:rsidRPr="00DE401F">
              <w:rPr>
                <w:rFonts w:ascii="Calibri" w:hAnsi="Calibri" w:cs="Calibri"/>
              </w:rPr>
              <w:t>75</w:t>
            </w:r>
          </w:p>
        </w:tc>
        <w:tc>
          <w:tcPr>
            <w:tcW w:w="324" w:type="dxa"/>
            <w:tcBorders>
              <w:left w:val="single" w:sz="4" w:space="0" w:color="000000"/>
              <w:bottom w:val="single" w:sz="4" w:space="0" w:color="000000"/>
            </w:tcBorders>
            <w:shd w:val="clear" w:color="auto" w:fill="auto"/>
            <w:vAlign w:val="center"/>
          </w:tcPr>
          <w:p w14:paraId="5F40D55E"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55465987" w14:textId="77777777" w:rsidR="00322CBA" w:rsidRPr="00DE401F" w:rsidRDefault="00322CBA" w:rsidP="00CB7FD3">
            <w:pPr>
              <w:suppressAutoHyphens w:val="0"/>
              <w:jc w:val="center"/>
              <w:rPr>
                <w:rFonts w:ascii="Calibri" w:hAnsi="Calibri" w:cs="Calibri"/>
              </w:rPr>
            </w:pPr>
            <w:r w:rsidRPr="00DE401F">
              <w:rPr>
                <w:rFonts w:ascii="Calibri" w:hAnsi="Calibri" w:cs="Calibri"/>
              </w:rPr>
              <w:t>899432111</w:t>
            </w:r>
          </w:p>
        </w:tc>
        <w:tc>
          <w:tcPr>
            <w:tcW w:w="3740" w:type="dxa"/>
            <w:tcBorders>
              <w:left w:val="single" w:sz="4" w:space="0" w:color="000000"/>
              <w:bottom w:val="single" w:sz="4" w:space="0" w:color="000000"/>
            </w:tcBorders>
            <w:shd w:val="clear" w:color="auto" w:fill="auto"/>
            <w:vAlign w:val="center"/>
          </w:tcPr>
          <w:p w14:paraId="06E57CD8" w14:textId="77777777" w:rsidR="00322CBA" w:rsidRPr="00DE401F" w:rsidRDefault="00322CBA" w:rsidP="00CB7FD3">
            <w:pPr>
              <w:suppressAutoHyphens w:val="0"/>
              <w:jc w:val="center"/>
              <w:rPr>
                <w:rFonts w:ascii="Calibri" w:hAnsi="Calibri" w:cs="Calibri"/>
              </w:rPr>
            </w:pPr>
            <w:r w:rsidRPr="00DE401F">
              <w:rPr>
                <w:rFonts w:ascii="Calibri" w:hAnsi="Calibri" w:cs="Calibri"/>
              </w:rPr>
              <w:t>Výšková úprava uličního vstupu nebo vpusti do 200 mm snížením krycího hrnce, šoupěte nebo hydrantu</w:t>
            </w:r>
          </w:p>
        </w:tc>
        <w:tc>
          <w:tcPr>
            <w:tcW w:w="660" w:type="dxa"/>
            <w:tcBorders>
              <w:left w:val="single" w:sz="4" w:space="0" w:color="000000"/>
              <w:bottom w:val="single" w:sz="4" w:space="0" w:color="000000"/>
            </w:tcBorders>
            <w:shd w:val="clear" w:color="auto" w:fill="auto"/>
            <w:vAlign w:val="center"/>
          </w:tcPr>
          <w:p w14:paraId="2CF3140E" w14:textId="77777777" w:rsidR="00322CBA" w:rsidRPr="00DE401F" w:rsidRDefault="00322CBA"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04552FA9" w14:textId="3490E64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3122050" w14:textId="77777777" w:rsidR="00322CBA" w:rsidRPr="00DE401F" w:rsidRDefault="00322CBA" w:rsidP="00CB7FD3">
            <w:pPr>
              <w:snapToGrid w:val="0"/>
              <w:jc w:val="center"/>
              <w:rPr>
                <w:rFonts w:ascii="Calibri" w:hAnsi="Calibri" w:cs="Calibri"/>
              </w:rPr>
            </w:pPr>
          </w:p>
        </w:tc>
      </w:tr>
      <w:tr w:rsidR="00322CBA" w:rsidRPr="00DE401F" w14:paraId="3C565E36" w14:textId="77777777" w:rsidTr="00FB71F2">
        <w:trPr>
          <w:gridAfter w:val="2"/>
          <w:wAfter w:w="20" w:type="dxa"/>
          <w:trHeight w:val="315"/>
        </w:trPr>
        <w:tc>
          <w:tcPr>
            <w:tcW w:w="460" w:type="dxa"/>
            <w:tcBorders>
              <w:left w:val="single" w:sz="4" w:space="0" w:color="000000"/>
              <w:bottom w:val="single" w:sz="4" w:space="0" w:color="000000"/>
            </w:tcBorders>
            <w:shd w:val="clear" w:color="auto" w:fill="FFFF00"/>
            <w:vAlign w:val="center"/>
          </w:tcPr>
          <w:p w14:paraId="202D1290" w14:textId="77777777" w:rsidR="00322CBA" w:rsidRPr="00DE401F" w:rsidRDefault="00322CBA" w:rsidP="00CB7FD3">
            <w:pPr>
              <w:suppressAutoHyphens w:val="0"/>
              <w:jc w:val="center"/>
              <w:rPr>
                <w:rFonts w:ascii="Calibri" w:hAnsi="Calibri" w:cs="Calibri"/>
              </w:rPr>
            </w:pPr>
          </w:p>
        </w:tc>
        <w:tc>
          <w:tcPr>
            <w:tcW w:w="324" w:type="dxa"/>
            <w:tcBorders>
              <w:left w:val="single" w:sz="4" w:space="0" w:color="000000"/>
              <w:bottom w:val="single" w:sz="4" w:space="0" w:color="000000"/>
            </w:tcBorders>
            <w:shd w:val="clear" w:color="auto" w:fill="FFFF00"/>
            <w:vAlign w:val="center"/>
          </w:tcPr>
          <w:p w14:paraId="7C2DE677"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FFFF00"/>
            <w:vAlign w:val="center"/>
          </w:tcPr>
          <w:p w14:paraId="07EF605D"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9</w:t>
            </w:r>
          </w:p>
        </w:tc>
        <w:tc>
          <w:tcPr>
            <w:tcW w:w="3740" w:type="dxa"/>
            <w:tcBorders>
              <w:left w:val="single" w:sz="4" w:space="0" w:color="000000"/>
              <w:bottom w:val="single" w:sz="4" w:space="0" w:color="000000"/>
            </w:tcBorders>
            <w:shd w:val="clear" w:color="auto" w:fill="FFFF00"/>
            <w:vAlign w:val="center"/>
          </w:tcPr>
          <w:p w14:paraId="05509074"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Ostatní konstrukce a práce-bourání</w:t>
            </w:r>
          </w:p>
        </w:tc>
        <w:tc>
          <w:tcPr>
            <w:tcW w:w="660" w:type="dxa"/>
            <w:tcBorders>
              <w:left w:val="single" w:sz="4" w:space="0" w:color="000000"/>
              <w:bottom w:val="single" w:sz="4" w:space="0" w:color="000000"/>
            </w:tcBorders>
            <w:shd w:val="clear" w:color="auto" w:fill="FFFF00"/>
            <w:vAlign w:val="center"/>
          </w:tcPr>
          <w:p w14:paraId="7EC25C3F" w14:textId="77777777" w:rsidR="00322CBA" w:rsidRPr="00DE401F" w:rsidRDefault="00322CBA"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FFFF00"/>
            <w:vAlign w:val="center"/>
          </w:tcPr>
          <w:p w14:paraId="0159E03D" w14:textId="7777777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FFC47AB" w14:textId="77777777" w:rsidR="00322CBA" w:rsidRPr="00DE401F" w:rsidRDefault="00322CBA" w:rsidP="00CB7FD3">
            <w:pPr>
              <w:snapToGrid w:val="0"/>
              <w:jc w:val="center"/>
              <w:rPr>
                <w:rFonts w:ascii="Calibri" w:hAnsi="Calibri" w:cs="Calibri"/>
              </w:rPr>
            </w:pPr>
          </w:p>
        </w:tc>
      </w:tr>
      <w:tr w:rsidR="00322CBA" w:rsidRPr="00DE401F" w14:paraId="1C994576" w14:textId="77777777" w:rsidTr="00FB71F2">
        <w:trPr>
          <w:gridAfter w:val="2"/>
          <w:wAfter w:w="20" w:type="dxa"/>
          <w:trHeight w:val="540"/>
        </w:trPr>
        <w:tc>
          <w:tcPr>
            <w:tcW w:w="460" w:type="dxa"/>
            <w:tcBorders>
              <w:top w:val="single" w:sz="4" w:space="0" w:color="000000"/>
              <w:left w:val="single" w:sz="4" w:space="0" w:color="000000"/>
              <w:bottom w:val="single" w:sz="4" w:space="0" w:color="000000"/>
            </w:tcBorders>
            <w:shd w:val="clear" w:color="auto" w:fill="auto"/>
            <w:vAlign w:val="center"/>
          </w:tcPr>
          <w:p w14:paraId="586922FE" w14:textId="77777777" w:rsidR="00322CBA" w:rsidRPr="00DE401F" w:rsidRDefault="009643C9" w:rsidP="00CB7FD3">
            <w:pPr>
              <w:suppressAutoHyphens w:val="0"/>
              <w:jc w:val="center"/>
              <w:rPr>
                <w:rFonts w:ascii="Calibri" w:hAnsi="Calibri" w:cs="Calibri"/>
              </w:rPr>
            </w:pPr>
            <w:r w:rsidRPr="00DE401F">
              <w:rPr>
                <w:rFonts w:ascii="Calibri" w:hAnsi="Calibri" w:cs="Calibri"/>
              </w:rPr>
              <w:t>76</w:t>
            </w:r>
          </w:p>
        </w:tc>
        <w:tc>
          <w:tcPr>
            <w:tcW w:w="324" w:type="dxa"/>
            <w:tcBorders>
              <w:top w:val="single" w:sz="4" w:space="0" w:color="000000"/>
              <w:left w:val="single" w:sz="4" w:space="0" w:color="000000"/>
              <w:bottom w:val="single" w:sz="4" w:space="0" w:color="000000"/>
            </w:tcBorders>
            <w:shd w:val="clear" w:color="auto" w:fill="auto"/>
            <w:vAlign w:val="center"/>
          </w:tcPr>
          <w:p w14:paraId="54706142"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top w:val="single" w:sz="4" w:space="0" w:color="000000"/>
              <w:left w:val="single" w:sz="4" w:space="0" w:color="000000"/>
              <w:bottom w:val="single" w:sz="4" w:space="0" w:color="000000"/>
            </w:tcBorders>
            <w:shd w:val="clear" w:color="auto" w:fill="auto"/>
            <w:vAlign w:val="center"/>
          </w:tcPr>
          <w:p w14:paraId="76500BE5" w14:textId="77777777" w:rsidR="00322CBA" w:rsidRPr="00DE401F" w:rsidRDefault="00322CBA" w:rsidP="00CB7FD3">
            <w:pPr>
              <w:suppressAutoHyphens w:val="0"/>
              <w:jc w:val="center"/>
              <w:rPr>
                <w:rFonts w:ascii="Calibri" w:hAnsi="Calibri" w:cs="Calibri"/>
              </w:rPr>
            </w:pPr>
            <w:r w:rsidRPr="00DE401F">
              <w:rPr>
                <w:rFonts w:ascii="Calibri" w:hAnsi="Calibri" w:cs="Calibri"/>
              </w:rPr>
              <w:t>916131213</w:t>
            </w:r>
          </w:p>
        </w:tc>
        <w:tc>
          <w:tcPr>
            <w:tcW w:w="3740" w:type="dxa"/>
            <w:tcBorders>
              <w:top w:val="single" w:sz="4" w:space="0" w:color="000000"/>
              <w:left w:val="single" w:sz="4" w:space="0" w:color="000000"/>
              <w:bottom w:val="single" w:sz="4" w:space="0" w:color="000000"/>
            </w:tcBorders>
            <w:shd w:val="clear" w:color="auto" w:fill="auto"/>
            <w:vAlign w:val="center"/>
          </w:tcPr>
          <w:p w14:paraId="77E5581C" w14:textId="77777777" w:rsidR="00322CBA" w:rsidRPr="00DE401F" w:rsidRDefault="00322CBA" w:rsidP="00CB7FD3">
            <w:pPr>
              <w:suppressAutoHyphens w:val="0"/>
              <w:jc w:val="center"/>
              <w:rPr>
                <w:rFonts w:ascii="Calibri" w:hAnsi="Calibri" w:cs="Calibri"/>
              </w:rPr>
            </w:pPr>
            <w:r w:rsidRPr="00DE401F">
              <w:rPr>
                <w:rFonts w:ascii="Calibri" w:hAnsi="Calibri" w:cs="Calibri"/>
              </w:rPr>
              <w:t>Osazení silničního obrubníku betonového stojatého s  boční opěrou do lože z betonu prostého</w:t>
            </w:r>
          </w:p>
        </w:tc>
        <w:tc>
          <w:tcPr>
            <w:tcW w:w="660" w:type="dxa"/>
            <w:tcBorders>
              <w:top w:val="single" w:sz="4" w:space="0" w:color="000000"/>
              <w:left w:val="single" w:sz="4" w:space="0" w:color="000000"/>
              <w:bottom w:val="single" w:sz="4" w:space="0" w:color="000000"/>
            </w:tcBorders>
            <w:shd w:val="clear" w:color="auto" w:fill="auto"/>
            <w:vAlign w:val="center"/>
          </w:tcPr>
          <w:p w14:paraId="34721732"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17F097BB" w14:textId="35DF8E6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3F9AE1D" w14:textId="77777777" w:rsidR="00322CBA" w:rsidRPr="00DE401F" w:rsidRDefault="00322CBA" w:rsidP="00CB7FD3">
            <w:pPr>
              <w:snapToGrid w:val="0"/>
              <w:jc w:val="center"/>
              <w:rPr>
                <w:rFonts w:ascii="Calibri" w:hAnsi="Calibri" w:cs="Calibri"/>
              </w:rPr>
            </w:pPr>
          </w:p>
        </w:tc>
      </w:tr>
      <w:tr w:rsidR="00322CBA" w:rsidRPr="00DE401F" w14:paraId="6ADC1B02" w14:textId="77777777" w:rsidTr="00FB71F2">
        <w:trPr>
          <w:gridAfter w:val="2"/>
          <w:wAfter w:w="20" w:type="dxa"/>
          <w:trHeight w:val="270"/>
        </w:trPr>
        <w:tc>
          <w:tcPr>
            <w:tcW w:w="460" w:type="dxa"/>
            <w:tcBorders>
              <w:left w:val="single" w:sz="4" w:space="0" w:color="000000"/>
              <w:bottom w:val="single" w:sz="4" w:space="0" w:color="000000"/>
            </w:tcBorders>
            <w:shd w:val="clear" w:color="auto" w:fill="auto"/>
            <w:vAlign w:val="center"/>
          </w:tcPr>
          <w:p w14:paraId="3F0A78D0" w14:textId="77777777" w:rsidR="00322CBA" w:rsidRPr="00DE401F" w:rsidRDefault="009643C9" w:rsidP="00CB7FD3">
            <w:pPr>
              <w:suppressAutoHyphens w:val="0"/>
              <w:jc w:val="center"/>
              <w:rPr>
                <w:rFonts w:ascii="Calibri" w:hAnsi="Calibri" w:cs="Calibri"/>
              </w:rPr>
            </w:pPr>
            <w:r w:rsidRPr="00DE401F">
              <w:rPr>
                <w:rFonts w:ascii="Calibri" w:hAnsi="Calibri" w:cs="Calibri"/>
              </w:rPr>
              <w:t>77</w:t>
            </w:r>
          </w:p>
        </w:tc>
        <w:tc>
          <w:tcPr>
            <w:tcW w:w="324" w:type="dxa"/>
            <w:tcBorders>
              <w:left w:val="single" w:sz="4" w:space="0" w:color="000000"/>
              <w:bottom w:val="single" w:sz="4" w:space="0" w:color="000000"/>
            </w:tcBorders>
            <w:shd w:val="clear" w:color="auto" w:fill="auto"/>
            <w:vAlign w:val="center"/>
          </w:tcPr>
          <w:p w14:paraId="0FC99F34" w14:textId="77777777"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214" w:type="dxa"/>
            <w:tcBorders>
              <w:left w:val="single" w:sz="4" w:space="0" w:color="000000"/>
              <w:bottom w:val="single" w:sz="4" w:space="0" w:color="000000"/>
            </w:tcBorders>
            <w:shd w:val="clear" w:color="auto" w:fill="auto"/>
            <w:vAlign w:val="center"/>
          </w:tcPr>
          <w:p w14:paraId="44ED46FC" w14:textId="77777777" w:rsidR="00322CBA" w:rsidRPr="00DE401F" w:rsidRDefault="00322CBA"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5DC91B1F" w14:textId="77777777" w:rsidR="00322CBA" w:rsidRPr="00DE401F" w:rsidRDefault="00322CBA" w:rsidP="00CB7FD3">
            <w:pPr>
              <w:suppressAutoHyphens w:val="0"/>
              <w:jc w:val="center"/>
              <w:rPr>
                <w:rFonts w:ascii="Calibri" w:hAnsi="Calibri" w:cs="Calibri"/>
              </w:rPr>
            </w:pPr>
            <w:r w:rsidRPr="00DE401F">
              <w:rPr>
                <w:rFonts w:ascii="Calibri" w:hAnsi="Calibri" w:cs="Calibri"/>
              </w:rPr>
              <w:t>obrubník betonový chodníkový  100x15x30 cm</w:t>
            </w:r>
          </w:p>
        </w:tc>
        <w:tc>
          <w:tcPr>
            <w:tcW w:w="660" w:type="dxa"/>
            <w:tcBorders>
              <w:left w:val="single" w:sz="4" w:space="0" w:color="000000"/>
              <w:bottom w:val="single" w:sz="4" w:space="0" w:color="000000"/>
            </w:tcBorders>
            <w:shd w:val="clear" w:color="auto" w:fill="auto"/>
            <w:vAlign w:val="center"/>
          </w:tcPr>
          <w:p w14:paraId="07224B7B" w14:textId="77777777" w:rsidR="00322CBA" w:rsidRPr="00DE401F" w:rsidRDefault="00322CBA"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49B671A5" w14:textId="5C6615D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732971D" w14:textId="77777777" w:rsidR="00322CBA" w:rsidRPr="00DE401F" w:rsidRDefault="00322CBA" w:rsidP="00CB7FD3">
            <w:pPr>
              <w:snapToGrid w:val="0"/>
              <w:jc w:val="center"/>
              <w:rPr>
                <w:rFonts w:ascii="Calibri" w:hAnsi="Calibri" w:cs="Calibri"/>
              </w:rPr>
            </w:pPr>
          </w:p>
        </w:tc>
      </w:tr>
      <w:tr w:rsidR="00322CBA" w:rsidRPr="00DE401F" w14:paraId="08D4CDDE" w14:textId="77777777" w:rsidTr="00FB71F2">
        <w:trPr>
          <w:gridAfter w:val="2"/>
          <w:wAfter w:w="20" w:type="dxa"/>
          <w:trHeight w:val="690"/>
        </w:trPr>
        <w:tc>
          <w:tcPr>
            <w:tcW w:w="460" w:type="dxa"/>
            <w:tcBorders>
              <w:left w:val="single" w:sz="4" w:space="0" w:color="000000"/>
              <w:bottom w:val="single" w:sz="4" w:space="0" w:color="000000"/>
            </w:tcBorders>
            <w:shd w:val="clear" w:color="auto" w:fill="auto"/>
            <w:vAlign w:val="center"/>
          </w:tcPr>
          <w:p w14:paraId="19051616" w14:textId="77777777" w:rsidR="00322CBA" w:rsidRPr="00DE401F" w:rsidRDefault="009643C9" w:rsidP="00CB7FD3">
            <w:pPr>
              <w:suppressAutoHyphens w:val="0"/>
              <w:jc w:val="center"/>
              <w:rPr>
                <w:rFonts w:ascii="Calibri" w:hAnsi="Calibri" w:cs="Calibri"/>
              </w:rPr>
            </w:pPr>
            <w:r w:rsidRPr="00DE401F">
              <w:rPr>
                <w:rFonts w:ascii="Calibri" w:hAnsi="Calibri" w:cs="Calibri"/>
                <w:iCs/>
              </w:rPr>
              <w:t>78</w:t>
            </w:r>
          </w:p>
        </w:tc>
        <w:tc>
          <w:tcPr>
            <w:tcW w:w="324" w:type="dxa"/>
            <w:tcBorders>
              <w:left w:val="single" w:sz="4" w:space="0" w:color="000000"/>
              <w:bottom w:val="single" w:sz="4" w:space="0" w:color="000000"/>
            </w:tcBorders>
            <w:shd w:val="clear" w:color="auto" w:fill="auto"/>
            <w:vAlign w:val="center"/>
          </w:tcPr>
          <w:p w14:paraId="732D154B"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2396CD24" w14:textId="77777777" w:rsidR="00322CBA" w:rsidRPr="00DE401F" w:rsidRDefault="00322CBA" w:rsidP="00CB7FD3">
            <w:pPr>
              <w:suppressAutoHyphens w:val="0"/>
              <w:jc w:val="center"/>
              <w:rPr>
                <w:rFonts w:ascii="Calibri" w:hAnsi="Calibri" w:cs="Calibri"/>
              </w:rPr>
            </w:pPr>
            <w:r w:rsidRPr="00DE401F">
              <w:rPr>
                <w:rFonts w:ascii="Calibri" w:hAnsi="Calibri" w:cs="Calibri"/>
              </w:rPr>
              <w:t>916</w:t>
            </w:r>
            <w:r w:rsidR="009643C9" w:rsidRPr="00DE401F">
              <w:rPr>
                <w:rFonts w:ascii="Calibri" w:hAnsi="Calibri" w:cs="Calibri"/>
              </w:rPr>
              <w:t>331112</w:t>
            </w:r>
          </w:p>
        </w:tc>
        <w:tc>
          <w:tcPr>
            <w:tcW w:w="3740" w:type="dxa"/>
            <w:tcBorders>
              <w:left w:val="single" w:sz="4" w:space="0" w:color="000000"/>
              <w:bottom w:val="single" w:sz="4" w:space="0" w:color="000000"/>
            </w:tcBorders>
            <w:shd w:val="clear" w:color="auto" w:fill="auto"/>
            <w:vAlign w:val="center"/>
          </w:tcPr>
          <w:p w14:paraId="6B48B152" w14:textId="77777777" w:rsidR="00322CBA" w:rsidRPr="00DE401F" w:rsidRDefault="00322CBA" w:rsidP="00CB7FD3">
            <w:pPr>
              <w:suppressAutoHyphens w:val="0"/>
              <w:jc w:val="center"/>
              <w:rPr>
                <w:rFonts w:ascii="Calibri" w:hAnsi="Calibri" w:cs="Calibri"/>
              </w:rPr>
            </w:pPr>
            <w:r w:rsidRPr="00DE401F">
              <w:rPr>
                <w:rFonts w:ascii="Calibri" w:hAnsi="Calibri" w:cs="Calibri"/>
              </w:rPr>
              <w:t xml:space="preserve">Osazení </w:t>
            </w:r>
            <w:r w:rsidR="009643C9" w:rsidRPr="00DE401F">
              <w:rPr>
                <w:rFonts w:ascii="Calibri" w:hAnsi="Calibri" w:cs="Calibri"/>
              </w:rPr>
              <w:t>zahradního</w:t>
            </w:r>
            <w:r w:rsidRPr="00DE401F">
              <w:rPr>
                <w:rFonts w:ascii="Calibri" w:hAnsi="Calibri" w:cs="Calibri"/>
              </w:rPr>
              <w:t xml:space="preserve"> obrubníku betonového do lože z betonu s boční opěrou</w:t>
            </w:r>
          </w:p>
        </w:tc>
        <w:tc>
          <w:tcPr>
            <w:tcW w:w="660" w:type="dxa"/>
            <w:tcBorders>
              <w:left w:val="single" w:sz="4" w:space="0" w:color="000000"/>
              <w:bottom w:val="single" w:sz="4" w:space="0" w:color="000000"/>
            </w:tcBorders>
            <w:shd w:val="clear" w:color="auto" w:fill="auto"/>
            <w:vAlign w:val="center"/>
          </w:tcPr>
          <w:p w14:paraId="5EC78F6C"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8D60D29" w14:textId="5361144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6C39917" w14:textId="77777777" w:rsidR="00322CBA" w:rsidRPr="00DE401F" w:rsidRDefault="00322CBA" w:rsidP="00CB7FD3">
            <w:pPr>
              <w:snapToGrid w:val="0"/>
              <w:jc w:val="center"/>
              <w:rPr>
                <w:rFonts w:ascii="Calibri" w:hAnsi="Calibri" w:cs="Calibri"/>
              </w:rPr>
            </w:pPr>
          </w:p>
        </w:tc>
      </w:tr>
      <w:tr w:rsidR="00322CBA" w:rsidRPr="00DE401F" w14:paraId="67FD4D3B"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66EA6E33" w14:textId="77777777" w:rsidR="00322CBA" w:rsidRPr="00DE401F" w:rsidRDefault="009643C9" w:rsidP="00CB7FD3">
            <w:pPr>
              <w:suppressAutoHyphens w:val="0"/>
              <w:jc w:val="center"/>
              <w:rPr>
                <w:rFonts w:ascii="Calibri" w:hAnsi="Calibri" w:cs="Calibri"/>
              </w:rPr>
            </w:pPr>
            <w:r w:rsidRPr="00DE401F">
              <w:rPr>
                <w:rFonts w:ascii="Calibri" w:hAnsi="Calibri" w:cs="Calibri"/>
              </w:rPr>
              <w:t>79</w:t>
            </w:r>
          </w:p>
        </w:tc>
        <w:tc>
          <w:tcPr>
            <w:tcW w:w="324" w:type="dxa"/>
            <w:tcBorders>
              <w:left w:val="single" w:sz="4" w:space="0" w:color="000000"/>
              <w:bottom w:val="single" w:sz="4" w:space="0" w:color="000000"/>
            </w:tcBorders>
            <w:shd w:val="clear" w:color="auto" w:fill="auto"/>
            <w:vAlign w:val="center"/>
          </w:tcPr>
          <w:p w14:paraId="4A928F57" w14:textId="77777777"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214" w:type="dxa"/>
            <w:tcBorders>
              <w:left w:val="single" w:sz="4" w:space="0" w:color="000000"/>
              <w:bottom w:val="single" w:sz="4" w:space="0" w:color="000000"/>
            </w:tcBorders>
            <w:shd w:val="clear" w:color="auto" w:fill="auto"/>
            <w:vAlign w:val="center"/>
          </w:tcPr>
          <w:p w14:paraId="7391DD43" w14:textId="77777777" w:rsidR="00322CBA" w:rsidRPr="00DE401F" w:rsidRDefault="00322CBA"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3DE23951" w14:textId="77777777" w:rsidR="00322CBA" w:rsidRPr="00DE401F" w:rsidRDefault="00322CBA" w:rsidP="00CB7FD3">
            <w:pPr>
              <w:suppressAutoHyphens w:val="0"/>
              <w:jc w:val="center"/>
              <w:rPr>
                <w:rFonts w:ascii="Calibri" w:hAnsi="Calibri" w:cs="Calibri"/>
              </w:rPr>
            </w:pPr>
            <w:r w:rsidRPr="00DE401F">
              <w:rPr>
                <w:rFonts w:ascii="Calibri" w:hAnsi="Calibri" w:cs="Calibri"/>
              </w:rPr>
              <w:t>obrubník betonový zahradní přírodní šedá  50x8x25 cm</w:t>
            </w:r>
          </w:p>
        </w:tc>
        <w:tc>
          <w:tcPr>
            <w:tcW w:w="660" w:type="dxa"/>
            <w:tcBorders>
              <w:left w:val="single" w:sz="4" w:space="0" w:color="000000"/>
              <w:bottom w:val="single" w:sz="4" w:space="0" w:color="000000"/>
            </w:tcBorders>
            <w:shd w:val="clear" w:color="auto" w:fill="auto"/>
            <w:vAlign w:val="center"/>
          </w:tcPr>
          <w:p w14:paraId="2ABDBA82" w14:textId="77777777" w:rsidR="00322CBA" w:rsidRPr="00DE401F" w:rsidRDefault="00322CBA"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4BA8DE26" w14:textId="4E53B79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85F383D" w14:textId="77777777" w:rsidR="00322CBA" w:rsidRPr="00DE401F" w:rsidRDefault="00322CBA" w:rsidP="00CB7FD3">
            <w:pPr>
              <w:snapToGrid w:val="0"/>
              <w:jc w:val="center"/>
              <w:rPr>
                <w:rFonts w:ascii="Calibri" w:hAnsi="Calibri" w:cs="Calibri"/>
              </w:rPr>
            </w:pPr>
          </w:p>
        </w:tc>
      </w:tr>
      <w:tr w:rsidR="00322CBA" w:rsidRPr="00DE401F" w14:paraId="5878D414"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7B88BECD" w14:textId="77777777" w:rsidR="00322CBA" w:rsidRPr="00DE401F" w:rsidRDefault="00322CBA" w:rsidP="00CB7FD3">
            <w:pPr>
              <w:suppressAutoHyphens w:val="0"/>
              <w:jc w:val="center"/>
              <w:rPr>
                <w:rFonts w:ascii="Calibri" w:hAnsi="Calibri" w:cs="Calibri"/>
              </w:rPr>
            </w:pPr>
            <w:r w:rsidRPr="00DE401F">
              <w:rPr>
                <w:rFonts w:ascii="Calibri" w:hAnsi="Calibri" w:cs="Calibri"/>
              </w:rPr>
              <w:t>8</w:t>
            </w:r>
            <w:r w:rsidR="009643C9" w:rsidRPr="00DE401F">
              <w:rPr>
                <w:rFonts w:ascii="Calibri" w:hAnsi="Calibri" w:cs="Calibri"/>
              </w:rPr>
              <w:t>0</w:t>
            </w:r>
          </w:p>
        </w:tc>
        <w:tc>
          <w:tcPr>
            <w:tcW w:w="324" w:type="dxa"/>
            <w:tcBorders>
              <w:left w:val="single" w:sz="4" w:space="0" w:color="000000"/>
              <w:bottom w:val="single" w:sz="4" w:space="0" w:color="000000"/>
            </w:tcBorders>
            <w:shd w:val="clear" w:color="auto" w:fill="auto"/>
            <w:vAlign w:val="center"/>
          </w:tcPr>
          <w:p w14:paraId="480CADAB"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296F41E1" w14:textId="77777777" w:rsidR="00322CBA" w:rsidRPr="00DE401F" w:rsidRDefault="00322CBA" w:rsidP="00CB7FD3">
            <w:pPr>
              <w:suppressAutoHyphens w:val="0"/>
              <w:jc w:val="center"/>
              <w:rPr>
                <w:rFonts w:ascii="Calibri" w:hAnsi="Calibri" w:cs="Calibri"/>
              </w:rPr>
            </w:pPr>
            <w:r w:rsidRPr="00DE401F">
              <w:rPr>
                <w:rFonts w:ascii="Calibri" w:hAnsi="Calibri" w:cs="Calibri"/>
              </w:rPr>
              <w:t>916231213</w:t>
            </w:r>
          </w:p>
        </w:tc>
        <w:tc>
          <w:tcPr>
            <w:tcW w:w="3740" w:type="dxa"/>
            <w:tcBorders>
              <w:left w:val="single" w:sz="4" w:space="0" w:color="000000"/>
              <w:bottom w:val="single" w:sz="4" w:space="0" w:color="000000"/>
            </w:tcBorders>
            <w:shd w:val="clear" w:color="auto" w:fill="auto"/>
            <w:vAlign w:val="center"/>
          </w:tcPr>
          <w:p w14:paraId="2C3F1687" w14:textId="77777777" w:rsidR="00322CBA" w:rsidRPr="00DE401F" w:rsidRDefault="00322CBA" w:rsidP="00CB7FD3">
            <w:pPr>
              <w:suppressAutoHyphens w:val="0"/>
              <w:jc w:val="center"/>
              <w:rPr>
                <w:rFonts w:ascii="Calibri" w:hAnsi="Calibri" w:cs="Calibri"/>
              </w:rPr>
            </w:pPr>
            <w:r w:rsidRPr="00DE401F">
              <w:rPr>
                <w:rFonts w:ascii="Calibri" w:hAnsi="Calibri" w:cs="Calibri"/>
              </w:rPr>
              <w:t>Osazení betonového obrubníku chodníkového stojatého s boční opěrou do lože z betonu prostého</w:t>
            </w:r>
          </w:p>
        </w:tc>
        <w:tc>
          <w:tcPr>
            <w:tcW w:w="660" w:type="dxa"/>
            <w:tcBorders>
              <w:left w:val="single" w:sz="4" w:space="0" w:color="000000"/>
              <w:bottom w:val="single" w:sz="4" w:space="0" w:color="000000"/>
            </w:tcBorders>
            <w:shd w:val="clear" w:color="auto" w:fill="auto"/>
            <w:vAlign w:val="center"/>
          </w:tcPr>
          <w:p w14:paraId="0B4FFEF4"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16F49C2D" w14:textId="7CB706DA"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1183367" w14:textId="77777777" w:rsidR="00322CBA" w:rsidRPr="00DE401F" w:rsidRDefault="00322CBA" w:rsidP="00CB7FD3">
            <w:pPr>
              <w:snapToGrid w:val="0"/>
              <w:jc w:val="center"/>
              <w:rPr>
                <w:rFonts w:ascii="Calibri" w:hAnsi="Calibri" w:cs="Calibri"/>
                <w:sz w:val="14"/>
                <w:szCs w:val="14"/>
              </w:rPr>
            </w:pPr>
          </w:p>
        </w:tc>
      </w:tr>
      <w:tr w:rsidR="00322CBA" w:rsidRPr="00DE401F" w14:paraId="4131359F"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E6CDF0E" w14:textId="77777777" w:rsidR="00322CBA" w:rsidRPr="00DE401F" w:rsidRDefault="009643C9" w:rsidP="00CB7FD3">
            <w:pPr>
              <w:suppressAutoHyphens w:val="0"/>
              <w:jc w:val="center"/>
              <w:rPr>
                <w:rFonts w:ascii="Calibri" w:hAnsi="Calibri" w:cs="Calibri"/>
              </w:rPr>
            </w:pPr>
            <w:r w:rsidRPr="00DE401F">
              <w:rPr>
                <w:rFonts w:ascii="Calibri" w:hAnsi="Calibri" w:cs="Calibri"/>
              </w:rPr>
              <w:t>81</w:t>
            </w:r>
          </w:p>
        </w:tc>
        <w:tc>
          <w:tcPr>
            <w:tcW w:w="324" w:type="dxa"/>
            <w:tcBorders>
              <w:left w:val="single" w:sz="4" w:space="0" w:color="000000"/>
              <w:bottom w:val="single" w:sz="4" w:space="0" w:color="000000"/>
            </w:tcBorders>
            <w:shd w:val="clear" w:color="auto" w:fill="auto"/>
            <w:vAlign w:val="center"/>
          </w:tcPr>
          <w:p w14:paraId="21B5E31F"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59D6D73B" w14:textId="77777777" w:rsidR="00322CBA" w:rsidRPr="00DE401F" w:rsidRDefault="00322CBA" w:rsidP="00CB7FD3">
            <w:pPr>
              <w:suppressAutoHyphens w:val="0"/>
              <w:jc w:val="center"/>
              <w:rPr>
                <w:rFonts w:ascii="Calibri" w:hAnsi="Calibri" w:cs="Calibri"/>
              </w:rPr>
            </w:pPr>
            <w:r w:rsidRPr="00DE401F">
              <w:rPr>
                <w:rFonts w:ascii="Calibri" w:hAnsi="Calibri" w:cs="Calibri"/>
              </w:rPr>
              <w:t>916241213</w:t>
            </w:r>
          </w:p>
        </w:tc>
        <w:tc>
          <w:tcPr>
            <w:tcW w:w="3740" w:type="dxa"/>
            <w:tcBorders>
              <w:left w:val="single" w:sz="4" w:space="0" w:color="000000"/>
              <w:bottom w:val="single" w:sz="4" w:space="0" w:color="000000"/>
            </w:tcBorders>
            <w:shd w:val="clear" w:color="auto" w:fill="auto"/>
            <w:vAlign w:val="center"/>
          </w:tcPr>
          <w:p w14:paraId="220BCA67" w14:textId="77777777" w:rsidR="00322CBA" w:rsidRPr="00DE401F" w:rsidRDefault="00322CBA" w:rsidP="00CB7FD3">
            <w:pPr>
              <w:suppressAutoHyphens w:val="0"/>
              <w:jc w:val="center"/>
              <w:rPr>
                <w:rFonts w:ascii="Calibri" w:hAnsi="Calibri" w:cs="Calibri"/>
              </w:rPr>
            </w:pPr>
            <w:r w:rsidRPr="00DE401F">
              <w:rPr>
                <w:rFonts w:ascii="Calibri" w:hAnsi="Calibri" w:cs="Calibri"/>
              </w:rPr>
              <w:t>Osazení kamenného obrubníku stojatého s boční opěrou do lože z betonu prostého</w:t>
            </w:r>
          </w:p>
        </w:tc>
        <w:tc>
          <w:tcPr>
            <w:tcW w:w="660" w:type="dxa"/>
            <w:tcBorders>
              <w:left w:val="single" w:sz="4" w:space="0" w:color="000000"/>
              <w:bottom w:val="single" w:sz="4" w:space="0" w:color="000000"/>
            </w:tcBorders>
            <w:shd w:val="clear" w:color="auto" w:fill="auto"/>
            <w:vAlign w:val="center"/>
          </w:tcPr>
          <w:p w14:paraId="39608E56"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48414691" w14:textId="148EC1B9"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B3D13E7" w14:textId="77777777" w:rsidR="00322CBA" w:rsidRPr="00DE401F" w:rsidRDefault="00322CBA" w:rsidP="00CB7FD3">
            <w:pPr>
              <w:snapToGrid w:val="0"/>
              <w:jc w:val="center"/>
              <w:rPr>
                <w:rFonts w:ascii="Calibri" w:hAnsi="Calibri" w:cs="Calibri"/>
                <w:sz w:val="14"/>
                <w:szCs w:val="14"/>
              </w:rPr>
            </w:pPr>
          </w:p>
        </w:tc>
      </w:tr>
      <w:tr w:rsidR="00322CBA" w:rsidRPr="00DE401F" w14:paraId="4CE514CB" w14:textId="77777777" w:rsidTr="00FB71F2">
        <w:trPr>
          <w:gridAfter w:val="2"/>
          <w:wAfter w:w="20" w:type="dxa"/>
          <w:trHeight w:val="270"/>
        </w:trPr>
        <w:tc>
          <w:tcPr>
            <w:tcW w:w="460" w:type="dxa"/>
            <w:tcBorders>
              <w:left w:val="single" w:sz="4" w:space="0" w:color="000000"/>
              <w:bottom w:val="single" w:sz="4" w:space="0" w:color="000000"/>
            </w:tcBorders>
            <w:shd w:val="clear" w:color="auto" w:fill="auto"/>
            <w:vAlign w:val="center"/>
          </w:tcPr>
          <w:p w14:paraId="17E2F127" w14:textId="77777777" w:rsidR="00322CBA" w:rsidRPr="00DE401F" w:rsidRDefault="009643C9" w:rsidP="00CB7FD3">
            <w:pPr>
              <w:suppressAutoHyphens w:val="0"/>
              <w:jc w:val="center"/>
              <w:rPr>
                <w:rFonts w:ascii="Calibri" w:hAnsi="Calibri" w:cs="Calibri"/>
              </w:rPr>
            </w:pPr>
            <w:r w:rsidRPr="00DE401F">
              <w:rPr>
                <w:rFonts w:ascii="Calibri" w:hAnsi="Calibri" w:cs="Calibri"/>
              </w:rPr>
              <w:t>82</w:t>
            </w:r>
          </w:p>
        </w:tc>
        <w:tc>
          <w:tcPr>
            <w:tcW w:w="324" w:type="dxa"/>
            <w:tcBorders>
              <w:left w:val="single" w:sz="4" w:space="0" w:color="000000"/>
              <w:bottom w:val="single" w:sz="4" w:space="0" w:color="000000"/>
            </w:tcBorders>
            <w:shd w:val="clear" w:color="auto" w:fill="auto"/>
            <w:vAlign w:val="center"/>
          </w:tcPr>
          <w:p w14:paraId="784A1738"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D69A612" w14:textId="77777777" w:rsidR="00322CBA" w:rsidRPr="00DE401F" w:rsidRDefault="00322CBA" w:rsidP="00CB7FD3">
            <w:pPr>
              <w:suppressAutoHyphens w:val="0"/>
              <w:jc w:val="center"/>
              <w:rPr>
                <w:rFonts w:ascii="Calibri" w:hAnsi="Calibri" w:cs="Calibri"/>
              </w:rPr>
            </w:pPr>
            <w:r w:rsidRPr="00DE401F">
              <w:rPr>
                <w:rFonts w:ascii="Calibri" w:hAnsi="Calibri" w:cs="Calibri"/>
              </w:rPr>
              <w:t>916991121</w:t>
            </w:r>
          </w:p>
        </w:tc>
        <w:tc>
          <w:tcPr>
            <w:tcW w:w="3740" w:type="dxa"/>
            <w:tcBorders>
              <w:left w:val="single" w:sz="4" w:space="0" w:color="000000"/>
              <w:bottom w:val="single" w:sz="4" w:space="0" w:color="000000"/>
            </w:tcBorders>
            <w:shd w:val="clear" w:color="auto" w:fill="auto"/>
            <w:vAlign w:val="center"/>
          </w:tcPr>
          <w:p w14:paraId="6914DB93" w14:textId="77777777" w:rsidR="00322CBA" w:rsidRPr="00DE401F" w:rsidRDefault="00322CBA" w:rsidP="00CB7FD3">
            <w:pPr>
              <w:suppressAutoHyphens w:val="0"/>
              <w:jc w:val="center"/>
              <w:rPr>
                <w:rFonts w:ascii="Calibri" w:hAnsi="Calibri" w:cs="Calibri"/>
              </w:rPr>
            </w:pPr>
            <w:r w:rsidRPr="00DE401F">
              <w:rPr>
                <w:rFonts w:ascii="Calibri" w:hAnsi="Calibri" w:cs="Calibri"/>
              </w:rPr>
              <w:t>lože pro obrubníky, krajníky z betonu prostého</w:t>
            </w:r>
          </w:p>
        </w:tc>
        <w:tc>
          <w:tcPr>
            <w:tcW w:w="660" w:type="dxa"/>
            <w:tcBorders>
              <w:left w:val="single" w:sz="4" w:space="0" w:color="000000"/>
              <w:bottom w:val="single" w:sz="4" w:space="0" w:color="000000"/>
            </w:tcBorders>
            <w:shd w:val="clear" w:color="auto" w:fill="auto"/>
            <w:vAlign w:val="center"/>
          </w:tcPr>
          <w:p w14:paraId="60388AD7" w14:textId="77777777"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74333E48" w14:textId="43AA98AB"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CE94ABD" w14:textId="77777777" w:rsidR="00322CBA" w:rsidRPr="00DE401F" w:rsidRDefault="00322CBA" w:rsidP="00CB7FD3">
            <w:pPr>
              <w:snapToGrid w:val="0"/>
              <w:jc w:val="center"/>
              <w:rPr>
                <w:rFonts w:ascii="Calibri" w:hAnsi="Calibri" w:cs="Calibri"/>
                <w:sz w:val="14"/>
                <w:szCs w:val="14"/>
              </w:rPr>
            </w:pPr>
          </w:p>
        </w:tc>
      </w:tr>
      <w:tr w:rsidR="00322CBA" w:rsidRPr="00DE401F" w14:paraId="625FF6F0" w14:textId="77777777" w:rsidTr="00FB71F2">
        <w:trPr>
          <w:gridAfter w:val="2"/>
          <w:wAfter w:w="20" w:type="dxa"/>
          <w:trHeight w:val="270"/>
        </w:trPr>
        <w:tc>
          <w:tcPr>
            <w:tcW w:w="460" w:type="dxa"/>
            <w:tcBorders>
              <w:left w:val="single" w:sz="4" w:space="0" w:color="000000"/>
              <w:bottom w:val="single" w:sz="4" w:space="0" w:color="000000"/>
            </w:tcBorders>
            <w:shd w:val="clear" w:color="auto" w:fill="auto"/>
            <w:vAlign w:val="center"/>
          </w:tcPr>
          <w:p w14:paraId="0B5B8B63" w14:textId="77777777" w:rsidR="00322CBA" w:rsidRPr="00DE401F" w:rsidRDefault="002A69CC" w:rsidP="00CB7FD3">
            <w:pPr>
              <w:suppressAutoHyphens w:val="0"/>
              <w:jc w:val="center"/>
              <w:rPr>
                <w:rFonts w:ascii="Calibri" w:hAnsi="Calibri" w:cs="Calibri"/>
              </w:rPr>
            </w:pPr>
            <w:r w:rsidRPr="00DE401F">
              <w:rPr>
                <w:rFonts w:ascii="Calibri" w:hAnsi="Calibri" w:cs="Calibri"/>
              </w:rPr>
              <w:t>83</w:t>
            </w:r>
          </w:p>
        </w:tc>
        <w:tc>
          <w:tcPr>
            <w:tcW w:w="324" w:type="dxa"/>
            <w:tcBorders>
              <w:left w:val="single" w:sz="4" w:space="0" w:color="000000"/>
              <w:bottom w:val="single" w:sz="4" w:space="0" w:color="000000"/>
            </w:tcBorders>
            <w:shd w:val="clear" w:color="auto" w:fill="auto"/>
            <w:vAlign w:val="center"/>
          </w:tcPr>
          <w:p w14:paraId="51FF0E0F"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0CB3F06" w14:textId="77777777" w:rsidR="00322CBA" w:rsidRPr="00DE401F" w:rsidRDefault="00322CBA" w:rsidP="00CB7FD3">
            <w:pPr>
              <w:suppressAutoHyphens w:val="0"/>
              <w:jc w:val="center"/>
              <w:rPr>
                <w:rFonts w:ascii="Calibri" w:hAnsi="Calibri" w:cs="Calibri"/>
              </w:rPr>
            </w:pPr>
            <w:r w:rsidRPr="00DE401F">
              <w:rPr>
                <w:rFonts w:ascii="Calibri" w:hAnsi="Calibri" w:cs="Calibri"/>
              </w:rPr>
              <w:t>917131111</w:t>
            </w:r>
          </w:p>
        </w:tc>
        <w:tc>
          <w:tcPr>
            <w:tcW w:w="3740" w:type="dxa"/>
            <w:tcBorders>
              <w:left w:val="single" w:sz="4" w:space="0" w:color="000000"/>
              <w:bottom w:val="single" w:sz="4" w:space="0" w:color="000000"/>
            </w:tcBorders>
            <w:shd w:val="clear" w:color="auto" w:fill="auto"/>
            <w:vAlign w:val="center"/>
          </w:tcPr>
          <w:p w14:paraId="503DA065" w14:textId="77777777" w:rsidR="00322CBA" w:rsidRPr="00DE401F" w:rsidRDefault="00322CBA" w:rsidP="00CB7FD3">
            <w:pPr>
              <w:suppressAutoHyphens w:val="0"/>
              <w:jc w:val="center"/>
              <w:rPr>
                <w:rFonts w:ascii="Calibri" w:hAnsi="Calibri" w:cs="Calibri"/>
              </w:rPr>
            </w:pPr>
            <w:r w:rsidRPr="00DE401F">
              <w:rPr>
                <w:rFonts w:ascii="Calibri" w:hAnsi="Calibri" w:cs="Calibri"/>
              </w:rPr>
              <w:t>Osazení chodníkového obrubníku kamenného ležatého bez boční opěry do lože z betonu prostého</w:t>
            </w:r>
          </w:p>
        </w:tc>
        <w:tc>
          <w:tcPr>
            <w:tcW w:w="660" w:type="dxa"/>
            <w:tcBorders>
              <w:left w:val="single" w:sz="4" w:space="0" w:color="000000"/>
              <w:bottom w:val="single" w:sz="4" w:space="0" w:color="000000"/>
            </w:tcBorders>
            <w:shd w:val="clear" w:color="auto" w:fill="auto"/>
            <w:vAlign w:val="center"/>
          </w:tcPr>
          <w:p w14:paraId="673F2D03"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7DAEC29F" w14:textId="02AFB66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46D5B9A" w14:textId="77777777" w:rsidR="00322CBA" w:rsidRPr="00DE401F" w:rsidRDefault="00322CBA" w:rsidP="00CB7FD3">
            <w:pPr>
              <w:snapToGrid w:val="0"/>
              <w:jc w:val="center"/>
              <w:rPr>
                <w:rFonts w:ascii="Calibri" w:hAnsi="Calibri" w:cs="Calibri"/>
              </w:rPr>
            </w:pPr>
          </w:p>
        </w:tc>
      </w:tr>
      <w:tr w:rsidR="00322CBA" w:rsidRPr="00DE401F" w14:paraId="1645529B" w14:textId="77777777" w:rsidTr="00FB71F2">
        <w:trPr>
          <w:gridAfter w:val="2"/>
          <w:wAfter w:w="20" w:type="dxa"/>
          <w:trHeight w:val="735"/>
        </w:trPr>
        <w:tc>
          <w:tcPr>
            <w:tcW w:w="460" w:type="dxa"/>
            <w:tcBorders>
              <w:left w:val="single" w:sz="4" w:space="0" w:color="000000"/>
              <w:bottom w:val="single" w:sz="4" w:space="0" w:color="000000"/>
            </w:tcBorders>
            <w:shd w:val="clear" w:color="auto" w:fill="auto"/>
            <w:vAlign w:val="center"/>
          </w:tcPr>
          <w:p w14:paraId="169146C8" w14:textId="77777777" w:rsidR="00322CBA" w:rsidRPr="00DE401F" w:rsidRDefault="002A69CC" w:rsidP="00CB7FD3">
            <w:pPr>
              <w:suppressAutoHyphens w:val="0"/>
              <w:jc w:val="center"/>
              <w:rPr>
                <w:rFonts w:ascii="Calibri" w:hAnsi="Calibri" w:cs="Calibri"/>
              </w:rPr>
            </w:pPr>
            <w:r w:rsidRPr="00DE401F">
              <w:rPr>
                <w:rFonts w:ascii="Calibri" w:hAnsi="Calibri" w:cs="Calibri"/>
              </w:rPr>
              <w:t>84</w:t>
            </w:r>
          </w:p>
        </w:tc>
        <w:tc>
          <w:tcPr>
            <w:tcW w:w="324" w:type="dxa"/>
            <w:tcBorders>
              <w:left w:val="single" w:sz="4" w:space="0" w:color="000000"/>
              <w:bottom w:val="single" w:sz="4" w:space="0" w:color="000000"/>
            </w:tcBorders>
            <w:shd w:val="clear" w:color="auto" w:fill="auto"/>
            <w:vAlign w:val="center"/>
          </w:tcPr>
          <w:p w14:paraId="5E552838"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3F4C3B7" w14:textId="77777777" w:rsidR="00322CBA" w:rsidRPr="00DE401F" w:rsidRDefault="00322CBA" w:rsidP="00CB7FD3">
            <w:pPr>
              <w:suppressAutoHyphens w:val="0"/>
              <w:jc w:val="center"/>
              <w:rPr>
                <w:rFonts w:ascii="Calibri" w:hAnsi="Calibri" w:cs="Calibri"/>
              </w:rPr>
            </w:pPr>
            <w:r w:rsidRPr="00DE401F">
              <w:rPr>
                <w:rFonts w:ascii="Calibri" w:hAnsi="Calibri" w:cs="Calibri"/>
              </w:rPr>
              <w:t>917431111</w:t>
            </w:r>
          </w:p>
        </w:tc>
        <w:tc>
          <w:tcPr>
            <w:tcW w:w="3740" w:type="dxa"/>
            <w:tcBorders>
              <w:left w:val="single" w:sz="4" w:space="0" w:color="000000"/>
              <w:bottom w:val="single" w:sz="4" w:space="0" w:color="000000"/>
            </w:tcBorders>
            <w:shd w:val="clear" w:color="auto" w:fill="auto"/>
            <w:vAlign w:val="center"/>
          </w:tcPr>
          <w:p w14:paraId="6004EF03" w14:textId="77777777" w:rsidR="00322CBA" w:rsidRPr="00DE401F" w:rsidRDefault="00322CBA" w:rsidP="00CB7FD3">
            <w:pPr>
              <w:suppressAutoHyphens w:val="0"/>
              <w:jc w:val="center"/>
              <w:rPr>
                <w:rFonts w:ascii="Calibri" w:hAnsi="Calibri" w:cs="Calibri"/>
              </w:rPr>
            </w:pPr>
            <w:r w:rsidRPr="00DE401F">
              <w:rPr>
                <w:rFonts w:ascii="Calibri" w:hAnsi="Calibri" w:cs="Calibri"/>
              </w:rPr>
              <w:t>Osazení chodníkového obrubníku kamenného stojatého bez boční opěry do lože z betonu prostého</w:t>
            </w:r>
          </w:p>
        </w:tc>
        <w:tc>
          <w:tcPr>
            <w:tcW w:w="660" w:type="dxa"/>
            <w:tcBorders>
              <w:left w:val="single" w:sz="4" w:space="0" w:color="000000"/>
              <w:bottom w:val="single" w:sz="4" w:space="0" w:color="000000"/>
            </w:tcBorders>
            <w:shd w:val="clear" w:color="auto" w:fill="auto"/>
            <w:vAlign w:val="center"/>
          </w:tcPr>
          <w:p w14:paraId="38523463"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44B07BD4" w14:textId="29F4946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18B40E4" w14:textId="77777777" w:rsidR="00322CBA" w:rsidRPr="00DE401F" w:rsidRDefault="00322CBA" w:rsidP="00CB7FD3">
            <w:pPr>
              <w:snapToGrid w:val="0"/>
              <w:jc w:val="center"/>
              <w:rPr>
                <w:rFonts w:ascii="Calibri" w:hAnsi="Calibri" w:cs="Calibri"/>
              </w:rPr>
            </w:pPr>
          </w:p>
        </w:tc>
      </w:tr>
      <w:tr w:rsidR="00322CBA" w:rsidRPr="00DE401F" w14:paraId="602CBF08" w14:textId="77777777" w:rsidTr="00FB71F2">
        <w:trPr>
          <w:gridAfter w:val="2"/>
          <w:wAfter w:w="20" w:type="dxa"/>
          <w:trHeight w:val="437"/>
        </w:trPr>
        <w:tc>
          <w:tcPr>
            <w:tcW w:w="460" w:type="dxa"/>
            <w:tcBorders>
              <w:left w:val="single" w:sz="4" w:space="0" w:color="000000"/>
              <w:bottom w:val="single" w:sz="4" w:space="0" w:color="000000"/>
            </w:tcBorders>
            <w:shd w:val="clear" w:color="auto" w:fill="auto"/>
            <w:vAlign w:val="center"/>
          </w:tcPr>
          <w:p w14:paraId="7C7ECDBC" w14:textId="77777777" w:rsidR="00322CBA" w:rsidRPr="00DE401F" w:rsidRDefault="002A69CC" w:rsidP="00CB7FD3">
            <w:pPr>
              <w:suppressAutoHyphens w:val="0"/>
              <w:jc w:val="center"/>
              <w:rPr>
                <w:rFonts w:ascii="Calibri" w:hAnsi="Calibri" w:cs="Calibri"/>
              </w:rPr>
            </w:pPr>
            <w:r w:rsidRPr="00DE401F">
              <w:rPr>
                <w:rFonts w:ascii="Calibri" w:hAnsi="Calibri" w:cs="Calibri"/>
              </w:rPr>
              <w:t>85</w:t>
            </w:r>
          </w:p>
        </w:tc>
        <w:tc>
          <w:tcPr>
            <w:tcW w:w="324" w:type="dxa"/>
            <w:tcBorders>
              <w:left w:val="single" w:sz="4" w:space="0" w:color="000000"/>
              <w:bottom w:val="single" w:sz="4" w:space="0" w:color="000000"/>
            </w:tcBorders>
            <w:shd w:val="clear" w:color="auto" w:fill="auto"/>
            <w:vAlign w:val="center"/>
          </w:tcPr>
          <w:p w14:paraId="27A7A5CD"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659070BA" w14:textId="77777777" w:rsidR="00322CBA" w:rsidRPr="00DE401F" w:rsidRDefault="00322CBA" w:rsidP="00CB7FD3">
            <w:pPr>
              <w:suppressAutoHyphens w:val="0"/>
              <w:jc w:val="center"/>
              <w:rPr>
                <w:rFonts w:ascii="Calibri" w:hAnsi="Calibri" w:cs="Calibri"/>
              </w:rPr>
            </w:pPr>
            <w:r w:rsidRPr="00DE401F">
              <w:rPr>
                <w:rFonts w:ascii="Calibri" w:hAnsi="Calibri" w:cs="Calibri"/>
              </w:rPr>
              <w:t>919731112</w:t>
            </w:r>
          </w:p>
        </w:tc>
        <w:tc>
          <w:tcPr>
            <w:tcW w:w="3740" w:type="dxa"/>
            <w:tcBorders>
              <w:left w:val="single" w:sz="4" w:space="0" w:color="000000"/>
              <w:bottom w:val="single" w:sz="4" w:space="0" w:color="000000"/>
            </w:tcBorders>
            <w:shd w:val="clear" w:color="auto" w:fill="auto"/>
            <w:vAlign w:val="center"/>
          </w:tcPr>
          <w:p w14:paraId="714185CE" w14:textId="77777777" w:rsidR="00322CBA" w:rsidRPr="00DE401F" w:rsidRDefault="00322CBA" w:rsidP="00CB7FD3">
            <w:pPr>
              <w:suppressAutoHyphens w:val="0"/>
              <w:jc w:val="center"/>
              <w:rPr>
                <w:rFonts w:ascii="Calibri" w:hAnsi="Calibri" w:cs="Calibri"/>
              </w:rPr>
            </w:pPr>
            <w:r w:rsidRPr="00DE401F">
              <w:rPr>
                <w:rFonts w:ascii="Calibri" w:hAnsi="Calibri" w:cs="Calibri"/>
              </w:rPr>
              <w:t>Zarovnání styčné plochy podkladu nebo krytu z betonu tl do 150 mm</w:t>
            </w:r>
          </w:p>
        </w:tc>
        <w:tc>
          <w:tcPr>
            <w:tcW w:w="660" w:type="dxa"/>
            <w:tcBorders>
              <w:left w:val="single" w:sz="4" w:space="0" w:color="000000"/>
              <w:bottom w:val="single" w:sz="4" w:space="0" w:color="000000"/>
            </w:tcBorders>
            <w:shd w:val="clear" w:color="auto" w:fill="auto"/>
            <w:vAlign w:val="center"/>
          </w:tcPr>
          <w:p w14:paraId="79B721CC"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019899F5" w14:textId="26EE4C9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656EF72" w14:textId="77777777" w:rsidR="00322CBA" w:rsidRPr="00DE401F" w:rsidRDefault="00322CBA" w:rsidP="00CB7FD3">
            <w:pPr>
              <w:snapToGrid w:val="0"/>
              <w:jc w:val="center"/>
              <w:rPr>
                <w:rFonts w:ascii="Calibri" w:hAnsi="Calibri" w:cs="Calibri"/>
              </w:rPr>
            </w:pPr>
          </w:p>
        </w:tc>
      </w:tr>
      <w:tr w:rsidR="00322CBA" w:rsidRPr="00DE401F" w14:paraId="5DE6FF87" w14:textId="77777777" w:rsidTr="00FB71F2">
        <w:trPr>
          <w:gridAfter w:val="2"/>
          <w:wAfter w:w="20" w:type="dxa"/>
          <w:trHeight w:val="495"/>
        </w:trPr>
        <w:tc>
          <w:tcPr>
            <w:tcW w:w="460" w:type="dxa"/>
            <w:tcBorders>
              <w:left w:val="single" w:sz="4" w:space="0" w:color="000000"/>
              <w:bottom w:val="single" w:sz="4" w:space="0" w:color="000000"/>
            </w:tcBorders>
            <w:shd w:val="clear" w:color="auto" w:fill="auto"/>
            <w:vAlign w:val="center"/>
          </w:tcPr>
          <w:p w14:paraId="2FA97A50" w14:textId="77777777" w:rsidR="00322CBA" w:rsidRPr="00DE401F" w:rsidRDefault="002A69CC" w:rsidP="00CB7FD3">
            <w:pPr>
              <w:suppressAutoHyphens w:val="0"/>
              <w:jc w:val="center"/>
              <w:rPr>
                <w:rFonts w:ascii="Calibri" w:hAnsi="Calibri" w:cs="Calibri"/>
              </w:rPr>
            </w:pPr>
            <w:r w:rsidRPr="00DE401F">
              <w:rPr>
                <w:rFonts w:ascii="Calibri" w:hAnsi="Calibri" w:cs="Calibri"/>
              </w:rPr>
              <w:t>86</w:t>
            </w:r>
          </w:p>
        </w:tc>
        <w:tc>
          <w:tcPr>
            <w:tcW w:w="324" w:type="dxa"/>
            <w:tcBorders>
              <w:left w:val="single" w:sz="4" w:space="0" w:color="000000"/>
              <w:bottom w:val="single" w:sz="4" w:space="0" w:color="000000"/>
            </w:tcBorders>
            <w:shd w:val="clear" w:color="auto" w:fill="auto"/>
            <w:vAlign w:val="center"/>
          </w:tcPr>
          <w:p w14:paraId="13C611D4"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30A69F6C" w14:textId="77777777" w:rsidR="00322CBA" w:rsidRPr="00DE401F" w:rsidRDefault="00322CBA" w:rsidP="00CB7FD3">
            <w:pPr>
              <w:suppressAutoHyphens w:val="0"/>
              <w:jc w:val="center"/>
              <w:rPr>
                <w:rFonts w:ascii="Calibri" w:hAnsi="Calibri" w:cs="Calibri"/>
              </w:rPr>
            </w:pPr>
            <w:r w:rsidRPr="00DE401F">
              <w:rPr>
                <w:rFonts w:ascii="Calibri" w:hAnsi="Calibri" w:cs="Calibri"/>
              </w:rPr>
              <w:t>919731121</w:t>
            </w:r>
          </w:p>
        </w:tc>
        <w:tc>
          <w:tcPr>
            <w:tcW w:w="3740" w:type="dxa"/>
            <w:tcBorders>
              <w:left w:val="single" w:sz="4" w:space="0" w:color="000000"/>
              <w:bottom w:val="single" w:sz="4" w:space="0" w:color="000000"/>
            </w:tcBorders>
            <w:shd w:val="clear" w:color="auto" w:fill="auto"/>
            <w:vAlign w:val="center"/>
          </w:tcPr>
          <w:p w14:paraId="033ECEED" w14:textId="77777777" w:rsidR="00322CBA" w:rsidRPr="00DE401F" w:rsidRDefault="00322CBA" w:rsidP="00CB7FD3">
            <w:pPr>
              <w:suppressAutoHyphens w:val="0"/>
              <w:jc w:val="center"/>
              <w:rPr>
                <w:rFonts w:ascii="Calibri" w:hAnsi="Calibri" w:cs="Calibri"/>
              </w:rPr>
            </w:pPr>
            <w:r w:rsidRPr="00DE401F">
              <w:rPr>
                <w:rFonts w:ascii="Calibri" w:hAnsi="Calibri" w:cs="Calibri"/>
              </w:rPr>
              <w:t>Zarovnání styčné plochy podkladu nebo krytu živičného tl do 50 mm</w:t>
            </w:r>
          </w:p>
        </w:tc>
        <w:tc>
          <w:tcPr>
            <w:tcW w:w="660" w:type="dxa"/>
            <w:tcBorders>
              <w:left w:val="single" w:sz="4" w:space="0" w:color="000000"/>
              <w:bottom w:val="single" w:sz="4" w:space="0" w:color="000000"/>
            </w:tcBorders>
            <w:shd w:val="clear" w:color="auto" w:fill="auto"/>
            <w:vAlign w:val="center"/>
          </w:tcPr>
          <w:p w14:paraId="1B9501AA"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3E6D86A4" w14:textId="1EFC786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AD30EAF" w14:textId="77777777" w:rsidR="00322CBA" w:rsidRPr="00DE401F" w:rsidRDefault="00322CBA" w:rsidP="00CB7FD3">
            <w:pPr>
              <w:snapToGrid w:val="0"/>
              <w:jc w:val="center"/>
              <w:rPr>
                <w:rFonts w:ascii="Calibri" w:hAnsi="Calibri" w:cs="Calibri"/>
              </w:rPr>
            </w:pPr>
          </w:p>
        </w:tc>
      </w:tr>
      <w:tr w:rsidR="00322CBA" w:rsidRPr="00DE401F" w14:paraId="033FBD63"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01E5C17A" w14:textId="77777777" w:rsidR="00322CBA" w:rsidRPr="00DE401F" w:rsidRDefault="002A69CC" w:rsidP="00CB7FD3">
            <w:pPr>
              <w:suppressAutoHyphens w:val="0"/>
              <w:jc w:val="center"/>
              <w:rPr>
                <w:rFonts w:ascii="Calibri" w:hAnsi="Calibri" w:cs="Calibri"/>
              </w:rPr>
            </w:pPr>
            <w:r w:rsidRPr="00DE401F">
              <w:rPr>
                <w:rFonts w:ascii="Calibri" w:hAnsi="Calibri" w:cs="Calibri"/>
              </w:rPr>
              <w:t>87</w:t>
            </w:r>
          </w:p>
        </w:tc>
        <w:tc>
          <w:tcPr>
            <w:tcW w:w="324" w:type="dxa"/>
            <w:tcBorders>
              <w:left w:val="single" w:sz="4" w:space="0" w:color="000000"/>
              <w:bottom w:val="single" w:sz="4" w:space="0" w:color="000000"/>
            </w:tcBorders>
            <w:shd w:val="clear" w:color="auto" w:fill="auto"/>
            <w:vAlign w:val="center"/>
          </w:tcPr>
          <w:p w14:paraId="663C1A38"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2AC6B954" w14:textId="77777777" w:rsidR="00322CBA" w:rsidRPr="00DE401F" w:rsidRDefault="00322CBA" w:rsidP="00CB7FD3">
            <w:pPr>
              <w:suppressAutoHyphens w:val="0"/>
              <w:jc w:val="center"/>
              <w:rPr>
                <w:rFonts w:ascii="Calibri" w:hAnsi="Calibri" w:cs="Calibri"/>
              </w:rPr>
            </w:pPr>
            <w:r w:rsidRPr="00DE401F">
              <w:rPr>
                <w:rFonts w:ascii="Calibri" w:hAnsi="Calibri" w:cs="Calibri"/>
              </w:rPr>
              <w:t>919731122</w:t>
            </w:r>
          </w:p>
        </w:tc>
        <w:tc>
          <w:tcPr>
            <w:tcW w:w="3740" w:type="dxa"/>
            <w:tcBorders>
              <w:left w:val="single" w:sz="4" w:space="0" w:color="000000"/>
              <w:bottom w:val="single" w:sz="4" w:space="0" w:color="000000"/>
            </w:tcBorders>
            <w:shd w:val="clear" w:color="auto" w:fill="auto"/>
            <w:vAlign w:val="center"/>
          </w:tcPr>
          <w:p w14:paraId="24C093F9" w14:textId="77777777" w:rsidR="00322CBA" w:rsidRPr="00DE401F" w:rsidRDefault="00322CBA" w:rsidP="00CB7FD3">
            <w:pPr>
              <w:suppressAutoHyphens w:val="0"/>
              <w:jc w:val="center"/>
              <w:rPr>
                <w:rFonts w:ascii="Calibri" w:hAnsi="Calibri" w:cs="Calibri"/>
              </w:rPr>
            </w:pPr>
            <w:r w:rsidRPr="00DE401F">
              <w:rPr>
                <w:rFonts w:ascii="Calibri" w:hAnsi="Calibri" w:cs="Calibri"/>
              </w:rPr>
              <w:t>Zarovnání styčné plochy podkladu nebo krytu živičného tl.  do 100 mm</w:t>
            </w:r>
          </w:p>
        </w:tc>
        <w:tc>
          <w:tcPr>
            <w:tcW w:w="660" w:type="dxa"/>
            <w:tcBorders>
              <w:left w:val="single" w:sz="4" w:space="0" w:color="000000"/>
              <w:bottom w:val="single" w:sz="4" w:space="0" w:color="000000"/>
            </w:tcBorders>
            <w:shd w:val="clear" w:color="auto" w:fill="auto"/>
            <w:vAlign w:val="center"/>
          </w:tcPr>
          <w:p w14:paraId="0AF983BD"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13F99B1" w14:textId="56A2AD9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FF7DF57" w14:textId="77777777" w:rsidR="00322CBA" w:rsidRPr="00DE401F" w:rsidRDefault="00322CBA" w:rsidP="00CB7FD3">
            <w:pPr>
              <w:snapToGrid w:val="0"/>
              <w:jc w:val="center"/>
              <w:rPr>
                <w:rFonts w:ascii="Calibri" w:hAnsi="Calibri" w:cs="Calibri"/>
              </w:rPr>
            </w:pPr>
          </w:p>
        </w:tc>
      </w:tr>
      <w:tr w:rsidR="00322CBA" w:rsidRPr="00DE401F" w14:paraId="7B133542" w14:textId="77777777" w:rsidTr="00FB71F2">
        <w:trPr>
          <w:gridAfter w:val="2"/>
          <w:wAfter w:w="20" w:type="dxa"/>
          <w:trHeight w:val="300"/>
        </w:trPr>
        <w:tc>
          <w:tcPr>
            <w:tcW w:w="460" w:type="dxa"/>
            <w:tcBorders>
              <w:left w:val="single" w:sz="4" w:space="0" w:color="000000"/>
              <w:bottom w:val="single" w:sz="4" w:space="0" w:color="000000"/>
            </w:tcBorders>
            <w:shd w:val="clear" w:color="auto" w:fill="auto"/>
            <w:vAlign w:val="center"/>
          </w:tcPr>
          <w:p w14:paraId="3F513BF5" w14:textId="77777777" w:rsidR="00322CBA" w:rsidRPr="00DE401F" w:rsidRDefault="002A69CC" w:rsidP="00CB7FD3">
            <w:pPr>
              <w:suppressAutoHyphens w:val="0"/>
              <w:jc w:val="center"/>
              <w:rPr>
                <w:rFonts w:ascii="Calibri" w:hAnsi="Calibri" w:cs="Calibri"/>
              </w:rPr>
            </w:pPr>
            <w:r w:rsidRPr="00DE401F">
              <w:rPr>
                <w:rFonts w:ascii="Calibri" w:hAnsi="Calibri" w:cs="Calibri"/>
              </w:rPr>
              <w:t>88</w:t>
            </w:r>
          </w:p>
        </w:tc>
        <w:tc>
          <w:tcPr>
            <w:tcW w:w="324" w:type="dxa"/>
            <w:tcBorders>
              <w:left w:val="single" w:sz="4" w:space="0" w:color="000000"/>
              <w:bottom w:val="single" w:sz="4" w:space="0" w:color="000000"/>
            </w:tcBorders>
            <w:shd w:val="clear" w:color="auto" w:fill="auto"/>
            <w:vAlign w:val="center"/>
          </w:tcPr>
          <w:p w14:paraId="2A75FA4D"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B1033B8" w14:textId="77777777" w:rsidR="00322CBA" w:rsidRPr="00DE401F" w:rsidRDefault="00322CBA" w:rsidP="00CB7FD3">
            <w:pPr>
              <w:suppressAutoHyphens w:val="0"/>
              <w:jc w:val="center"/>
              <w:rPr>
                <w:rFonts w:ascii="Calibri" w:hAnsi="Calibri" w:cs="Calibri"/>
              </w:rPr>
            </w:pPr>
            <w:r w:rsidRPr="00DE401F">
              <w:rPr>
                <w:rFonts w:ascii="Calibri" w:hAnsi="Calibri" w:cs="Calibri"/>
              </w:rPr>
              <w:t>919735111</w:t>
            </w:r>
          </w:p>
        </w:tc>
        <w:tc>
          <w:tcPr>
            <w:tcW w:w="3740" w:type="dxa"/>
            <w:tcBorders>
              <w:left w:val="single" w:sz="4" w:space="0" w:color="000000"/>
              <w:bottom w:val="single" w:sz="4" w:space="0" w:color="000000"/>
            </w:tcBorders>
            <w:shd w:val="clear" w:color="auto" w:fill="auto"/>
            <w:vAlign w:val="center"/>
          </w:tcPr>
          <w:p w14:paraId="079CC1DC" w14:textId="77777777" w:rsidR="00322CBA" w:rsidRPr="00DE401F" w:rsidRDefault="00322CBA" w:rsidP="00CB7FD3">
            <w:pPr>
              <w:suppressAutoHyphens w:val="0"/>
              <w:jc w:val="center"/>
              <w:rPr>
                <w:rFonts w:ascii="Calibri" w:hAnsi="Calibri" w:cs="Calibri"/>
              </w:rPr>
            </w:pPr>
            <w:r w:rsidRPr="00DE401F">
              <w:rPr>
                <w:rFonts w:ascii="Calibri" w:hAnsi="Calibri" w:cs="Calibri"/>
              </w:rPr>
              <w:t>Řezání stávajícího živičného krytu hl do 50 mm</w:t>
            </w:r>
          </w:p>
        </w:tc>
        <w:tc>
          <w:tcPr>
            <w:tcW w:w="660" w:type="dxa"/>
            <w:tcBorders>
              <w:left w:val="single" w:sz="4" w:space="0" w:color="000000"/>
              <w:bottom w:val="single" w:sz="4" w:space="0" w:color="000000"/>
            </w:tcBorders>
            <w:shd w:val="clear" w:color="auto" w:fill="auto"/>
            <w:vAlign w:val="center"/>
          </w:tcPr>
          <w:p w14:paraId="23C5C840"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75A002FB" w14:textId="39EAC5A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69F5F2E" w14:textId="77777777" w:rsidR="00322CBA" w:rsidRPr="00DE401F" w:rsidRDefault="00322CBA" w:rsidP="00CB7FD3">
            <w:pPr>
              <w:snapToGrid w:val="0"/>
              <w:jc w:val="center"/>
              <w:rPr>
                <w:rFonts w:ascii="Calibri" w:hAnsi="Calibri" w:cs="Calibri"/>
              </w:rPr>
            </w:pPr>
          </w:p>
        </w:tc>
      </w:tr>
      <w:tr w:rsidR="00322CBA" w:rsidRPr="00DE401F" w14:paraId="4C241F83" w14:textId="77777777" w:rsidTr="00FB71F2">
        <w:trPr>
          <w:gridAfter w:val="2"/>
          <w:wAfter w:w="20" w:type="dxa"/>
          <w:trHeight w:val="330"/>
        </w:trPr>
        <w:tc>
          <w:tcPr>
            <w:tcW w:w="460" w:type="dxa"/>
            <w:tcBorders>
              <w:left w:val="single" w:sz="4" w:space="0" w:color="000000"/>
              <w:bottom w:val="single" w:sz="4" w:space="0" w:color="000000"/>
            </w:tcBorders>
            <w:shd w:val="clear" w:color="auto" w:fill="auto"/>
            <w:vAlign w:val="center"/>
          </w:tcPr>
          <w:p w14:paraId="2AEF251B" w14:textId="77777777" w:rsidR="00322CBA" w:rsidRPr="00DE401F" w:rsidRDefault="002A69CC" w:rsidP="00CB7FD3">
            <w:pPr>
              <w:suppressAutoHyphens w:val="0"/>
              <w:jc w:val="center"/>
              <w:rPr>
                <w:rFonts w:ascii="Calibri" w:hAnsi="Calibri" w:cs="Calibri"/>
              </w:rPr>
            </w:pPr>
            <w:r w:rsidRPr="00DE401F">
              <w:rPr>
                <w:rFonts w:ascii="Calibri" w:hAnsi="Calibri" w:cs="Calibri"/>
              </w:rPr>
              <w:t>89</w:t>
            </w:r>
          </w:p>
        </w:tc>
        <w:tc>
          <w:tcPr>
            <w:tcW w:w="324" w:type="dxa"/>
            <w:tcBorders>
              <w:left w:val="single" w:sz="4" w:space="0" w:color="000000"/>
              <w:bottom w:val="single" w:sz="4" w:space="0" w:color="000000"/>
            </w:tcBorders>
            <w:shd w:val="clear" w:color="auto" w:fill="auto"/>
            <w:vAlign w:val="center"/>
          </w:tcPr>
          <w:p w14:paraId="336F47AA"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F1D09D7" w14:textId="77777777" w:rsidR="00322CBA" w:rsidRPr="00DE401F" w:rsidRDefault="00322CBA" w:rsidP="00CB7FD3">
            <w:pPr>
              <w:suppressAutoHyphens w:val="0"/>
              <w:jc w:val="center"/>
              <w:rPr>
                <w:rFonts w:ascii="Calibri" w:hAnsi="Calibri" w:cs="Calibri"/>
              </w:rPr>
            </w:pPr>
            <w:r w:rsidRPr="00DE401F">
              <w:rPr>
                <w:rFonts w:ascii="Calibri" w:hAnsi="Calibri" w:cs="Calibri"/>
              </w:rPr>
              <w:t>919735112</w:t>
            </w:r>
          </w:p>
        </w:tc>
        <w:tc>
          <w:tcPr>
            <w:tcW w:w="3740" w:type="dxa"/>
            <w:tcBorders>
              <w:left w:val="single" w:sz="4" w:space="0" w:color="000000"/>
              <w:bottom w:val="single" w:sz="4" w:space="0" w:color="000000"/>
            </w:tcBorders>
            <w:shd w:val="clear" w:color="auto" w:fill="auto"/>
            <w:vAlign w:val="center"/>
          </w:tcPr>
          <w:p w14:paraId="280F6914" w14:textId="77777777" w:rsidR="00322CBA" w:rsidRPr="00DE401F" w:rsidRDefault="00322CBA" w:rsidP="00CB7FD3">
            <w:pPr>
              <w:suppressAutoHyphens w:val="0"/>
              <w:jc w:val="center"/>
              <w:rPr>
                <w:rFonts w:ascii="Calibri" w:hAnsi="Calibri" w:cs="Calibri"/>
              </w:rPr>
            </w:pPr>
            <w:r w:rsidRPr="00DE401F">
              <w:rPr>
                <w:rFonts w:ascii="Calibri" w:hAnsi="Calibri" w:cs="Calibri"/>
              </w:rPr>
              <w:t>Řezání stávajícího živičného krytu hl. do 100 mm</w:t>
            </w:r>
          </w:p>
        </w:tc>
        <w:tc>
          <w:tcPr>
            <w:tcW w:w="660" w:type="dxa"/>
            <w:tcBorders>
              <w:left w:val="single" w:sz="4" w:space="0" w:color="000000"/>
              <w:bottom w:val="single" w:sz="4" w:space="0" w:color="000000"/>
            </w:tcBorders>
            <w:shd w:val="clear" w:color="auto" w:fill="auto"/>
            <w:vAlign w:val="center"/>
          </w:tcPr>
          <w:p w14:paraId="723EF449"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742E946B" w14:textId="7EADC0A1"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A00CF79" w14:textId="77777777" w:rsidR="00322CBA" w:rsidRPr="00DE401F" w:rsidRDefault="00322CBA" w:rsidP="00CB7FD3">
            <w:pPr>
              <w:snapToGrid w:val="0"/>
              <w:jc w:val="center"/>
              <w:rPr>
                <w:rFonts w:ascii="Calibri" w:hAnsi="Calibri" w:cs="Calibri"/>
                <w:sz w:val="14"/>
                <w:szCs w:val="14"/>
              </w:rPr>
            </w:pPr>
          </w:p>
        </w:tc>
      </w:tr>
      <w:tr w:rsidR="00322CBA" w:rsidRPr="00DE401F" w14:paraId="43BA07BF" w14:textId="77777777" w:rsidTr="00FB71F2">
        <w:trPr>
          <w:gridAfter w:val="2"/>
          <w:wAfter w:w="20" w:type="dxa"/>
          <w:trHeight w:val="330"/>
        </w:trPr>
        <w:tc>
          <w:tcPr>
            <w:tcW w:w="460" w:type="dxa"/>
            <w:tcBorders>
              <w:left w:val="single" w:sz="4" w:space="0" w:color="000000"/>
              <w:bottom w:val="single" w:sz="4" w:space="0" w:color="000000"/>
            </w:tcBorders>
            <w:shd w:val="clear" w:color="auto" w:fill="auto"/>
            <w:vAlign w:val="center"/>
          </w:tcPr>
          <w:p w14:paraId="20D9B42A" w14:textId="77777777" w:rsidR="00322CBA" w:rsidRPr="00DE401F" w:rsidRDefault="00322CBA" w:rsidP="00CB7FD3">
            <w:pPr>
              <w:suppressAutoHyphens w:val="0"/>
              <w:jc w:val="center"/>
              <w:rPr>
                <w:rFonts w:ascii="Calibri" w:hAnsi="Calibri" w:cs="Calibri"/>
              </w:rPr>
            </w:pPr>
            <w:r w:rsidRPr="00DE401F">
              <w:rPr>
                <w:rFonts w:ascii="Calibri" w:hAnsi="Calibri" w:cs="Calibri"/>
              </w:rPr>
              <w:t>9</w:t>
            </w:r>
            <w:r w:rsidR="002A69CC" w:rsidRPr="00DE401F">
              <w:rPr>
                <w:rFonts w:ascii="Calibri" w:hAnsi="Calibri" w:cs="Calibri"/>
              </w:rPr>
              <w:t>0</w:t>
            </w:r>
          </w:p>
        </w:tc>
        <w:tc>
          <w:tcPr>
            <w:tcW w:w="324" w:type="dxa"/>
            <w:tcBorders>
              <w:left w:val="single" w:sz="4" w:space="0" w:color="000000"/>
              <w:bottom w:val="single" w:sz="4" w:space="0" w:color="000000"/>
            </w:tcBorders>
            <w:shd w:val="clear" w:color="auto" w:fill="auto"/>
            <w:vAlign w:val="center"/>
          </w:tcPr>
          <w:p w14:paraId="5AE18559"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8C59C39" w14:textId="77777777" w:rsidR="00322CBA" w:rsidRPr="00DE401F" w:rsidRDefault="00322CBA" w:rsidP="00CB7FD3">
            <w:pPr>
              <w:suppressAutoHyphens w:val="0"/>
              <w:jc w:val="center"/>
              <w:rPr>
                <w:rFonts w:ascii="Calibri" w:hAnsi="Calibri" w:cs="Calibri"/>
              </w:rPr>
            </w:pPr>
            <w:r w:rsidRPr="00DE401F">
              <w:rPr>
                <w:rFonts w:ascii="Calibri" w:hAnsi="Calibri" w:cs="Calibri"/>
              </w:rPr>
              <w:t>919735122</w:t>
            </w:r>
          </w:p>
        </w:tc>
        <w:tc>
          <w:tcPr>
            <w:tcW w:w="3740" w:type="dxa"/>
            <w:tcBorders>
              <w:left w:val="single" w:sz="4" w:space="0" w:color="000000"/>
              <w:bottom w:val="single" w:sz="4" w:space="0" w:color="000000"/>
            </w:tcBorders>
            <w:shd w:val="clear" w:color="auto" w:fill="auto"/>
            <w:vAlign w:val="center"/>
          </w:tcPr>
          <w:p w14:paraId="7006F7F8" w14:textId="77777777" w:rsidR="00322CBA" w:rsidRPr="00DE401F" w:rsidRDefault="00322CBA" w:rsidP="00CB7FD3">
            <w:pPr>
              <w:suppressAutoHyphens w:val="0"/>
              <w:jc w:val="center"/>
              <w:rPr>
                <w:rFonts w:ascii="Calibri" w:hAnsi="Calibri" w:cs="Calibri"/>
              </w:rPr>
            </w:pPr>
            <w:r w:rsidRPr="00DE401F">
              <w:rPr>
                <w:rFonts w:ascii="Calibri" w:hAnsi="Calibri" w:cs="Calibri"/>
              </w:rPr>
              <w:t>Řezání stávajícího betonového krytu hl do 100 mm</w:t>
            </w:r>
          </w:p>
        </w:tc>
        <w:tc>
          <w:tcPr>
            <w:tcW w:w="660" w:type="dxa"/>
            <w:tcBorders>
              <w:left w:val="single" w:sz="4" w:space="0" w:color="000000"/>
              <w:bottom w:val="single" w:sz="4" w:space="0" w:color="000000"/>
            </w:tcBorders>
            <w:shd w:val="clear" w:color="auto" w:fill="auto"/>
            <w:vAlign w:val="center"/>
          </w:tcPr>
          <w:p w14:paraId="5663C6F3"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4CD43ACF" w14:textId="6AC3D154"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4E0EB93" w14:textId="77777777" w:rsidR="00322CBA" w:rsidRPr="00DE401F" w:rsidRDefault="00322CBA" w:rsidP="00CB7FD3">
            <w:pPr>
              <w:snapToGrid w:val="0"/>
              <w:jc w:val="center"/>
              <w:rPr>
                <w:rFonts w:ascii="Calibri" w:hAnsi="Calibri" w:cs="Calibri"/>
              </w:rPr>
            </w:pPr>
          </w:p>
        </w:tc>
      </w:tr>
      <w:tr w:rsidR="00322CBA" w:rsidRPr="00DE401F" w14:paraId="4252BEDB"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2C7FDB5" w14:textId="77777777" w:rsidR="00322CBA" w:rsidRPr="00DE401F" w:rsidRDefault="002A69CC" w:rsidP="00CB7FD3">
            <w:pPr>
              <w:suppressAutoHyphens w:val="0"/>
              <w:jc w:val="center"/>
              <w:rPr>
                <w:rFonts w:ascii="Calibri" w:hAnsi="Calibri" w:cs="Calibri"/>
              </w:rPr>
            </w:pPr>
            <w:r w:rsidRPr="00DE401F">
              <w:rPr>
                <w:rFonts w:ascii="Calibri" w:hAnsi="Calibri" w:cs="Calibri"/>
              </w:rPr>
              <w:t>91</w:t>
            </w:r>
          </w:p>
        </w:tc>
        <w:tc>
          <w:tcPr>
            <w:tcW w:w="324" w:type="dxa"/>
            <w:tcBorders>
              <w:left w:val="single" w:sz="4" w:space="0" w:color="000000"/>
              <w:bottom w:val="single" w:sz="4" w:space="0" w:color="000000"/>
            </w:tcBorders>
            <w:shd w:val="clear" w:color="auto" w:fill="auto"/>
            <w:vAlign w:val="center"/>
          </w:tcPr>
          <w:p w14:paraId="5D5CE1FE"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F56B3ED" w14:textId="77777777" w:rsidR="00322CBA" w:rsidRPr="00DE401F" w:rsidRDefault="00322CBA" w:rsidP="00CB7FD3">
            <w:pPr>
              <w:suppressAutoHyphens w:val="0"/>
              <w:jc w:val="center"/>
              <w:rPr>
                <w:rFonts w:ascii="Calibri" w:hAnsi="Calibri" w:cs="Calibri"/>
              </w:rPr>
            </w:pPr>
            <w:r w:rsidRPr="00DE401F">
              <w:rPr>
                <w:rFonts w:ascii="Calibri" w:hAnsi="Calibri" w:cs="Calibri"/>
              </w:rPr>
              <w:t>919794441</w:t>
            </w:r>
          </w:p>
        </w:tc>
        <w:tc>
          <w:tcPr>
            <w:tcW w:w="3740" w:type="dxa"/>
            <w:tcBorders>
              <w:left w:val="single" w:sz="4" w:space="0" w:color="000000"/>
              <w:bottom w:val="single" w:sz="4" w:space="0" w:color="000000"/>
            </w:tcBorders>
            <w:shd w:val="clear" w:color="auto" w:fill="auto"/>
            <w:vAlign w:val="center"/>
          </w:tcPr>
          <w:p w14:paraId="4C415F18" w14:textId="77777777" w:rsidR="00322CBA" w:rsidRPr="00DE401F" w:rsidRDefault="00322CBA" w:rsidP="00CB7FD3">
            <w:pPr>
              <w:suppressAutoHyphens w:val="0"/>
              <w:jc w:val="center"/>
              <w:rPr>
                <w:rFonts w:ascii="Calibri" w:hAnsi="Calibri" w:cs="Calibri"/>
              </w:rPr>
            </w:pPr>
            <w:r w:rsidRPr="00DE401F">
              <w:rPr>
                <w:rFonts w:ascii="Calibri" w:hAnsi="Calibri" w:cs="Calibri"/>
              </w:rPr>
              <w:t>Úprava ploch kolem hydrantů, šoupat, poklopů a mříží nebo sloupů v živičných krytech pl do 2 m2</w:t>
            </w:r>
          </w:p>
        </w:tc>
        <w:tc>
          <w:tcPr>
            <w:tcW w:w="660" w:type="dxa"/>
            <w:tcBorders>
              <w:left w:val="single" w:sz="4" w:space="0" w:color="000000"/>
              <w:bottom w:val="single" w:sz="4" w:space="0" w:color="000000"/>
            </w:tcBorders>
            <w:shd w:val="clear" w:color="auto" w:fill="auto"/>
            <w:vAlign w:val="center"/>
          </w:tcPr>
          <w:p w14:paraId="02E9E6F3" w14:textId="77777777" w:rsidR="00322CBA" w:rsidRPr="00DE401F" w:rsidRDefault="00322CBA"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624DB9D6" w14:textId="754272A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ADF4479" w14:textId="77777777" w:rsidR="00322CBA" w:rsidRPr="00DE401F" w:rsidRDefault="00322CBA" w:rsidP="00CB7FD3">
            <w:pPr>
              <w:snapToGrid w:val="0"/>
              <w:jc w:val="center"/>
              <w:rPr>
                <w:rFonts w:ascii="Calibri" w:hAnsi="Calibri" w:cs="Calibri"/>
              </w:rPr>
            </w:pPr>
          </w:p>
        </w:tc>
      </w:tr>
      <w:tr w:rsidR="00322CBA" w:rsidRPr="00DE401F" w14:paraId="6C0866E5"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7B70BCC9" w14:textId="77777777" w:rsidR="00322CBA" w:rsidRPr="00DE401F" w:rsidRDefault="002A69CC" w:rsidP="00CB7FD3">
            <w:pPr>
              <w:suppressAutoHyphens w:val="0"/>
              <w:jc w:val="center"/>
              <w:rPr>
                <w:rFonts w:ascii="Calibri" w:hAnsi="Calibri" w:cs="Calibri"/>
              </w:rPr>
            </w:pPr>
            <w:r w:rsidRPr="00DE401F">
              <w:rPr>
                <w:rFonts w:ascii="Calibri" w:hAnsi="Calibri" w:cs="Calibri"/>
              </w:rPr>
              <w:t>92</w:t>
            </w:r>
          </w:p>
        </w:tc>
        <w:tc>
          <w:tcPr>
            <w:tcW w:w="324" w:type="dxa"/>
            <w:tcBorders>
              <w:left w:val="single" w:sz="4" w:space="0" w:color="000000"/>
              <w:bottom w:val="single" w:sz="4" w:space="0" w:color="000000"/>
            </w:tcBorders>
            <w:shd w:val="clear" w:color="auto" w:fill="auto"/>
            <w:vAlign w:val="center"/>
          </w:tcPr>
          <w:p w14:paraId="2F075412"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731037E" w14:textId="77777777" w:rsidR="00322CBA" w:rsidRPr="00DE401F" w:rsidRDefault="00322CBA" w:rsidP="00CB7FD3">
            <w:pPr>
              <w:suppressAutoHyphens w:val="0"/>
              <w:jc w:val="center"/>
              <w:rPr>
                <w:rFonts w:ascii="Calibri" w:hAnsi="Calibri" w:cs="Calibri"/>
              </w:rPr>
            </w:pPr>
            <w:r w:rsidRPr="00DE401F">
              <w:rPr>
                <w:rFonts w:ascii="Calibri" w:hAnsi="Calibri" w:cs="Calibri"/>
              </w:rPr>
              <w:t>938909311</w:t>
            </w:r>
          </w:p>
        </w:tc>
        <w:tc>
          <w:tcPr>
            <w:tcW w:w="3740" w:type="dxa"/>
            <w:tcBorders>
              <w:left w:val="single" w:sz="4" w:space="0" w:color="000000"/>
              <w:bottom w:val="single" w:sz="4" w:space="0" w:color="000000"/>
            </w:tcBorders>
            <w:shd w:val="clear" w:color="auto" w:fill="auto"/>
            <w:vAlign w:val="center"/>
          </w:tcPr>
          <w:p w14:paraId="3E5FC128" w14:textId="77777777" w:rsidR="00322CBA" w:rsidRPr="00DE401F" w:rsidRDefault="00322CBA" w:rsidP="00CB7FD3">
            <w:pPr>
              <w:suppressAutoHyphens w:val="0"/>
              <w:jc w:val="center"/>
              <w:rPr>
                <w:rFonts w:ascii="Calibri" w:hAnsi="Calibri" w:cs="Calibri"/>
              </w:rPr>
            </w:pPr>
            <w:r w:rsidRPr="00DE401F">
              <w:rPr>
                <w:rFonts w:ascii="Calibri" w:hAnsi="Calibri" w:cs="Calibri"/>
              </w:rPr>
              <w:t>Odstranění bláta a hlinitého nánosu z povrchu podkladu nebo krytu betonového nebo živičného</w:t>
            </w:r>
          </w:p>
        </w:tc>
        <w:tc>
          <w:tcPr>
            <w:tcW w:w="660" w:type="dxa"/>
            <w:tcBorders>
              <w:left w:val="single" w:sz="4" w:space="0" w:color="000000"/>
              <w:bottom w:val="single" w:sz="4" w:space="0" w:color="000000"/>
            </w:tcBorders>
            <w:shd w:val="clear" w:color="auto" w:fill="auto"/>
            <w:vAlign w:val="center"/>
          </w:tcPr>
          <w:p w14:paraId="7A81E0D6"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39B729E" w14:textId="11349901"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D89016C" w14:textId="77777777" w:rsidR="00322CBA" w:rsidRPr="00DE401F" w:rsidRDefault="00322CBA" w:rsidP="00CB7FD3">
            <w:pPr>
              <w:snapToGrid w:val="0"/>
              <w:jc w:val="center"/>
              <w:rPr>
                <w:rFonts w:ascii="Calibri" w:hAnsi="Calibri" w:cs="Calibri"/>
              </w:rPr>
            </w:pPr>
          </w:p>
        </w:tc>
      </w:tr>
      <w:tr w:rsidR="00322CBA" w:rsidRPr="00DE401F" w14:paraId="22AD7216"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19605727" w14:textId="77777777" w:rsidR="00322CBA" w:rsidRPr="00DE401F" w:rsidRDefault="00682030" w:rsidP="00CB7FD3">
            <w:pPr>
              <w:suppressAutoHyphens w:val="0"/>
              <w:jc w:val="center"/>
              <w:rPr>
                <w:rFonts w:ascii="Calibri" w:hAnsi="Calibri" w:cs="Calibri"/>
              </w:rPr>
            </w:pPr>
            <w:r w:rsidRPr="00DE401F">
              <w:rPr>
                <w:rFonts w:ascii="Calibri" w:hAnsi="Calibri" w:cs="Calibri"/>
              </w:rPr>
              <w:t>93</w:t>
            </w:r>
          </w:p>
        </w:tc>
        <w:tc>
          <w:tcPr>
            <w:tcW w:w="324" w:type="dxa"/>
            <w:tcBorders>
              <w:left w:val="single" w:sz="4" w:space="0" w:color="000000"/>
              <w:bottom w:val="single" w:sz="4" w:space="0" w:color="000000"/>
            </w:tcBorders>
            <w:shd w:val="clear" w:color="auto" w:fill="auto"/>
            <w:vAlign w:val="center"/>
          </w:tcPr>
          <w:p w14:paraId="1FFC45AB" w14:textId="77777777" w:rsidR="00322CBA" w:rsidRPr="00DE401F" w:rsidRDefault="00322CBA" w:rsidP="00CB7FD3">
            <w:pPr>
              <w:suppressAutoHyphens w:val="0"/>
              <w:jc w:val="center"/>
              <w:rPr>
                <w:rFonts w:ascii="Calibri" w:hAnsi="Calibri" w:cs="Calibri"/>
              </w:rPr>
            </w:pPr>
            <w:r w:rsidRPr="00DE401F">
              <w:rPr>
                <w:rFonts w:ascii="Calibri" w:hAnsi="Calibri" w:cs="Calibri"/>
              </w:rPr>
              <w:t>013</w:t>
            </w:r>
          </w:p>
        </w:tc>
        <w:tc>
          <w:tcPr>
            <w:tcW w:w="1214" w:type="dxa"/>
            <w:tcBorders>
              <w:left w:val="single" w:sz="4" w:space="0" w:color="000000"/>
              <w:bottom w:val="single" w:sz="4" w:space="0" w:color="000000"/>
            </w:tcBorders>
            <w:shd w:val="clear" w:color="auto" w:fill="auto"/>
            <w:vAlign w:val="center"/>
          </w:tcPr>
          <w:p w14:paraId="2C096413" w14:textId="77777777" w:rsidR="00322CBA" w:rsidRPr="00DE401F" w:rsidRDefault="00322CBA" w:rsidP="00CB7FD3">
            <w:pPr>
              <w:suppressAutoHyphens w:val="0"/>
              <w:jc w:val="center"/>
              <w:rPr>
                <w:rFonts w:ascii="Calibri" w:hAnsi="Calibri" w:cs="Calibri"/>
              </w:rPr>
            </w:pPr>
            <w:r w:rsidRPr="00DE401F">
              <w:rPr>
                <w:rFonts w:ascii="Calibri" w:hAnsi="Calibri" w:cs="Calibri"/>
              </w:rPr>
              <w:t>962022391</w:t>
            </w:r>
          </w:p>
        </w:tc>
        <w:tc>
          <w:tcPr>
            <w:tcW w:w="3740" w:type="dxa"/>
            <w:tcBorders>
              <w:left w:val="single" w:sz="4" w:space="0" w:color="000000"/>
              <w:bottom w:val="single" w:sz="4" w:space="0" w:color="000000"/>
            </w:tcBorders>
            <w:shd w:val="clear" w:color="auto" w:fill="auto"/>
            <w:vAlign w:val="center"/>
          </w:tcPr>
          <w:p w14:paraId="7F50F428" w14:textId="77777777" w:rsidR="00322CBA" w:rsidRPr="00DE401F" w:rsidRDefault="00322CBA" w:rsidP="00CB7FD3">
            <w:pPr>
              <w:suppressAutoHyphens w:val="0"/>
              <w:jc w:val="center"/>
              <w:rPr>
                <w:rFonts w:ascii="Calibri" w:hAnsi="Calibri" w:cs="Calibri"/>
              </w:rPr>
            </w:pPr>
            <w:r w:rsidRPr="00DE401F">
              <w:rPr>
                <w:rFonts w:ascii="Calibri" w:hAnsi="Calibri" w:cs="Calibri"/>
              </w:rPr>
              <w:t>Bourání zdiva nadzákladového kamenného na MV nebo MVC</w:t>
            </w:r>
          </w:p>
        </w:tc>
        <w:tc>
          <w:tcPr>
            <w:tcW w:w="660" w:type="dxa"/>
            <w:tcBorders>
              <w:left w:val="single" w:sz="4" w:space="0" w:color="000000"/>
              <w:bottom w:val="single" w:sz="4" w:space="0" w:color="000000"/>
            </w:tcBorders>
            <w:shd w:val="clear" w:color="auto" w:fill="auto"/>
            <w:vAlign w:val="center"/>
          </w:tcPr>
          <w:p w14:paraId="5FB398C4" w14:textId="77777777"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07F88953" w14:textId="29DE816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4B8DAC4" w14:textId="77777777" w:rsidR="00322CBA" w:rsidRPr="00DE401F" w:rsidRDefault="00322CBA" w:rsidP="00CB7FD3">
            <w:pPr>
              <w:snapToGrid w:val="0"/>
              <w:jc w:val="center"/>
              <w:rPr>
                <w:rFonts w:ascii="Calibri" w:hAnsi="Calibri" w:cs="Calibri"/>
              </w:rPr>
            </w:pPr>
          </w:p>
        </w:tc>
      </w:tr>
      <w:tr w:rsidR="00322CBA" w:rsidRPr="00DE401F" w14:paraId="5C5AA2A6"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72FE8A82" w14:textId="77777777" w:rsidR="00322CBA" w:rsidRPr="00DE401F" w:rsidRDefault="00682030" w:rsidP="00CB7FD3">
            <w:pPr>
              <w:suppressAutoHyphens w:val="0"/>
              <w:jc w:val="center"/>
              <w:rPr>
                <w:rFonts w:ascii="Calibri" w:hAnsi="Calibri" w:cs="Calibri"/>
              </w:rPr>
            </w:pPr>
            <w:r w:rsidRPr="00DE401F">
              <w:rPr>
                <w:rFonts w:ascii="Calibri" w:hAnsi="Calibri" w:cs="Calibri"/>
              </w:rPr>
              <w:t>94</w:t>
            </w:r>
          </w:p>
        </w:tc>
        <w:tc>
          <w:tcPr>
            <w:tcW w:w="324" w:type="dxa"/>
            <w:tcBorders>
              <w:left w:val="single" w:sz="4" w:space="0" w:color="000000"/>
              <w:bottom w:val="single" w:sz="4" w:space="0" w:color="000000"/>
            </w:tcBorders>
            <w:shd w:val="clear" w:color="auto" w:fill="auto"/>
            <w:vAlign w:val="center"/>
          </w:tcPr>
          <w:p w14:paraId="2A14993C" w14:textId="77777777" w:rsidR="00322CBA" w:rsidRPr="00DE401F" w:rsidRDefault="00322CBA" w:rsidP="00CB7FD3">
            <w:pPr>
              <w:suppressAutoHyphens w:val="0"/>
              <w:jc w:val="center"/>
              <w:rPr>
                <w:rFonts w:ascii="Calibri" w:hAnsi="Calibri" w:cs="Calibri"/>
              </w:rPr>
            </w:pPr>
            <w:r w:rsidRPr="00DE401F">
              <w:rPr>
                <w:rFonts w:ascii="Calibri" w:hAnsi="Calibri" w:cs="Calibri"/>
              </w:rPr>
              <w:t>013</w:t>
            </w:r>
          </w:p>
        </w:tc>
        <w:tc>
          <w:tcPr>
            <w:tcW w:w="1214" w:type="dxa"/>
            <w:tcBorders>
              <w:left w:val="single" w:sz="4" w:space="0" w:color="000000"/>
              <w:bottom w:val="single" w:sz="4" w:space="0" w:color="000000"/>
            </w:tcBorders>
            <w:shd w:val="clear" w:color="auto" w:fill="auto"/>
            <w:vAlign w:val="center"/>
          </w:tcPr>
          <w:p w14:paraId="73475DF2" w14:textId="77777777" w:rsidR="00322CBA" w:rsidRPr="00DE401F" w:rsidRDefault="00322CBA" w:rsidP="00CB7FD3">
            <w:pPr>
              <w:suppressAutoHyphens w:val="0"/>
              <w:jc w:val="center"/>
              <w:rPr>
                <w:rFonts w:ascii="Calibri" w:hAnsi="Calibri" w:cs="Calibri"/>
              </w:rPr>
            </w:pPr>
            <w:r w:rsidRPr="00DE401F">
              <w:rPr>
                <w:rFonts w:ascii="Calibri" w:hAnsi="Calibri" w:cs="Calibri"/>
              </w:rPr>
              <w:t>962023391</w:t>
            </w:r>
          </w:p>
        </w:tc>
        <w:tc>
          <w:tcPr>
            <w:tcW w:w="3740" w:type="dxa"/>
            <w:tcBorders>
              <w:left w:val="single" w:sz="4" w:space="0" w:color="000000"/>
              <w:bottom w:val="single" w:sz="4" w:space="0" w:color="000000"/>
            </w:tcBorders>
            <w:shd w:val="clear" w:color="auto" w:fill="auto"/>
            <w:vAlign w:val="center"/>
          </w:tcPr>
          <w:p w14:paraId="13EC143D" w14:textId="77777777" w:rsidR="00322CBA" w:rsidRPr="00DE401F" w:rsidRDefault="00322CBA" w:rsidP="00CB7FD3">
            <w:pPr>
              <w:suppressAutoHyphens w:val="0"/>
              <w:jc w:val="center"/>
              <w:rPr>
                <w:rFonts w:ascii="Calibri" w:hAnsi="Calibri" w:cs="Calibri"/>
              </w:rPr>
            </w:pPr>
            <w:r w:rsidRPr="00DE401F">
              <w:rPr>
                <w:rFonts w:ascii="Calibri" w:hAnsi="Calibri" w:cs="Calibri"/>
              </w:rPr>
              <w:t>Bourání zdiva nadzákladového smíšeného na MV nebo MVC</w:t>
            </w:r>
          </w:p>
        </w:tc>
        <w:tc>
          <w:tcPr>
            <w:tcW w:w="660" w:type="dxa"/>
            <w:tcBorders>
              <w:left w:val="single" w:sz="4" w:space="0" w:color="000000"/>
              <w:bottom w:val="single" w:sz="4" w:space="0" w:color="000000"/>
            </w:tcBorders>
            <w:shd w:val="clear" w:color="auto" w:fill="auto"/>
            <w:vAlign w:val="center"/>
          </w:tcPr>
          <w:p w14:paraId="62D11D6F" w14:textId="77777777"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0B630AC9" w14:textId="5817DFB4"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1A1843A" w14:textId="77777777" w:rsidR="00322CBA" w:rsidRPr="00DE401F" w:rsidRDefault="00322CBA" w:rsidP="00CB7FD3">
            <w:pPr>
              <w:snapToGrid w:val="0"/>
              <w:jc w:val="center"/>
              <w:rPr>
                <w:rFonts w:ascii="Calibri" w:hAnsi="Calibri" w:cs="Calibri"/>
              </w:rPr>
            </w:pPr>
          </w:p>
        </w:tc>
      </w:tr>
      <w:tr w:rsidR="00322CBA" w:rsidRPr="00DE401F" w14:paraId="579356F5"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1C1EA4A1" w14:textId="77777777" w:rsidR="00322CBA" w:rsidRPr="00DE401F" w:rsidRDefault="00682030" w:rsidP="00CB7FD3">
            <w:pPr>
              <w:suppressAutoHyphens w:val="0"/>
              <w:jc w:val="center"/>
              <w:rPr>
                <w:rFonts w:ascii="Calibri" w:hAnsi="Calibri" w:cs="Calibri"/>
              </w:rPr>
            </w:pPr>
            <w:r w:rsidRPr="00DE401F">
              <w:rPr>
                <w:rFonts w:ascii="Calibri" w:hAnsi="Calibri" w:cs="Calibri"/>
              </w:rPr>
              <w:t>95</w:t>
            </w:r>
          </w:p>
        </w:tc>
        <w:tc>
          <w:tcPr>
            <w:tcW w:w="324" w:type="dxa"/>
            <w:tcBorders>
              <w:left w:val="single" w:sz="4" w:space="0" w:color="000000"/>
              <w:bottom w:val="single" w:sz="4" w:space="0" w:color="000000"/>
            </w:tcBorders>
            <w:shd w:val="clear" w:color="auto" w:fill="auto"/>
            <w:vAlign w:val="center"/>
          </w:tcPr>
          <w:p w14:paraId="5E9E84A9"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2542EE0" w14:textId="77777777" w:rsidR="00322CBA" w:rsidRPr="00DE401F" w:rsidRDefault="00322CBA" w:rsidP="00CB7FD3">
            <w:pPr>
              <w:suppressAutoHyphens w:val="0"/>
              <w:jc w:val="center"/>
              <w:rPr>
                <w:rFonts w:ascii="Calibri" w:hAnsi="Calibri" w:cs="Calibri"/>
              </w:rPr>
            </w:pPr>
            <w:r w:rsidRPr="00DE401F">
              <w:rPr>
                <w:rFonts w:ascii="Calibri" w:hAnsi="Calibri" w:cs="Calibri"/>
              </w:rPr>
              <w:t>966005111</w:t>
            </w:r>
          </w:p>
        </w:tc>
        <w:tc>
          <w:tcPr>
            <w:tcW w:w="3740" w:type="dxa"/>
            <w:tcBorders>
              <w:left w:val="single" w:sz="4" w:space="0" w:color="000000"/>
              <w:bottom w:val="single" w:sz="4" w:space="0" w:color="000000"/>
            </w:tcBorders>
            <w:shd w:val="clear" w:color="auto" w:fill="auto"/>
            <w:vAlign w:val="center"/>
          </w:tcPr>
          <w:p w14:paraId="7296F4EE" w14:textId="77777777" w:rsidR="00322CBA" w:rsidRPr="00DE401F" w:rsidRDefault="00322CBA" w:rsidP="00CB7FD3">
            <w:pPr>
              <w:suppressAutoHyphens w:val="0"/>
              <w:jc w:val="center"/>
              <w:rPr>
                <w:rFonts w:ascii="Calibri" w:hAnsi="Calibri" w:cs="Calibri"/>
              </w:rPr>
            </w:pPr>
            <w:r w:rsidRPr="00DE401F">
              <w:rPr>
                <w:rFonts w:ascii="Calibri" w:hAnsi="Calibri" w:cs="Calibri"/>
              </w:rPr>
              <w:t>Rozebrání a odstranění silničního zábradlí se sloupky osazenými s betonovými patkami</w:t>
            </w:r>
          </w:p>
        </w:tc>
        <w:tc>
          <w:tcPr>
            <w:tcW w:w="660" w:type="dxa"/>
            <w:tcBorders>
              <w:left w:val="single" w:sz="4" w:space="0" w:color="000000"/>
              <w:bottom w:val="single" w:sz="4" w:space="0" w:color="000000"/>
            </w:tcBorders>
            <w:shd w:val="clear" w:color="auto" w:fill="auto"/>
            <w:vAlign w:val="center"/>
          </w:tcPr>
          <w:p w14:paraId="243F3917"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87DDDAE" w14:textId="26EDE39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FAE2A22" w14:textId="77777777" w:rsidR="00322CBA" w:rsidRPr="00DE401F" w:rsidRDefault="00322CBA" w:rsidP="00CB7FD3">
            <w:pPr>
              <w:snapToGrid w:val="0"/>
              <w:jc w:val="center"/>
              <w:rPr>
                <w:rFonts w:ascii="Calibri" w:hAnsi="Calibri" w:cs="Calibri"/>
              </w:rPr>
            </w:pPr>
          </w:p>
        </w:tc>
      </w:tr>
      <w:tr w:rsidR="00322CBA" w:rsidRPr="00DE401F" w14:paraId="3D211E5B" w14:textId="77777777" w:rsidTr="00FB71F2">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4A7BD18A" w14:textId="77777777" w:rsidR="00322CBA" w:rsidRPr="00DE401F" w:rsidRDefault="00682030" w:rsidP="00CB7FD3">
            <w:pPr>
              <w:suppressAutoHyphens w:val="0"/>
              <w:jc w:val="center"/>
              <w:rPr>
                <w:rFonts w:ascii="Calibri" w:hAnsi="Calibri" w:cs="Calibri"/>
              </w:rPr>
            </w:pPr>
            <w:r w:rsidRPr="00DE401F">
              <w:rPr>
                <w:rFonts w:ascii="Calibri" w:hAnsi="Calibri" w:cs="Calibri"/>
              </w:rPr>
              <w:t>96</w:t>
            </w:r>
          </w:p>
        </w:tc>
        <w:tc>
          <w:tcPr>
            <w:tcW w:w="324" w:type="dxa"/>
            <w:tcBorders>
              <w:left w:val="single" w:sz="4" w:space="0" w:color="000000"/>
              <w:bottom w:val="single" w:sz="4" w:space="0" w:color="000000"/>
            </w:tcBorders>
            <w:shd w:val="clear" w:color="auto" w:fill="auto"/>
            <w:vAlign w:val="center"/>
          </w:tcPr>
          <w:p w14:paraId="0B22817D"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5CE5088" w14:textId="77777777" w:rsidR="00322CBA" w:rsidRPr="00DE401F" w:rsidRDefault="00322CBA" w:rsidP="00CB7FD3">
            <w:pPr>
              <w:suppressAutoHyphens w:val="0"/>
              <w:jc w:val="center"/>
              <w:rPr>
                <w:rFonts w:ascii="Calibri" w:hAnsi="Calibri" w:cs="Calibri"/>
              </w:rPr>
            </w:pPr>
            <w:r w:rsidRPr="00DE401F">
              <w:rPr>
                <w:rFonts w:ascii="Calibri" w:hAnsi="Calibri" w:cs="Calibri"/>
              </w:rPr>
              <w:t>966005311</w:t>
            </w:r>
          </w:p>
        </w:tc>
        <w:tc>
          <w:tcPr>
            <w:tcW w:w="3740" w:type="dxa"/>
            <w:tcBorders>
              <w:left w:val="single" w:sz="4" w:space="0" w:color="000000"/>
              <w:bottom w:val="single" w:sz="4" w:space="0" w:color="000000"/>
            </w:tcBorders>
            <w:shd w:val="clear" w:color="auto" w:fill="auto"/>
            <w:vAlign w:val="center"/>
          </w:tcPr>
          <w:p w14:paraId="16F44D1F" w14:textId="77777777" w:rsidR="00322CBA" w:rsidRPr="00DE401F" w:rsidRDefault="00322CBA" w:rsidP="00CB7FD3">
            <w:pPr>
              <w:suppressAutoHyphens w:val="0"/>
              <w:jc w:val="center"/>
              <w:rPr>
                <w:rFonts w:ascii="Calibri" w:hAnsi="Calibri" w:cs="Calibri"/>
              </w:rPr>
            </w:pPr>
            <w:r w:rsidRPr="00DE401F">
              <w:rPr>
                <w:rFonts w:ascii="Calibri" w:hAnsi="Calibri" w:cs="Calibri"/>
              </w:rPr>
              <w:t>Rozebrání a odstranění silničního svodidla s jednou pásnicí</w:t>
            </w:r>
          </w:p>
        </w:tc>
        <w:tc>
          <w:tcPr>
            <w:tcW w:w="660" w:type="dxa"/>
            <w:tcBorders>
              <w:left w:val="single" w:sz="4" w:space="0" w:color="000000"/>
              <w:bottom w:val="single" w:sz="4" w:space="0" w:color="000000"/>
            </w:tcBorders>
            <w:shd w:val="clear" w:color="auto" w:fill="auto"/>
            <w:vAlign w:val="center"/>
          </w:tcPr>
          <w:p w14:paraId="353F5E54"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5B127B9B" w14:textId="0F40101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F1CC0E6" w14:textId="77777777" w:rsidR="00322CBA" w:rsidRPr="00DE401F" w:rsidRDefault="00322CBA" w:rsidP="00CB7FD3">
            <w:pPr>
              <w:snapToGrid w:val="0"/>
              <w:jc w:val="center"/>
              <w:rPr>
                <w:rFonts w:ascii="Calibri" w:hAnsi="Calibri" w:cs="Calibri"/>
              </w:rPr>
            </w:pPr>
          </w:p>
        </w:tc>
      </w:tr>
      <w:tr w:rsidR="00322CBA" w:rsidRPr="00DE401F" w14:paraId="046837F9" w14:textId="77777777" w:rsidTr="00FB71F2">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3A966AFE" w14:textId="77777777" w:rsidR="00322CBA" w:rsidRPr="00DE401F" w:rsidRDefault="00682030" w:rsidP="00CB7FD3">
            <w:pPr>
              <w:suppressAutoHyphens w:val="0"/>
              <w:jc w:val="center"/>
              <w:rPr>
                <w:rFonts w:ascii="Calibri" w:hAnsi="Calibri" w:cs="Calibri"/>
              </w:rPr>
            </w:pPr>
            <w:r w:rsidRPr="00DE401F">
              <w:rPr>
                <w:rFonts w:ascii="Calibri" w:hAnsi="Calibri" w:cs="Calibri"/>
              </w:rPr>
              <w:t>97</w:t>
            </w:r>
          </w:p>
        </w:tc>
        <w:tc>
          <w:tcPr>
            <w:tcW w:w="324" w:type="dxa"/>
            <w:tcBorders>
              <w:left w:val="single" w:sz="4" w:space="0" w:color="000000"/>
              <w:bottom w:val="single" w:sz="4" w:space="0" w:color="000000"/>
            </w:tcBorders>
            <w:shd w:val="clear" w:color="auto" w:fill="auto"/>
            <w:vAlign w:val="center"/>
          </w:tcPr>
          <w:p w14:paraId="37935543" w14:textId="77777777" w:rsidR="00322CBA" w:rsidRPr="00DE401F" w:rsidRDefault="00322CBA" w:rsidP="00CB7FD3">
            <w:pPr>
              <w:suppressAutoHyphens w:val="0"/>
              <w:jc w:val="center"/>
              <w:rPr>
                <w:rFonts w:ascii="Calibri" w:hAnsi="Calibri" w:cs="Calibri"/>
              </w:rPr>
            </w:pPr>
            <w:r w:rsidRPr="00DE401F">
              <w:rPr>
                <w:rFonts w:ascii="Calibri" w:hAnsi="Calibri" w:cs="Calibri"/>
              </w:rPr>
              <w:t>013</w:t>
            </w:r>
          </w:p>
        </w:tc>
        <w:tc>
          <w:tcPr>
            <w:tcW w:w="1214" w:type="dxa"/>
            <w:tcBorders>
              <w:left w:val="single" w:sz="4" w:space="0" w:color="000000"/>
              <w:bottom w:val="single" w:sz="4" w:space="0" w:color="000000"/>
            </w:tcBorders>
            <w:shd w:val="clear" w:color="auto" w:fill="auto"/>
            <w:vAlign w:val="center"/>
          </w:tcPr>
          <w:p w14:paraId="2A3AADA7" w14:textId="77777777" w:rsidR="00322CBA" w:rsidRPr="00DE401F" w:rsidRDefault="00322CBA" w:rsidP="00CB7FD3">
            <w:pPr>
              <w:suppressAutoHyphens w:val="0"/>
              <w:jc w:val="center"/>
              <w:rPr>
                <w:rFonts w:ascii="Calibri" w:hAnsi="Calibri" w:cs="Calibri"/>
              </w:rPr>
            </w:pPr>
            <w:r w:rsidRPr="00DE401F">
              <w:rPr>
                <w:rFonts w:ascii="Calibri" w:hAnsi="Calibri" w:cs="Calibri"/>
              </w:rPr>
              <w:t>978023251</w:t>
            </w:r>
          </w:p>
        </w:tc>
        <w:tc>
          <w:tcPr>
            <w:tcW w:w="3740" w:type="dxa"/>
            <w:tcBorders>
              <w:left w:val="single" w:sz="4" w:space="0" w:color="000000"/>
              <w:bottom w:val="single" w:sz="4" w:space="0" w:color="000000"/>
            </w:tcBorders>
            <w:shd w:val="clear" w:color="auto" w:fill="auto"/>
            <w:vAlign w:val="center"/>
          </w:tcPr>
          <w:p w14:paraId="2824AFFE" w14:textId="77777777" w:rsidR="00322CBA" w:rsidRPr="00DE401F" w:rsidRDefault="00322CBA" w:rsidP="00CB7FD3">
            <w:pPr>
              <w:suppressAutoHyphens w:val="0"/>
              <w:jc w:val="center"/>
              <w:rPr>
                <w:rFonts w:ascii="Calibri" w:hAnsi="Calibri" w:cs="Calibri"/>
              </w:rPr>
            </w:pPr>
            <w:r w:rsidRPr="00DE401F">
              <w:rPr>
                <w:rFonts w:ascii="Calibri" w:hAnsi="Calibri" w:cs="Calibri"/>
              </w:rPr>
              <w:t>Vysekání a vyčištění spár zdiva kamenného režného</w:t>
            </w:r>
          </w:p>
        </w:tc>
        <w:tc>
          <w:tcPr>
            <w:tcW w:w="660" w:type="dxa"/>
            <w:tcBorders>
              <w:left w:val="single" w:sz="4" w:space="0" w:color="000000"/>
              <w:bottom w:val="single" w:sz="4" w:space="0" w:color="000000"/>
            </w:tcBorders>
            <w:shd w:val="clear" w:color="auto" w:fill="auto"/>
            <w:vAlign w:val="center"/>
          </w:tcPr>
          <w:p w14:paraId="22807253"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4AEA5D5" w14:textId="27B5F0BD"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B1CA164" w14:textId="77777777" w:rsidR="00322CBA" w:rsidRPr="00DE401F" w:rsidRDefault="00322CBA" w:rsidP="00CB7FD3">
            <w:pPr>
              <w:snapToGrid w:val="0"/>
              <w:jc w:val="center"/>
              <w:rPr>
                <w:rFonts w:ascii="Calibri" w:hAnsi="Calibri" w:cs="Calibri"/>
              </w:rPr>
            </w:pPr>
          </w:p>
        </w:tc>
      </w:tr>
      <w:tr w:rsidR="00322CBA" w:rsidRPr="00DE401F" w14:paraId="4D0C81DB"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D37F93D" w14:textId="77777777" w:rsidR="00322CBA" w:rsidRPr="00DE401F" w:rsidRDefault="00682030" w:rsidP="00CB7FD3">
            <w:pPr>
              <w:suppressAutoHyphens w:val="0"/>
              <w:jc w:val="center"/>
              <w:rPr>
                <w:rFonts w:ascii="Calibri" w:hAnsi="Calibri" w:cs="Calibri"/>
              </w:rPr>
            </w:pPr>
            <w:r w:rsidRPr="00DE401F">
              <w:rPr>
                <w:rFonts w:ascii="Calibri" w:hAnsi="Calibri" w:cs="Calibri"/>
              </w:rPr>
              <w:t>98</w:t>
            </w:r>
          </w:p>
        </w:tc>
        <w:tc>
          <w:tcPr>
            <w:tcW w:w="324" w:type="dxa"/>
            <w:tcBorders>
              <w:left w:val="single" w:sz="4" w:space="0" w:color="000000"/>
              <w:bottom w:val="single" w:sz="4" w:space="0" w:color="000000"/>
            </w:tcBorders>
            <w:shd w:val="clear" w:color="auto" w:fill="auto"/>
            <w:vAlign w:val="center"/>
          </w:tcPr>
          <w:p w14:paraId="57617253"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506BB9D6" w14:textId="77777777" w:rsidR="00322CBA" w:rsidRPr="00DE401F" w:rsidRDefault="00322CBA" w:rsidP="00CB7FD3">
            <w:pPr>
              <w:suppressAutoHyphens w:val="0"/>
              <w:jc w:val="center"/>
              <w:rPr>
                <w:rFonts w:ascii="Calibri" w:hAnsi="Calibri" w:cs="Calibri"/>
              </w:rPr>
            </w:pPr>
            <w:r w:rsidRPr="00DE401F">
              <w:rPr>
                <w:rFonts w:ascii="Calibri" w:hAnsi="Calibri" w:cs="Calibri"/>
              </w:rPr>
              <w:t>979024442</w:t>
            </w:r>
          </w:p>
        </w:tc>
        <w:tc>
          <w:tcPr>
            <w:tcW w:w="3740" w:type="dxa"/>
            <w:tcBorders>
              <w:left w:val="single" w:sz="4" w:space="0" w:color="000000"/>
              <w:bottom w:val="single" w:sz="4" w:space="0" w:color="000000"/>
            </w:tcBorders>
            <w:shd w:val="clear" w:color="auto" w:fill="auto"/>
            <w:vAlign w:val="center"/>
          </w:tcPr>
          <w:p w14:paraId="4FC51EDB" w14:textId="77777777" w:rsidR="00322CBA" w:rsidRPr="00DE401F" w:rsidRDefault="00322CBA" w:rsidP="00CB7FD3">
            <w:pPr>
              <w:suppressAutoHyphens w:val="0"/>
              <w:jc w:val="center"/>
              <w:rPr>
                <w:rFonts w:ascii="Calibri" w:hAnsi="Calibri" w:cs="Calibri"/>
              </w:rPr>
            </w:pPr>
            <w:r w:rsidRPr="00DE401F">
              <w:rPr>
                <w:rFonts w:ascii="Calibri" w:hAnsi="Calibri" w:cs="Calibri"/>
              </w:rPr>
              <w:t>Očištění vybouraných obrubníků a krajníků chodníkových</w:t>
            </w:r>
          </w:p>
        </w:tc>
        <w:tc>
          <w:tcPr>
            <w:tcW w:w="660" w:type="dxa"/>
            <w:tcBorders>
              <w:left w:val="single" w:sz="4" w:space="0" w:color="000000"/>
              <w:bottom w:val="single" w:sz="4" w:space="0" w:color="000000"/>
            </w:tcBorders>
            <w:shd w:val="clear" w:color="auto" w:fill="auto"/>
            <w:vAlign w:val="center"/>
          </w:tcPr>
          <w:p w14:paraId="583DA8C6" w14:textId="77777777"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50809F60" w14:textId="09E146D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16F11D8" w14:textId="77777777" w:rsidR="00322CBA" w:rsidRPr="00DE401F" w:rsidRDefault="00322CBA" w:rsidP="00CB7FD3">
            <w:pPr>
              <w:snapToGrid w:val="0"/>
              <w:jc w:val="center"/>
              <w:rPr>
                <w:rFonts w:ascii="Calibri" w:hAnsi="Calibri" w:cs="Calibri"/>
              </w:rPr>
            </w:pPr>
          </w:p>
        </w:tc>
      </w:tr>
      <w:tr w:rsidR="00322CBA" w:rsidRPr="00DE401F" w14:paraId="74D6A9E4"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73DE8818" w14:textId="77777777" w:rsidR="00322CBA" w:rsidRPr="00DE401F" w:rsidRDefault="00682030" w:rsidP="00CB7FD3">
            <w:pPr>
              <w:suppressAutoHyphens w:val="0"/>
              <w:jc w:val="center"/>
              <w:rPr>
                <w:rFonts w:ascii="Calibri" w:hAnsi="Calibri" w:cs="Calibri"/>
              </w:rPr>
            </w:pPr>
            <w:r w:rsidRPr="00DE401F">
              <w:rPr>
                <w:rFonts w:ascii="Calibri" w:hAnsi="Calibri" w:cs="Calibri"/>
              </w:rPr>
              <w:t>99</w:t>
            </w:r>
          </w:p>
        </w:tc>
        <w:tc>
          <w:tcPr>
            <w:tcW w:w="324" w:type="dxa"/>
            <w:tcBorders>
              <w:left w:val="single" w:sz="4" w:space="0" w:color="000000"/>
              <w:bottom w:val="single" w:sz="4" w:space="0" w:color="000000"/>
            </w:tcBorders>
            <w:shd w:val="clear" w:color="auto" w:fill="auto"/>
            <w:vAlign w:val="center"/>
          </w:tcPr>
          <w:p w14:paraId="3B18033F"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23414B8D" w14:textId="77777777" w:rsidR="00322CBA" w:rsidRPr="00DE401F" w:rsidRDefault="00322CBA" w:rsidP="00CB7FD3">
            <w:pPr>
              <w:suppressAutoHyphens w:val="0"/>
              <w:jc w:val="center"/>
              <w:rPr>
                <w:rFonts w:ascii="Calibri" w:hAnsi="Calibri" w:cs="Calibri"/>
              </w:rPr>
            </w:pPr>
            <w:r w:rsidRPr="00DE401F">
              <w:rPr>
                <w:rFonts w:ascii="Calibri" w:hAnsi="Calibri" w:cs="Calibri"/>
              </w:rPr>
              <w:t>979071111</w:t>
            </w:r>
          </w:p>
        </w:tc>
        <w:tc>
          <w:tcPr>
            <w:tcW w:w="3740" w:type="dxa"/>
            <w:tcBorders>
              <w:left w:val="single" w:sz="4" w:space="0" w:color="000000"/>
              <w:bottom w:val="single" w:sz="4" w:space="0" w:color="000000"/>
            </w:tcBorders>
            <w:shd w:val="clear" w:color="auto" w:fill="auto"/>
            <w:vAlign w:val="center"/>
          </w:tcPr>
          <w:p w14:paraId="1AFC1486" w14:textId="77777777" w:rsidR="00322CBA" w:rsidRPr="00DE401F" w:rsidRDefault="00322CBA" w:rsidP="00CB7FD3">
            <w:pPr>
              <w:suppressAutoHyphens w:val="0"/>
              <w:jc w:val="center"/>
              <w:rPr>
                <w:rFonts w:ascii="Calibri" w:hAnsi="Calibri" w:cs="Calibri"/>
              </w:rPr>
            </w:pPr>
            <w:r w:rsidRPr="00DE401F">
              <w:rPr>
                <w:rFonts w:ascii="Calibri" w:hAnsi="Calibri" w:cs="Calibri"/>
              </w:rPr>
              <w:t>Očištění dlažebních kostek velkých s původním spárováním kamenivem těženým</w:t>
            </w:r>
          </w:p>
        </w:tc>
        <w:tc>
          <w:tcPr>
            <w:tcW w:w="660" w:type="dxa"/>
            <w:tcBorders>
              <w:left w:val="single" w:sz="4" w:space="0" w:color="000000"/>
              <w:bottom w:val="single" w:sz="4" w:space="0" w:color="000000"/>
            </w:tcBorders>
            <w:shd w:val="clear" w:color="auto" w:fill="auto"/>
            <w:vAlign w:val="center"/>
          </w:tcPr>
          <w:p w14:paraId="53AC2A47"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EDEB838" w14:textId="2267B18D"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14DE854" w14:textId="77777777" w:rsidR="00322CBA" w:rsidRPr="00DE401F" w:rsidRDefault="00322CBA" w:rsidP="00CB7FD3">
            <w:pPr>
              <w:snapToGrid w:val="0"/>
              <w:jc w:val="center"/>
              <w:rPr>
                <w:rFonts w:ascii="Calibri" w:hAnsi="Calibri" w:cs="Calibri"/>
              </w:rPr>
            </w:pPr>
          </w:p>
        </w:tc>
      </w:tr>
      <w:tr w:rsidR="00322CBA" w:rsidRPr="00DE401F" w14:paraId="4E4FFED4" w14:textId="77777777" w:rsidTr="00FB71F2">
        <w:trPr>
          <w:gridAfter w:val="2"/>
          <w:wAfter w:w="20" w:type="dxa"/>
          <w:trHeight w:val="435"/>
        </w:trPr>
        <w:tc>
          <w:tcPr>
            <w:tcW w:w="460" w:type="dxa"/>
            <w:tcBorders>
              <w:left w:val="single" w:sz="4" w:space="0" w:color="000000"/>
              <w:bottom w:val="single" w:sz="4" w:space="0" w:color="000000"/>
            </w:tcBorders>
            <w:shd w:val="clear" w:color="auto" w:fill="auto"/>
            <w:vAlign w:val="center"/>
          </w:tcPr>
          <w:p w14:paraId="6A4085B0" w14:textId="77777777" w:rsidR="00322CBA" w:rsidRPr="00DE401F" w:rsidRDefault="00682030" w:rsidP="00CB7FD3">
            <w:pPr>
              <w:suppressAutoHyphens w:val="0"/>
              <w:jc w:val="center"/>
              <w:rPr>
                <w:rFonts w:ascii="Calibri" w:hAnsi="Calibri" w:cs="Calibri"/>
              </w:rPr>
            </w:pPr>
            <w:r w:rsidRPr="00DE401F">
              <w:rPr>
                <w:rFonts w:ascii="Calibri" w:hAnsi="Calibri" w:cs="Calibri"/>
              </w:rPr>
              <w:t>100</w:t>
            </w:r>
          </w:p>
        </w:tc>
        <w:tc>
          <w:tcPr>
            <w:tcW w:w="324" w:type="dxa"/>
            <w:tcBorders>
              <w:left w:val="single" w:sz="4" w:space="0" w:color="000000"/>
              <w:bottom w:val="single" w:sz="4" w:space="0" w:color="000000"/>
            </w:tcBorders>
            <w:shd w:val="clear" w:color="auto" w:fill="auto"/>
            <w:vAlign w:val="center"/>
          </w:tcPr>
          <w:p w14:paraId="4855A680"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8E1561E" w14:textId="77777777" w:rsidR="00322CBA" w:rsidRPr="00DE401F" w:rsidRDefault="00322CBA" w:rsidP="00CB7FD3">
            <w:pPr>
              <w:suppressAutoHyphens w:val="0"/>
              <w:jc w:val="center"/>
              <w:rPr>
                <w:rFonts w:ascii="Calibri" w:hAnsi="Calibri" w:cs="Calibri"/>
              </w:rPr>
            </w:pPr>
            <w:r w:rsidRPr="00DE401F">
              <w:rPr>
                <w:rFonts w:ascii="Calibri" w:hAnsi="Calibri" w:cs="Calibri"/>
              </w:rPr>
              <w:t>97905-1121</w:t>
            </w:r>
          </w:p>
        </w:tc>
        <w:tc>
          <w:tcPr>
            <w:tcW w:w="3740" w:type="dxa"/>
            <w:tcBorders>
              <w:left w:val="single" w:sz="4" w:space="0" w:color="000000"/>
              <w:bottom w:val="single" w:sz="4" w:space="0" w:color="000000"/>
            </w:tcBorders>
            <w:shd w:val="clear" w:color="auto" w:fill="auto"/>
            <w:vAlign w:val="center"/>
          </w:tcPr>
          <w:p w14:paraId="17B179AB" w14:textId="77777777" w:rsidR="00322CBA" w:rsidRPr="00DE401F" w:rsidRDefault="00322CBA" w:rsidP="00CB7FD3">
            <w:pPr>
              <w:suppressAutoHyphens w:val="0"/>
              <w:jc w:val="center"/>
              <w:rPr>
                <w:rFonts w:ascii="Calibri" w:hAnsi="Calibri" w:cs="Calibri"/>
              </w:rPr>
            </w:pPr>
            <w:r w:rsidRPr="00DE401F">
              <w:rPr>
                <w:rFonts w:ascii="Calibri" w:hAnsi="Calibri" w:cs="Calibri"/>
              </w:rPr>
              <w:t>očištění zámkových dlaždic s vyplněním spár kamenivem</w:t>
            </w:r>
          </w:p>
        </w:tc>
        <w:tc>
          <w:tcPr>
            <w:tcW w:w="660" w:type="dxa"/>
            <w:tcBorders>
              <w:left w:val="single" w:sz="4" w:space="0" w:color="000000"/>
              <w:bottom w:val="single" w:sz="4" w:space="0" w:color="000000"/>
            </w:tcBorders>
            <w:shd w:val="clear" w:color="auto" w:fill="auto"/>
            <w:vAlign w:val="center"/>
          </w:tcPr>
          <w:p w14:paraId="0E955484"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1D7F2B2" w14:textId="7F1322F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486469F" w14:textId="77777777" w:rsidR="00322CBA" w:rsidRPr="00DE401F" w:rsidRDefault="00322CBA" w:rsidP="00CB7FD3">
            <w:pPr>
              <w:snapToGrid w:val="0"/>
              <w:jc w:val="center"/>
              <w:rPr>
                <w:rFonts w:ascii="Calibri" w:hAnsi="Calibri" w:cs="Calibri"/>
              </w:rPr>
            </w:pPr>
          </w:p>
        </w:tc>
      </w:tr>
      <w:tr w:rsidR="00322CBA" w:rsidRPr="00DE401F" w14:paraId="414DA0D1" w14:textId="77777777" w:rsidTr="00FB71F2">
        <w:trPr>
          <w:gridAfter w:val="2"/>
          <w:wAfter w:w="20" w:type="dxa"/>
          <w:trHeight w:val="375"/>
        </w:trPr>
        <w:tc>
          <w:tcPr>
            <w:tcW w:w="460" w:type="dxa"/>
            <w:tcBorders>
              <w:left w:val="single" w:sz="4" w:space="0" w:color="000000"/>
              <w:bottom w:val="single" w:sz="4" w:space="0" w:color="000000"/>
            </w:tcBorders>
            <w:shd w:val="clear" w:color="auto" w:fill="auto"/>
            <w:vAlign w:val="center"/>
          </w:tcPr>
          <w:p w14:paraId="6DEFE647" w14:textId="77777777" w:rsidR="00322CBA" w:rsidRPr="00DE401F" w:rsidRDefault="00682030" w:rsidP="00CB7FD3">
            <w:pPr>
              <w:suppressAutoHyphens w:val="0"/>
              <w:jc w:val="center"/>
              <w:rPr>
                <w:rFonts w:ascii="Calibri" w:hAnsi="Calibri" w:cs="Calibri"/>
              </w:rPr>
            </w:pPr>
            <w:r w:rsidRPr="00DE401F">
              <w:rPr>
                <w:rFonts w:ascii="Calibri" w:hAnsi="Calibri" w:cs="Calibri"/>
              </w:rPr>
              <w:t>101</w:t>
            </w:r>
          </w:p>
        </w:tc>
        <w:tc>
          <w:tcPr>
            <w:tcW w:w="324" w:type="dxa"/>
            <w:tcBorders>
              <w:left w:val="single" w:sz="4" w:space="0" w:color="000000"/>
              <w:bottom w:val="single" w:sz="4" w:space="0" w:color="000000"/>
            </w:tcBorders>
            <w:shd w:val="clear" w:color="auto" w:fill="auto"/>
            <w:vAlign w:val="center"/>
          </w:tcPr>
          <w:p w14:paraId="276214C6"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78C3C7D1" w14:textId="77777777" w:rsidR="00322CBA" w:rsidRPr="00DE401F" w:rsidRDefault="00322CBA" w:rsidP="00CB7FD3">
            <w:pPr>
              <w:suppressAutoHyphens w:val="0"/>
              <w:jc w:val="center"/>
              <w:rPr>
                <w:rFonts w:ascii="Calibri" w:hAnsi="Calibri" w:cs="Calibri"/>
              </w:rPr>
            </w:pPr>
            <w:r w:rsidRPr="00DE401F">
              <w:rPr>
                <w:rFonts w:ascii="Calibri" w:hAnsi="Calibri" w:cs="Calibri"/>
              </w:rPr>
              <w:t>979054451</w:t>
            </w:r>
          </w:p>
        </w:tc>
        <w:tc>
          <w:tcPr>
            <w:tcW w:w="3740" w:type="dxa"/>
            <w:tcBorders>
              <w:left w:val="single" w:sz="4" w:space="0" w:color="000000"/>
              <w:bottom w:val="single" w:sz="4" w:space="0" w:color="000000"/>
            </w:tcBorders>
            <w:shd w:val="clear" w:color="auto" w:fill="auto"/>
            <w:vAlign w:val="center"/>
          </w:tcPr>
          <w:p w14:paraId="09D59F9B" w14:textId="77777777" w:rsidR="00322CBA" w:rsidRPr="00DE401F" w:rsidRDefault="00322CBA" w:rsidP="00CB7FD3">
            <w:pPr>
              <w:suppressAutoHyphens w:val="0"/>
              <w:jc w:val="center"/>
              <w:rPr>
                <w:rFonts w:ascii="Calibri" w:hAnsi="Calibri" w:cs="Calibri"/>
              </w:rPr>
            </w:pPr>
            <w:r w:rsidRPr="00DE401F">
              <w:rPr>
                <w:rFonts w:ascii="Calibri" w:hAnsi="Calibri" w:cs="Calibri"/>
              </w:rPr>
              <w:t>očištění dlaždic, desek nebo tvarovek</w:t>
            </w:r>
          </w:p>
        </w:tc>
        <w:tc>
          <w:tcPr>
            <w:tcW w:w="660" w:type="dxa"/>
            <w:tcBorders>
              <w:left w:val="single" w:sz="4" w:space="0" w:color="000000"/>
              <w:bottom w:val="single" w:sz="4" w:space="0" w:color="000000"/>
            </w:tcBorders>
            <w:shd w:val="clear" w:color="auto" w:fill="auto"/>
            <w:vAlign w:val="center"/>
          </w:tcPr>
          <w:p w14:paraId="6358A864"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B40EF2D" w14:textId="1C317F81"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5246BEF" w14:textId="77777777" w:rsidR="00322CBA" w:rsidRPr="00DE401F" w:rsidRDefault="00322CBA" w:rsidP="00CB7FD3">
            <w:pPr>
              <w:snapToGrid w:val="0"/>
              <w:jc w:val="center"/>
              <w:rPr>
                <w:rFonts w:ascii="Calibri" w:hAnsi="Calibri" w:cs="Calibri"/>
                <w:sz w:val="14"/>
                <w:szCs w:val="14"/>
              </w:rPr>
            </w:pPr>
          </w:p>
        </w:tc>
      </w:tr>
      <w:tr w:rsidR="00322CBA" w:rsidRPr="00DE401F" w14:paraId="4CD1FF3C" w14:textId="77777777" w:rsidTr="00FB71F2">
        <w:trPr>
          <w:gridAfter w:val="2"/>
          <w:wAfter w:w="20" w:type="dxa"/>
          <w:trHeight w:val="375"/>
        </w:trPr>
        <w:tc>
          <w:tcPr>
            <w:tcW w:w="460" w:type="dxa"/>
            <w:tcBorders>
              <w:left w:val="single" w:sz="4" w:space="0" w:color="000000"/>
              <w:bottom w:val="single" w:sz="4" w:space="0" w:color="000000"/>
            </w:tcBorders>
            <w:shd w:val="clear" w:color="auto" w:fill="auto"/>
            <w:vAlign w:val="center"/>
          </w:tcPr>
          <w:p w14:paraId="5A1F4877" w14:textId="77777777" w:rsidR="00322CBA" w:rsidRPr="00DE401F" w:rsidRDefault="00682030" w:rsidP="00CB7FD3">
            <w:pPr>
              <w:suppressAutoHyphens w:val="0"/>
              <w:jc w:val="center"/>
              <w:rPr>
                <w:rFonts w:ascii="Calibri" w:hAnsi="Calibri" w:cs="Calibri"/>
              </w:rPr>
            </w:pPr>
            <w:r w:rsidRPr="00DE401F">
              <w:rPr>
                <w:rFonts w:ascii="Calibri" w:hAnsi="Calibri" w:cs="Calibri"/>
              </w:rPr>
              <w:t>102</w:t>
            </w:r>
          </w:p>
        </w:tc>
        <w:tc>
          <w:tcPr>
            <w:tcW w:w="324" w:type="dxa"/>
            <w:tcBorders>
              <w:left w:val="single" w:sz="4" w:space="0" w:color="000000"/>
              <w:bottom w:val="single" w:sz="4" w:space="0" w:color="000000"/>
            </w:tcBorders>
            <w:shd w:val="clear" w:color="auto" w:fill="auto"/>
            <w:vAlign w:val="center"/>
          </w:tcPr>
          <w:p w14:paraId="7D2BF590"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A788A94" w14:textId="77777777" w:rsidR="00322CBA" w:rsidRPr="00DE401F" w:rsidRDefault="00322CBA" w:rsidP="00CB7FD3">
            <w:pPr>
              <w:suppressAutoHyphens w:val="0"/>
              <w:jc w:val="center"/>
              <w:rPr>
                <w:rFonts w:ascii="Calibri" w:hAnsi="Calibri" w:cs="Calibri"/>
              </w:rPr>
            </w:pPr>
            <w:r w:rsidRPr="00DE401F">
              <w:rPr>
                <w:rFonts w:ascii="Calibri" w:hAnsi="Calibri" w:cs="Calibri"/>
              </w:rPr>
              <w:t>979071121</w:t>
            </w:r>
          </w:p>
        </w:tc>
        <w:tc>
          <w:tcPr>
            <w:tcW w:w="3740" w:type="dxa"/>
            <w:tcBorders>
              <w:left w:val="single" w:sz="4" w:space="0" w:color="000000"/>
              <w:bottom w:val="single" w:sz="4" w:space="0" w:color="000000"/>
            </w:tcBorders>
            <w:shd w:val="clear" w:color="auto" w:fill="auto"/>
            <w:vAlign w:val="center"/>
          </w:tcPr>
          <w:p w14:paraId="1D690D95" w14:textId="77777777" w:rsidR="00322CBA" w:rsidRPr="00DE401F" w:rsidRDefault="00322CBA" w:rsidP="00CB7FD3">
            <w:pPr>
              <w:suppressAutoHyphens w:val="0"/>
              <w:jc w:val="center"/>
              <w:rPr>
                <w:rFonts w:ascii="Calibri" w:hAnsi="Calibri" w:cs="Calibri"/>
              </w:rPr>
            </w:pPr>
            <w:r w:rsidRPr="00DE401F">
              <w:rPr>
                <w:rFonts w:ascii="Calibri" w:hAnsi="Calibri" w:cs="Calibri"/>
              </w:rPr>
              <w:t>očištění dlažebních kostek drobných s původním spárováním kamenivem těženým</w:t>
            </w:r>
          </w:p>
        </w:tc>
        <w:tc>
          <w:tcPr>
            <w:tcW w:w="660" w:type="dxa"/>
            <w:tcBorders>
              <w:left w:val="single" w:sz="4" w:space="0" w:color="000000"/>
              <w:bottom w:val="single" w:sz="4" w:space="0" w:color="000000"/>
            </w:tcBorders>
            <w:shd w:val="clear" w:color="auto" w:fill="auto"/>
            <w:vAlign w:val="center"/>
          </w:tcPr>
          <w:p w14:paraId="623AE159"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7E3F378" w14:textId="31F531A2"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EFFF7CB" w14:textId="77777777" w:rsidR="00322CBA" w:rsidRPr="00DE401F" w:rsidRDefault="00322CBA" w:rsidP="00CB7FD3">
            <w:pPr>
              <w:snapToGrid w:val="0"/>
              <w:jc w:val="center"/>
              <w:rPr>
                <w:rFonts w:ascii="Calibri" w:hAnsi="Calibri" w:cs="Calibri"/>
                <w:sz w:val="14"/>
                <w:szCs w:val="14"/>
              </w:rPr>
            </w:pPr>
          </w:p>
        </w:tc>
      </w:tr>
      <w:tr w:rsidR="00322CBA" w:rsidRPr="00DE401F" w14:paraId="16398A8D" w14:textId="77777777" w:rsidTr="00FB71F2">
        <w:trPr>
          <w:gridAfter w:val="2"/>
          <w:wAfter w:w="20" w:type="dxa"/>
          <w:trHeight w:val="375"/>
        </w:trPr>
        <w:tc>
          <w:tcPr>
            <w:tcW w:w="460" w:type="dxa"/>
            <w:tcBorders>
              <w:left w:val="single" w:sz="4" w:space="0" w:color="000000"/>
              <w:bottom w:val="single" w:sz="4" w:space="0" w:color="000000"/>
            </w:tcBorders>
            <w:shd w:val="clear" w:color="auto" w:fill="auto"/>
            <w:vAlign w:val="center"/>
          </w:tcPr>
          <w:p w14:paraId="2F398E7E" w14:textId="77777777" w:rsidR="00322CBA" w:rsidRPr="00DE401F" w:rsidRDefault="00682030" w:rsidP="00CB7FD3">
            <w:pPr>
              <w:suppressAutoHyphens w:val="0"/>
              <w:jc w:val="center"/>
              <w:rPr>
                <w:rFonts w:ascii="Calibri" w:hAnsi="Calibri" w:cs="Calibri"/>
              </w:rPr>
            </w:pPr>
            <w:r w:rsidRPr="00DE401F">
              <w:rPr>
                <w:rFonts w:ascii="Calibri" w:hAnsi="Calibri" w:cs="Calibri"/>
              </w:rPr>
              <w:t>103</w:t>
            </w:r>
          </w:p>
        </w:tc>
        <w:tc>
          <w:tcPr>
            <w:tcW w:w="324" w:type="dxa"/>
            <w:tcBorders>
              <w:left w:val="single" w:sz="4" w:space="0" w:color="000000"/>
              <w:bottom w:val="single" w:sz="4" w:space="0" w:color="000000"/>
            </w:tcBorders>
            <w:shd w:val="clear" w:color="auto" w:fill="auto"/>
            <w:vAlign w:val="center"/>
          </w:tcPr>
          <w:p w14:paraId="4E1C4E9D"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2F00CAE2" w14:textId="77777777" w:rsidR="00322CBA" w:rsidRPr="00DE401F" w:rsidRDefault="00322CBA" w:rsidP="00CB7FD3">
            <w:pPr>
              <w:suppressAutoHyphens w:val="0"/>
              <w:jc w:val="center"/>
              <w:rPr>
                <w:rFonts w:ascii="Calibri" w:hAnsi="Calibri" w:cs="Calibri"/>
              </w:rPr>
            </w:pPr>
            <w:r w:rsidRPr="00DE401F">
              <w:rPr>
                <w:rFonts w:ascii="Calibri" w:hAnsi="Calibri" w:cs="Calibri"/>
              </w:rPr>
              <w:t>979071131</w:t>
            </w:r>
          </w:p>
        </w:tc>
        <w:tc>
          <w:tcPr>
            <w:tcW w:w="3740" w:type="dxa"/>
            <w:tcBorders>
              <w:left w:val="single" w:sz="4" w:space="0" w:color="000000"/>
              <w:bottom w:val="single" w:sz="4" w:space="0" w:color="000000"/>
            </w:tcBorders>
            <w:shd w:val="clear" w:color="auto" w:fill="auto"/>
            <w:vAlign w:val="center"/>
          </w:tcPr>
          <w:p w14:paraId="4C73FE84" w14:textId="77777777" w:rsidR="00322CBA" w:rsidRPr="00DE401F" w:rsidRDefault="00322CBA" w:rsidP="00CB7FD3">
            <w:pPr>
              <w:suppressAutoHyphens w:val="0"/>
              <w:jc w:val="center"/>
              <w:rPr>
                <w:rFonts w:ascii="Calibri" w:hAnsi="Calibri" w:cs="Calibri"/>
              </w:rPr>
            </w:pPr>
            <w:r w:rsidRPr="00DE401F">
              <w:rPr>
                <w:rFonts w:ascii="Calibri" w:hAnsi="Calibri" w:cs="Calibri"/>
              </w:rPr>
              <w:t>očištění dlažebních kostek mozaikových s původním spárováním kamenivem těženým</w:t>
            </w:r>
          </w:p>
        </w:tc>
        <w:tc>
          <w:tcPr>
            <w:tcW w:w="660" w:type="dxa"/>
            <w:tcBorders>
              <w:left w:val="single" w:sz="4" w:space="0" w:color="000000"/>
              <w:bottom w:val="single" w:sz="4" w:space="0" w:color="000000"/>
            </w:tcBorders>
            <w:shd w:val="clear" w:color="auto" w:fill="auto"/>
            <w:vAlign w:val="center"/>
          </w:tcPr>
          <w:p w14:paraId="18F7F38F" w14:textId="7777777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B47741C" w14:textId="267DEF6A"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F3E5B17" w14:textId="77777777" w:rsidR="00322CBA" w:rsidRPr="00DE401F" w:rsidRDefault="00322CBA" w:rsidP="00CB7FD3">
            <w:pPr>
              <w:snapToGrid w:val="0"/>
              <w:jc w:val="center"/>
              <w:rPr>
                <w:rFonts w:ascii="Calibri" w:hAnsi="Calibri" w:cs="Calibri"/>
                <w:sz w:val="14"/>
                <w:szCs w:val="14"/>
              </w:rPr>
            </w:pPr>
          </w:p>
        </w:tc>
      </w:tr>
      <w:tr w:rsidR="00322CBA" w:rsidRPr="00DE401F" w14:paraId="7FD8577B" w14:textId="77777777" w:rsidTr="00FB71F2">
        <w:trPr>
          <w:gridAfter w:val="2"/>
          <w:wAfter w:w="20" w:type="dxa"/>
          <w:trHeight w:val="300"/>
        </w:trPr>
        <w:tc>
          <w:tcPr>
            <w:tcW w:w="460" w:type="dxa"/>
            <w:tcBorders>
              <w:left w:val="single" w:sz="4" w:space="0" w:color="000000"/>
              <w:bottom w:val="single" w:sz="4" w:space="0" w:color="000000"/>
            </w:tcBorders>
            <w:shd w:val="clear" w:color="auto" w:fill="FFFF00"/>
            <w:vAlign w:val="center"/>
          </w:tcPr>
          <w:p w14:paraId="38850D2D" w14:textId="77777777" w:rsidR="00322CBA" w:rsidRPr="00DE401F" w:rsidRDefault="00322CBA" w:rsidP="00CB7FD3">
            <w:pPr>
              <w:suppressAutoHyphens w:val="0"/>
              <w:jc w:val="center"/>
              <w:rPr>
                <w:rFonts w:ascii="Calibri" w:hAnsi="Calibri" w:cs="Calibri"/>
              </w:rPr>
            </w:pPr>
          </w:p>
        </w:tc>
        <w:tc>
          <w:tcPr>
            <w:tcW w:w="324" w:type="dxa"/>
            <w:tcBorders>
              <w:left w:val="single" w:sz="4" w:space="0" w:color="000000"/>
              <w:bottom w:val="single" w:sz="4" w:space="0" w:color="000000"/>
            </w:tcBorders>
            <w:shd w:val="clear" w:color="auto" w:fill="FFFF00"/>
            <w:vAlign w:val="center"/>
          </w:tcPr>
          <w:p w14:paraId="63575BE6" w14:textId="77777777" w:rsidR="00322CBA" w:rsidRPr="00DE401F" w:rsidRDefault="00322CBA"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FFFF00"/>
            <w:vAlign w:val="center"/>
          </w:tcPr>
          <w:p w14:paraId="296D7D9E"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99</w:t>
            </w:r>
          </w:p>
        </w:tc>
        <w:tc>
          <w:tcPr>
            <w:tcW w:w="3740" w:type="dxa"/>
            <w:tcBorders>
              <w:left w:val="single" w:sz="4" w:space="0" w:color="000000"/>
            </w:tcBorders>
            <w:shd w:val="clear" w:color="auto" w:fill="FFFF00"/>
            <w:vAlign w:val="center"/>
          </w:tcPr>
          <w:p w14:paraId="6878E1ED" w14:textId="77777777" w:rsidR="00322CBA" w:rsidRPr="00DE401F" w:rsidRDefault="00322CBA" w:rsidP="00CB7FD3">
            <w:pPr>
              <w:suppressAutoHyphens w:val="0"/>
              <w:jc w:val="center"/>
              <w:rPr>
                <w:rFonts w:ascii="Calibri" w:hAnsi="Calibri" w:cs="Calibri"/>
              </w:rPr>
            </w:pPr>
            <w:r w:rsidRPr="00DE401F">
              <w:rPr>
                <w:rFonts w:ascii="Calibri" w:hAnsi="Calibri" w:cs="Calibri"/>
                <w:b/>
                <w:bCs/>
              </w:rPr>
              <w:t>Přesun hmot</w:t>
            </w:r>
          </w:p>
        </w:tc>
        <w:tc>
          <w:tcPr>
            <w:tcW w:w="660" w:type="dxa"/>
            <w:tcBorders>
              <w:left w:val="single" w:sz="4" w:space="0" w:color="000000"/>
              <w:bottom w:val="single" w:sz="4" w:space="0" w:color="000000"/>
            </w:tcBorders>
            <w:shd w:val="clear" w:color="auto" w:fill="FFFF00"/>
            <w:vAlign w:val="center"/>
          </w:tcPr>
          <w:p w14:paraId="00801E8A" w14:textId="77777777" w:rsidR="00322CBA" w:rsidRPr="00DE401F" w:rsidRDefault="00322CBA"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FFFF00"/>
            <w:vAlign w:val="center"/>
          </w:tcPr>
          <w:p w14:paraId="4E2034A7" w14:textId="7777777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490BE10" w14:textId="77777777" w:rsidR="00322CBA" w:rsidRPr="00DE401F" w:rsidRDefault="00322CBA" w:rsidP="00CB7FD3">
            <w:pPr>
              <w:snapToGrid w:val="0"/>
              <w:jc w:val="center"/>
              <w:rPr>
                <w:rFonts w:ascii="Calibri" w:hAnsi="Calibri" w:cs="Calibri"/>
              </w:rPr>
            </w:pPr>
          </w:p>
        </w:tc>
      </w:tr>
      <w:tr w:rsidR="00682030" w:rsidRPr="00DE401F" w14:paraId="66401E55"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9A10A90" w14:textId="77777777" w:rsidR="00682030" w:rsidRPr="00DE401F" w:rsidRDefault="00682030" w:rsidP="00CB7FD3">
            <w:pPr>
              <w:suppressAutoHyphens w:val="0"/>
              <w:jc w:val="center"/>
              <w:rPr>
                <w:rFonts w:ascii="Calibri" w:hAnsi="Calibri" w:cs="Calibri"/>
              </w:rPr>
            </w:pPr>
            <w:r w:rsidRPr="00DE401F">
              <w:rPr>
                <w:rFonts w:ascii="Calibri" w:hAnsi="Calibri" w:cs="Calibri"/>
              </w:rPr>
              <w:t>104</w:t>
            </w:r>
          </w:p>
        </w:tc>
        <w:tc>
          <w:tcPr>
            <w:tcW w:w="324" w:type="dxa"/>
            <w:tcBorders>
              <w:left w:val="single" w:sz="4" w:space="0" w:color="000000"/>
              <w:bottom w:val="single" w:sz="4" w:space="0" w:color="000000"/>
            </w:tcBorders>
            <w:shd w:val="clear" w:color="auto" w:fill="auto"/>
            <w:vAlign w:val="center"/>
          </w:tcPr>
          <w:p w14:paraId="221EF9FA" w14:textId="77777777" w:rsidR="00682030" w:rsidRPr="00DE401F" w:rsidRDefault="00682030"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auto"/>
            <w:vAlign w:val="center"/>
          </w:tcPr>
          <w:p w14:paraId="1968A01F" w14:textId="77777777" w:rsidR="00682030" w:rsidRPr="00DE401F" w:rsidRDefault="00682030" w:rsidP="00CB7FD3">
            <w:pPr>
              <w:suppressAutoHyphens w:val="0"/>
              <w:jc w:val="center"/>
              <w:rPr>
                <w:rFonts w:ascii="Calibri" w:hAnsi="Calibri" w:cs="Calibri"/>
              </w:rPr>
            </w:pPr>
            <w:r w:rsidRPr="00DE401F">
              <w:rPr>
                <w:rFonts w:ascii="Calibri" w:hAnsi="Calibri" w:cs="Calibri"/>
              </w:rPr>
              <w:t>181111111</w:t>
            </w:r>
          </w:p>
        </w:tc>
        <w:tc>
          <w:tcPr>
            <w:tcW w:w="3740" w:type="dxa"/>
            <w:tcBorders>
              <w:top w:val="single" w:sz="4" w:space="0" w:color="000000"/>
              <w:left w:val="single" w:sz="4" w:space="0" w:color="000000"/>
              <w:bottom w:val="single" w:sz="4" w:space="0" w:color="000000"/>
            </w:tcBorders>
            <w:shd w:val="clear" w:color="auto" w:fill="auto"/>
            <w:vAlign w:val="center"/>
          </w:tcPr>
          <w:p w14:paraId="5DD396DB" w14:textId="77777777" w:rsidR="00682030" w:rsidRPr="00DE401F" w:rsidRDefault="00682030" w:rsidP="00CB7FD3">
            <w:pPr>
              <w:suppressAutoHyphens w:val="0"/>
              <w:jc w:val="center"/>
              <w:rPr>
                <w:rFonts w:ascii="Calibri" w:hAnsi="Calibri" w:cs="Calibri"/>
              </w:rPr>
            </w:pPr>
            <w:r w:rsidRPr="00DE401F">
              <w:rPr>
                <w:rFonts w:ascii="Calibri" w:hAnsi="Calibri" w:cs="Calibri"/>
              </w:rPr>
              <w:t>Plošná úprava terénu</w:t>
            </w:r>
          </w:p>
        </w:tc>
        <w:tc>
          <w:tcPr>
            <w:tcW w:w="660" w:type="dxa"/>
            <w:tcBorders>
              <w:left w:val="single" w:sz="4" w:space="0" w:color="000000"/>
              <w:bottom w:val="single" w:sz="4" w:space="0" w:color="000000"/>
            </w:tcBorders>
            <w:shd w:val="clear" w:color="auto" w:fill="auto"/>
            <w:vAlign w:val="center"/>
          </w:tcPr>
          <w:p w14:paraId="194F4858" w14:textId="77777777" w:rsidR="00682030" w:rsidRPr="00DE401F" w:rsidRDefault="00682030"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1972A51" w14:textId="48568DFF" w:rsidR="00682030" w:rsidRPr="00DE401F" w:rsidRDefault="00682030"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F3F30CD" w14:textId="77777777" w:rsidR="00682030" w:rsidRPr="00DE401F" w:rsidRDefault="00682030" w:rsidP="00CB7FD3">
            <w:pPr>
              <w:snapToGrid w:val="0"/>
              <w:jc w:val="center"/>
              <w:rPr>
                <w:rFonts w:ascii="Calibri" w:hAnsi="Calibri" w:cs="Calibri"/>
                <w:sz w:val="14"/>
                <w:szCs w:val="14"/>
              </w:rPr>
            </w:pPr>
          </w:p>
        </w:tc>
      </w:tr>
      <w:tr w:rsidR="00682030" w:rsidRPr="00DE401F" w14:paraId="0D1D87F1"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44D89871" w14:textId="77777777" w:rsidR="00682030" w:rsidRPr="00DE401F" w:rsidRDefault="00682030" w:rsidP="00CB7FD3">
            <w:pPr>
              <w:suppressAutoHyphens w:val="0"/>
              <w:jc w:val="center"/>
              <w:rPr>
                <w:rFonts w:ascii="Calibri" w:hAnsi="Calibri" w:cs="Calibri"/>
              </w:rPr>
            </w:pPr>
            <w:r w:rsidRPr="00DE401F">
              <w:rPr>
                <w:rFonts w:ascii="Calibri" w:hAnsi="Calibri" w:cs="Calibri"/>
              </w:rPr>
              <w:t>105</w:t>
            </w:r>
          </w:p>
        </w:tc>
        <w:tc>
          <w:tcPr>
            <w:tcW w:w="324" w:type="dxa"/>
            <w:tcBorders>
              <w:left w:val="single" w:sz="4" w:space="0" w:color="000000"/>
              <w:bottom w:val="single" w:sz="4" w:space="0" w:color="000000"/>
            </w:tcBorders>
            <w:shd w:val="clear" w:color="auto" w:fill="auto"/>
            <w:vAlign w:val="center"/>
          </w:tcPr>
          <w:p w14:paraId="445D00AA" w14:textId="77777777" w:rsidR="00682030" w:rsidRPr="00DE401F" w:rsidRDefault="00682030"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auto"/>
            <w:vAlign w:val="center"/>
          </w:tcPr>
          <w:p w14:paraId="3EEF5CE3" w14:textId="77777777" w:rsidR="00682030" w:rsidRPr="00DE401F" w:rsidRDefault="00682030" w:rsidP="00CB7FD3">
            <w:pPr>
              <w:suppressAutoHyphens w:val="0"/>
              <w:jc w:val="center"/>
              <w:rPr>
                <w:rFonts w:ascii="Calibri" w:hAnsi="Calibri" w:cs="Calibri"/>
              </w:rPr>
            </w:pPr>
            <w:r w:rsidRPr="00DE401F">
              <w:rPr>
                <w:rFonts w:ascii="Calibri" w:hAnsi="Calibri" w:cs="Calibri"/>
              </w:rPr>
              <w:t>182303111</w:t>
            </w:r>
          </w:p>
        </w:tc>
        <w:tc>
          <w:tcPr>
            <w:tcW w:w="3740" w:type="dxa"/>
            <w:tcBorders>
              <w:top w:val="single" w:sz="4" w:space="0" w:color="000000"/>
              <w:left w:val="single" w:sz="4" w:space="0" w:color="000000"/>
              <w:bottom w:val="single" w:sz="4" w:space="0" w:color="000000"/>
            </w:tcBorders>
            <w:shd w:val="clear" w:color="auto" w:fill="auto"/>
            <w:vAlign w:val="center"/>
          </w:tcPr>
          <w:p w14:paraId="7FCB5637" w14:textId="77777777" w:rsidR="00682030" w:rsidRPr="00DE401F" w:rsidRDefault="00682030" w:rsidP="00CB7FD3">
            <w:pPr>
              <w:suppressAutoHyphens w:val="0"/>
              <w:jc w:val="center"/>
              <w:rPr>
                <w:rFonts w:ascii="Calibri" w:hAnsi="Calibri" w:cs="Calibri"/>
              </w:rPr>
            </w:pPr>
            <w:r w:rsidRPr="00DE401F">
              <w:rPr>
                <w:rFonts w:ascii="Calibri" w:hAnsi="Calibri" w:cs="Calibri"/>
              </w:rPr>
              <w:t>Doplnění zeminy</w:t>
            </w:r>
          </w:p>
        </w:tc>
        <w:tc>
          <w:tcPr>
            <w:tcW w:w="660" w:type="dxa"/>
            <w:tcBorders>
              <w:left w:val="single" w:sz="4" w:space="0" w:color="000000"/>
              <w:bottom w:val="single" w:sz="4" w:space="0" w:color="000000"/>
            </w:tcBorders>
            <w:shd w:val="clear" w:color="auto" w:fill="auto"/>
            <w:vAlign w:val="center"/>
          </w:tcPr>
          <w:p w14:paraId="36B76F72" w14:textId="77777777" w:rsidR="00682030" w:rsidRPr="00DE401F" w:rsidRDefault="00682030"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63B3ECF" w14:textId="3B925D55" w:rsidR="00682030" w:rsidRPr="00DE401F" w:rsidRDefault="00682030"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9E54F3D" w14:textId="77777777" w:rsidR="00682030" w:rsidRPr="00DE401F" w:rsidRDefault="00682030" w:rsidP="00CB7FD3">
            <w:pPr>
              <w:snapToGrid w:val="0"/>
              <w:jc w:val="center"/>
              <w:rPr>
                <w:rFonts w:ascii="Calibri" w:hAnsi="Calibri" w:cs="Calibri"/>
                <w:sz w:val="14"/>
                <w:szCs w:val="14"/>
              </w:rPr>
            </w:pPr>
          </w:p>
        </w:tc>
      </w:tr>
      <w:tr w:rsidR="00682030" w:rsidRPr="00DE401F" w14:paraId="1D332C37"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40F4E58B" w14:textId="77777777" w:rsidR="00682030" w:rsidRPr="00DE401F" w:rsidRDefault="00682030" w:rsidP="00CB7FD3">
            <w:pPr>
              <w:suppressAutoHyphens w:val="0"/>
              <w:jc w:val="center"/>
              <w:rPr>
                <w:rFonts w:ascii="Calibri" w:hAnsi="Calibri" w:cs="Calibri"/>
              </w:rPr>
            </w:pPr>
            <w:r w:rsidRPr="00DE401F">
              <w:rPr>
                <w:rFonts w:ascii="Calibri" w:hAnsi="Calibri" w:cs="Calibri"/>
              </w:rPr>
              <w:t>106</w:t>
            </w:r>
          </w:p>
        </w:tc>
        <w:tc>
          <w:tcPr>
            <w:tcW w:w="324" w:type="dxa"/>
            <w:tcBorders>
              <w:left w:val="single" w:sz="4" w:space="0" w:color="000000"/>
              <w:bottom w:val="single" w:sz="4" w:space="0" w:color="000000"/>
            </w:tcBorders>
            <w:shd w:val="clear" w:color="auto" w:fill="auto"/>
            <w:vAlign w:val="center"/>
          </w:tcPr>
          <w:p w14:paraId="0E16D9CB" w14:textId="77777777" w:rsidR="00682030" w:rsidRPr="00DE401F" w:rsidRDefault="00682030" w:rsidP="00CB7FD3">
            <w:pPr>
              <w:suppressAutoHyphens w:val="0"/>
              <w:jc w:val="center"/>
              <w:rPr>
                <w:rFonts w:ascii="Calibri" w:hAnsi="Calibri" w:cs="Calibri"/>
              </w:rPr>
            </w:pPr>
          </w:p>
        </w:tc>
        <w:tc>
          <w:tcPr>
            <w:tcW w:w="1214" w:type="dxa"/>
            <w:tcBorders>
              <w:left w:val="single" w:sz="4" w:space="0" w:color="000000"/>
              <w:bottom w:val="single" w:sz="4" w:space="0" w:color="000000"/>
            </w:tcBorders>
            <w:shd w:val="clear" w:color="auto" w:fill="auto"/>
            <w:vAlign w:val="center"/>
          </w:tcPr>
          <w:p w14:paraId="1DAE017D" w14:textId="77777777" w:rsidR="00682030" w:rsidRPr="00DE401F" w:rsidRDefault="00682030" w:rsidP="00CB7FD3">
            <w:pPr>
              <w:suppressAutoHyphens w:val="0"/>
              <w:jc w:val="center"/>
              <w:rPr>
                <w:rFonts w:ascii="Calibri" w:hAnsi="Calibri" w:cs="Calibri"/>
              </w:rPr>
            </w:pPr>
            <w:r w:rsidRPr="00DE401F">
              <w:rPr>
                <w:rFonts w:ascii="Calibri" w:hAnsi="Calibri" w:cs="Calibri"/>
              </w:rPr>
              <w:t>ZS</w:t>
            </w:r>
          </w:p>
        </w:tc>
        <w:tc>
          <w:tcPr>
            <w:tcW w:w="3740" w:type="dxa"/>
            <w:tcBorders>
              <w:top w:val="single" w:sz="4" w:space="0" w:color="000000"/>
              <w:left w:val="single" w:sz="4" w:space="0" w:color="000000"/>
              <w:bottom w:val="single" w:sz="4" w:space="0" w:color="000000"/>
            </w:tcBorders>
            <w:shd w:val="clear" w:color="auto" w:fill="auto"/>
            <w:vAlign w:val="center"/>
          </w:tcPr>
          <w:p w14:paraId="377BC97D" w14:textId="77777777" w:rsidR="00682030" w:rsidRPr="00DE401F" w:rsidRDefault="00682030" w:rsidP="00CB7FD3">
            <w:pPr>
              <w:suppressAutoHyphens w:val="0"/>
              <w:jc w:val="center"/>
              <w:rPr>
                <w:rFonts w:ascii="Calibri" w:hAnsi="Calibri" w:cs="Calibri"/>
              </w:rPr>
            </w:pPr>
            <w:r w:rsidRPr="00DE401F">
              <w:rPr>
                <w:rFonts w:ascii="Calibri" w:hAnsi="Calibri" w:cs="Calibri"/>
              </w:rPr>
              <w:t>Zahradní substrát</w:t>
            </w:r>
          </w:p>
        </w:tc>
        <w:tc>
          <w:tcPr>
            <w:tcW w:w="660" w:type="dxa"/>
            <w:tcBorders>
              <w:left w:val="single" w:sz="4" w:space="0" w:color="000000"/>
              <w:bottom w:val="single" w:sz="4" w:space="0" w:color="000000"/>
            </w:tcBorders>
            <w:shd w:val="clear" w:color="auto" w:fill="auto"/>
            <w:vAlign w:val="center"/>
          </w:tcPr>
          <w:p w14:paraId="22ED9947" w14:textId="77777777" w:rsidR="00682030" w:rsidRPr="00DE401F" w:rsidRDefault="00682030"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101DFC9B" w14:textId="79135CB8" w:rsidR="00682030" w:rsidRPr="00DE401F" w:rsidRDefault="00682030"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970888B" w14:textId="77777777" w:rsidR="00682030" w:rsidRPr="00DE401F" w:rsidRDefault="00682030" w:rsidP="00CB7FD3">
            <w:pPr>
              <w:snapToGrid w:val="0"/>
              <w:jc w:val="center"/>
              <w:rPr>
                <w:rFonts w:ascii="Calibri" w:hAnsi="Calibri" w:cs="Calibri"/>
                <w:sz w:val="14"/>
                <w:szCs w:val="14"/>
              </w:rPr>
            </w:pPr>
          </w:p>
        </w:tc>
      </w:tr>
      <w:tr w:rsidR="00322CBA" w:rsidRPr="00DE401F" w14:paraId="5DE0947A"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4F340D26" w14:textId="77777777" w:rsidR="00322CBA" w:rsidRPr="00DE401F" w:rsidRDefault="00682030" w:rsidP="00CB7FD3">
            <w:pPr>
              <w:suppressAutoHyphens w:val="0"/>
              <w:jc w:val="center"/>
              <w:rPr>
                <w:rFonts w:ascii="Calibri" w:hAnsi="Calibri" w:cs="Calibri"/>
              </w:rPr>
            </w:pPr>
            <w:r w:rsidRPr="00DE401F">
              <w:rPr>
                <w:rFonts w:ascii="Calibri" w:hAnsi="Calibri" w:cs="Calibri"/>
              </w:rPr>
              <w:t>107</w:t>
            </w:r>
          </w:p>
        </w:tc>
        <w:tc>
          <w:tcPr>
            <w:tcW w:w="324" w:type="dxa"/>
            <w:tcBorders>
              <w:left w:val="single" w:sz="4" w:space="0" w:color="000000"/>
              <w:bottom w:val="single" w:sz="4" w:space="0" w:color="000000"/>
            </w:tcBorders>
            <w:shd w:val="clear" w:color="auto" w:fill="auto"/>
            <w:vAlign w:val="center"/>
          </w:tcPr>
          <w:p w14:paraId="1AE95C79"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58D567E" w14:textId="77777777" w:rsidR="00322CBA" w:rsidRPr="00DE401F" w:rsidRDefault="00322CBA" w:rsidP="00CB7FD3">
            <w:pPr>
              <w:suppressAutoHyphens w:val="0"/>
              <w:jc w:val="center"/>
              <w:rPr>
                <w:rFonts w:ascii="Calibri" w:hAnsi="Calibri" w:cs="Calibri"/>
              </w:rPr>
            </w:pPr>
            <w:r w:rsidRPr="00DE401F">
              <w:rPr>
                <w:rFonts w:ascii="Calibri" w:hAnsi="Calibri" w:cs="Calibri"/>
              </w:rPr>
              <w:t>997221111</w:t>
            </w:r>
          </w:p>
        </w:tc>
        <w:tc>
          <w:tcPr>
            <w:tcW w:w="3740" w:type="dxa"/>
            <w:tcBorders>
              <w:top w:val="single" w:sz="4" w:space="0" w:color="000000"/>
              <w:left w:val="single" w:sz="4" w:space="0" w:color="000000"/>
              <w:bottom w:val="single" w:sz="4" w:space="0" w:color="000000"/>
            </w:tcBorders>
            <w:shd w:val="clear" w:color="auto" w:fill="auto"/>
            <w:vAlign w:val="center"/>
          </w:tcPr>
          <w:p w14:paraId="1A3BCCA8" w14:textId="77777777" w:rsidR="00322CBA" w:rsidRPr="00DE401F" w:rsidRDefault="00322CBA" w:rsidP="00CB7FD3">
            <w:pPr>
              <w:suppressAutoHyphens w:val="0"/>
              <w:jc w:val="center"/>
              <w:rPr>
                <w:rFonts w:ascii="Calibri" w:hAnsi="Calibri" w:cs="Calibri"/>
              </w:rPr>
            </w:pPr>
            <w:r w:rsidRPr="00DE401F">
              <w:rPr>
                <w:rFonts w:ascii="Calibri" w:hAnsi="Calibri" w:cs="Calibri"/>
              </w:rPr>
              <w:t>Vodorovná doprava suti po suchu do 50 m</w:t>
            </w:r>
          </w:p>
        </w:tc>
        <w:tc>
          <w:tcPr>
            <w:tcW w:w="660" w:type="dxa"/>
            <w:tcBorders>
              <w:left w:val="single" w:sz="4" w:space="0" w:color="000000"/>
              <w:bottom w:val="single" w:sz="4" w:space="0" w:color="000000"/>
            </w:tcBorders>
            <w:shd w:val="clear" w:color="auto" w:fill="auto"/>
            <w:vAlign w:val="center"/>
          </w:tcPr>
          <w:p w14:paraId="03271B4E" w14:textId="77777777" w:rsidR="00322CBA" w:rsidRPr="00DE401F" w:rsidRDefault="00682030"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0E4F43C0" w14:textId="76D8ECB0"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1E6CA03" w14:textId="77777777" w:rsidR="00322CBA" w:rsidRPr="00DE401F" w:rsidRDefault="00322CBA" w:rsidP="00CB7FD3">
            <w:pPr>
              <w:snapToGrid w:val="0"/>
              <w:jc w:val="center"/>
              <w:rPr>
                <w:rFonts w:ascii="Calibri" w:hAnsi="Calibri" w:cs="Calibri"/>
                <w:sz w:val="14"/>
                <w:szCs w:val="14"/>
              </w:rPr>
            </w:pPr>
          </w:p>
        </w:tc>
      </w:tr>
      <w:tr w:rsidR="00322CBA" w:rsidRPr="00DE401F" w14:paraId="1D2F59E1"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0BACFFCA" w14:textId="77777777" w:rsidR="00322CBA" w:rsidRPr="00DE401F" w:rsidRDefault="00682030" w:rsidP="00CB7FD3">
            <w:pPr>
              <w:suppressAutoHyphens w:val="0"/>
              <w:jc w:val="center"/>
              <w:rPr>
                <w:rFonts w:ascii="Calibri" w:hAnsi="Calibri" w:cs="Calibri"/>
              </w:rPr>
            </w:pPr>
            <w:r w:rsidRPr="00DE401F">
              <w:rPr>
                <w:rFonts w:ascii="Calibri" w:hAnsi="Calibri" w:cs="Calibri"/>
              </w:rPr>
              <w:t>108</w:t>
            </w:r>
          </w:p>
        </w:tc>
        <w:tc>
          <w:tcPr>
            <w:tcW w:w="324" w:type="dxa"/>
            <w:tcBorders>
              <w:left w:val="single" w:sz="4" w:space="0" w:color="000000"/>
              <w:bottom w:val="single" w:sz="4" w:space="0" w:color="000000"/>
            </w:tcBorders>
            <w:shd w:val="clear" w:color="auto" w:fill="auto"/>
            <w:vAlign w:val="center"/>
          </w:tcPr>
          <w:p w14:paraId="06DD9857"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7E29FEAB" w14:textId="77777777" w:rsidR="00322CBA" w:rsidRPr="00DE401F" w:rsidRDefault="00322CBA" w:rsidP="00CB7FD3">
            <w:pPr>
              <w:suppressAutoHyphens w:val="0"/>
              <w:jc w:val="center"/>
              <w:rPr>
                <w:rFonts w:ascii="Calibri" w:hAnsi="Calibri" w:cs="Calibri"/>
              </w:rPr>
            </w:pPr>
            <w:r w:rsidRPr="00DE401F">
              <w:rPr>
                <w:rFonts w:ascii="Calibri" w:hAnsi="Calibri" w:cs="Calibri"/>
              </w:rPr>
              <w:t>997221551</w:t>
            </w:r>
          </w:p>
        </w:tc>
        <w:tc>
          <w:tcPr>
            <w:tcW w:w="3740" w:type="dxa"/>
            <w:tcBorders>
              <w:top w:val="single" w:sz="4" w:space="0" w:color="000000"/>
              <w:left w:val="single" w:sz="4" w:space="0" w:color="000000"/>
              <w:bottom w:val="single" w:sz="4" w:space="0" w:color="000000"/>
            </w:tcBorders>
            <w:shd w:val="clear" w:color="auto" w:fill="auto"/>
            <w:vAlign w:val="center"/>
          </w:tcPr>
          <w:p w14:paraId="2C1BE7C0" w14:textId="77777777" w:rsidR="00322CBA" w:rsidRPr="00DE401F" w:rsidRDefault="00322CBA" w:rsidP="00CB7FD3">
            <w:pPr>
              <w:suppressAutoHyphens w:val="0"/>
              <w:jc w:val="center"/>
              <w:rPr>
                <w:rFonts w:ascii="Calibri" w:hAnsi="Calibri" w:cs="Calibri"/>
              </w:rPr>
            </w:pPr>
            <w:r w:rsidRPr="00DE401F">
              <w:rPr>
                <w:rFonts w:ascii="Calibri" w:hAnsi="Calibri" w:cs="Calibri"/>
              </w:rPr>
              <w:t>Vodorovná doprava suti po suchu do 1 km</w:t>
            </w:r>
          </w:p>
        </w:tc>
        <w:tc>
          <w:tcPr>
            <w:tcW w:w="660" w:type="dxa"/>
            <w:tcBorders>
              <w:left w:val="single" w:sz="4" w:space="0" w:color="000000"/>
              <w:bottom w:val="single" w:sz="4" w:space="0" w:color="000000"/>
            </w:tcBorders>
            <w:shd w:val="clear" w:color="auto" w:fill="auto"/>
            <w:vAlign w:val="center"/>
          </w:tcPr>
          <w:p w14:paraId="45966D84"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36F446B5" w14:textId="7AFD00DD"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4495ADB" w14:textId="77777777" w:rsidR="00322CBA" w:rsidRPr="00DE401F" w:rsidRDefault="00322CBA" w:rsidP="00CB7FD3">
            <w:pPr>
              <w:snapToGrid w:val="0"/>
              <w:jc w:val="center"/>
              <w:rPr>
                <w:rFonts w:ascii="Calibri" w:hAnsi="Calibri" w:cs="Calibri"/>
                <w:sz w:val="14"/>
                <w:szCs w:val="14"/>
              </w:rPr>
            </w:pPr>
          </w:p>
        </w:tc>
      </w:tr>
      <w:tr w:rsidR="00322CBA" w:rsidRPr="00DE401F" w14:paraId="190A6114"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3C97C9CE" w14:textId="77777777" w:rsidR="00322CBA" w:rsidRPr="00DE401F" w:rsidRDefault="00682030" w:rsidP="00CB7FD3">
            <w:pPr>
              <w:suppressAutoHyphens w:val="0"/>
              <w:jc w:val="center"/>
              <w:rPr>
                <w:rFonts w:ascii="Calibri" w:hAnsi="Calibri" w:cs="Calibri"/>
              </w:rPr>
            </w:pPr>
            <w:r w:rsidRPr="00DE401F">
              <w:rPr>
                <w:rFonts w:ascii="Calibri" w:hAnsi="Calibri" w:cs="Calibri"/>
              </w:rPr>
              <w:t>109</w:t>
            </w:r>
          </w:p>
        </w:tc>
        <w:tc>
          <w:tcPr>
            <w:tcW w:w="324" w:type="dxa"/>
            <w:tcBorders>
              <w:left w:val="single" w:sz="4" w:space="0" w:color="000000"/>
              <w:bottom w:val="single" w:sz="4" w:space="0" w:color="000000"/>
            </w:tcBorders>
            <w:shd w:val="clear" w:color="auto" w:fill="auto"/>
            <w:vAlign w:val="center"/>
          </w:tcPr>
          <w:p w14:paraId="2625BF1A"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1210511" w14:textId="77777777" w:rsidR="00322CBA" w:rsidRPr="00DE401F" w:rsidRDefault="00322CBA" w:rsidP="00CB7FD3">
            <w:pPr>
              <w:suppressAutoHyphens w:val="0"/>
              <w:jc w:val="center"/>
              <w:rPr>
                <w:rFonts w:ascii="Calibri" w:hAnsi="Calibri" w:cs="Calibri"/>
              </w:rPr>
            </w:pPr>
            <w:r w:rsidRPr="00DE401F">
              <w:rPr>
                <w:rFonts w:ascii="Calibri" w:hAnsi="Calibri" w:cs="Calibri"/>
              </w:rPr>
              <w:t>997221559</w:t>
            </w:r>
          </w:p>
        </w:tc>
        <w:tc>
          <w:tcPr>
            <w:tcW w:w="3740" w:type="dxa"/>
            <w:tcBorders>
              <w:top w:val="single" w:sz="4" w:space="0" w:color="000000"/>
              <w:left w:val="single" w:sz="4" w:space="0" w:color="000000"/>
              <w:bottom w:val="single" w:sz="4" w:space="0" w:color="000000"/>
            </w:tcBorders>
            <w:shd w:val="clear" w:color="auto" w:fill="auto"/>
            <w:vAlign w:val="center"/>
          </w:tcPr>
          <w:p w14:paraId="3ACC0EA1" w14:textId="77777777" w:rsidR="00322CBA" w:rsidRPr="00DE401F" w:rsidRDefault="00322CBA" w:rsidP="00CB7FD3">
            <w:pPr>
              <w:suppressAutoHyphens w:val="0"/>
              <w:jc w:val="center"/>
              <w:rPr>
                <w:rFonts w:ascii="Calibri" w:hAnsi="Calibri" w:cs="Calibri"/>
              </w:rPr>
            </w:pPr>
            <w:r w:rsidRPr="00DE401F">
              <w:rPr>
                <w:rFonts w:ascii="Calibri" w:hAnsi="Calibri" w:cs="Calibri"/>
              </w:rPr>
              <w:t>Příplatek k ceně za každý další i započatý 1 km přes 1 km</w:t>
            </w:r>
          </w:p>
        </w:tc>
        <w:tc>
          <w:tcPr>
            <w:tcW w:w="660" w:type="dxa"/>
            <w:tcBorders>
              <w:left w:val="single" w:sz="4" w:space="0" w:color="000000"/>
              <w:bottom w:val="single" w:sz="4" w:space="0" w:color="000000"/>
            </w:tcBorders>
            <w:shd w:val="clear" w:color="auto" w:fill="auto"/>
            <w:vAlign w:val="center"/>
          </w:tcPr>
          <w:p w14:paraId="415A0BD5"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3684BFF3" w14:textId="571711E6"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DC49164" w14:textId="77777777" w:rsidR="00322CBA" w:rsidRPr="00DE401F" w:rsidRDefault="00322CBA" w:rsidP="00CB7FD3">
            <w:pPr>
              <w:snapToGrid w:val="0"/>
              <w:jc w:val="center"/>
              <w:rPr>
                <w:rFonts w:ascii="Calibri" w:hAnsi="Calibri" w:cs="Calibri"/>
                <w:sz w:val="14"/>
                <w:szCs w:val="14"/>
              </w:rPr>
            </w:pPr>
          </w:p>
        </w:tc>
      </w:tr>
      <w:tr w:rsidR="00322CBA" w:rsidRPr="00DE401F" w14:paraId="14CAF3D4"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3E3AF523" w14:textId="77777777" w:rsidR="00322CBA" w:rsidRPr="00DE401F" w:rsidRDefault="00682030" w:rsidP="00CB7FD3">
            <w:pPr>
              <w:suppressAutoHyphens w:val="0"/>
              <w:jc w:val="center"/>
              <w:rPr>
                <w:rFonts w:ascii="Calibri" w:hAnsi="Calibri" w:cs="Calibri"/>
              </w:rPr>
            </w:pPr>
            <w:r w:rsidRPr="00DE401F">
              <w:rPr>
                <w:rFonts w:ascii="Calibri" w:hAnsi="Calibri" w:cs="Calibri"/>
              </w:rPr>
              <w:t>110</w:t>
            </w:r>
          </w:p>
        </w:tc>
        <w:tc>
          <w:tcPr>
            <w:tcW w:w="324" w:type="dxa"/>
            <w:tcBorders>
              <w:left w:val="single" w:sz="4" w:space="0" w:color="000000"/>
              <w:bottom w:val="single" w:sz="4" w:space="0" w:color="000000"/>
            </w:tcBorders>
            <w:shd w:val="clear" w:color="auto" w:fill="auto"/>
            <w:vAlign w:val="center"/>
          </w:tcPr>
          <w:p w14:paraId="76DB1461"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DA9D72E" w14:textId="77777777" w:rsidR="00322CBA" w:rsidRPr="00DE401F" w:rsidRDefault="00322CBA" w:rsidP="00CB7FD3">
            <w:pPr>
              <w:suppressAutoHyphens w:val="0"/>
              <w:jc w:val="center"/>
              <w:rPr>
                <w:rFonts w:ascii="Calibri" w:hAnsi="Calibri" w:cs="Calibri"/>
              </w:rPr>
            </w:pPr>
            <w:r w:rsidRPr="00DE401F">
              <w:rPr>
                <w:rFonts w:ascii="Calibri" w:hAnsi="Calibri" w:cs="Calibri"/>
              </w:rPr>
              <w:t>997221561</w:t>
            </w:r>
          </w:p>
        </w:tc>
        <w:tc>
          <w:tcPr>
            <w:tcW w:w="3740" w:type="dxa"/>
            <w:tcBorders>
              <w:top w:val="single" w:sz="4" w:space="0" w:color="000000"/>
              <w:left w:val="single" w:sz="4" w:space="0" w:color="000000"/>
              <w:bottom w:val="single" w:sz="4" w:space="0" w:color="000000"/>
            </w:tcBorders>
            <w:shd w:val="clear" w:color="auto" w:fill="auto"/>
            <w:vAlign w:val="center"/>
          </w:tcPr>
          <w:p w14:paraId="07B0E8FD" w14:textId="77777777" w:rsidR="00322CBA" w:rsidRPr="00DE401F" w:rsidRDefault="00322CBA" w:rsidP="00CB7FD3">
            <w:pPr>
              <w:suppressAutoHyphens w:val="0"/>
              <w:jc w:val="center"/>
              <w:rPr>
                <w:rFonts w:ascii="Calibri" w:hAnsi="Calibri" w:cs="Calibri"/>
              </w:rPr>
            </w:pPr>
            <w:r w:rsidRPr="00DE401F">
              <w:rPr>
                <w:rFonts w:ascii="Calibri" w:hAnsi="Calibri" w:cs="Calibri"/>
              </w:rPr>
              <w:t>vodorovná doprava z kusových materiálů do 1 km</w:t>
            </w:r>
          </w:p>
        </w:tc>
        <w:tc>
          <w:tcPr>
            <w:tcW w:w="660" w:type="dxa"/>
            <w:tcBorders>
              <w:left w:val="single" w:sz="4" w:space="0" w:color="000000"/>
              <w:bottom w:val="single" w:sz="4" w:space="0" w:color="000000"/>
            </w:tcBorders>
            <w:shd w:val="clear" w:color="auto" w:fill="auto"/>
            <w:vAlign w:val="center"/>
          </w:tcPr>
          <w:p w14:paraId="28E6ED41"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3E28AB0F" w14:textId="2B1688E3"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9372D20" w14:textId="77777777" w:rsidR="00322CBA" w:rsidRPr="00DE401F" w:rsidRDefault="00322CBA" w:rsidP="00CB7FD3">
            <w:pPr>
              <w:snapToGrid w:val="0"/>
              <w:jc w:val="center"/>
              <w:rPr>
                <w:rFonts w:ascii="Calibri" w:hAnsi="Calibri" w:cs="Calibri"/>
                <w:sz w:val="14"/>
                <w:szCs w:val="14"/>
              </w:rPr>
            </w:pPr>
          </w:p>
        </w:tc>
      </w:tr>
      <w:tr w:rsidR="00322CBA" w:rsidRPr="00DE401F" w14:paraId="2540BDF9"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48F8BF44" w14:textId="77777777" w:rsidR="00322CBA" w:rsidRPr="00DE401F" w:rsidRDefault="00682030" w:rsidP="00CB7FD3">
            <w:pPr>
              <w:suppressAutoHyphens w:val="0"/>
              <w:jc w:val="center"/>
              <w:rPr>
                <w:rFonts w:ascii="Calibri" w:hAnsi="Calibri" w:cs="Calibri"/>
              </w:rPr>
            </w:pPr>
            <w:r w:rsidRPr="00DE401F">
              <w:rPr>
                <w:rFonts w:ascii="Calibri" w:hAnsi="Calibri" w:cs="Calibri"/>
              </w:rPr>
              <w:t>111</w:t>
            </w:r>
          </w:p>
        </w:tc>
        <w:tc>
          <w:tcPr>
            <w:tcW w:w="324" w:type="dxa"/>
            <w:tcBorders>
              <w:left w:val="single" w:sz="4" w:space="0" w:color="000000"/>
              <w:bottom w:val="single" w:sz="4" w:space="0" w:color="000000"/>
            </w:tcBorders>
            <w:shd w:val="clear" w:color="auto" w:fill="auto"/>
            <w:vAlign w:val="center"/>
          </w:tcPr>
          <w:p w14:paraId="09CE76D6"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50B1AF21" w14:textId="77777777" w:rsidR="00322CBA" w:rsidRPr="00DE401F" w:rsidRDefault="00322CBA" w:rsidP="00CB7FD3">
            <w:pPr>
              <w:suppressAutoHyphens w:val="0"/>
              <w:jc w:val="center"/>
              <w:rPr>
                <w:rFonts w:ascii="Calibri" w:hAnsi="Calibri" w:cs="Calibri"/>
              </w:rPr>
            </w:pPr>
            <w:r w:rsidRPr="00DE401F">
              <w:rPr>
                <w:rFonts w:ascii="Calibri" w:hAnsi="Calibri" w:cs="Calibri"/>
              </w:rPr>
              <w:t>997221569</w:t>
            </w:r>
          </w:p>
        </w:tc>
        <w:tc>
          <w:tcPr>
            <w:tcW w:w="3740" w:type="dxa"/>
            <w:tcBorders>
              <w:top w:val="single" w:sz="4" w:space="0" w:color="000000"/>
              <w:left w:val="single" w:sz="4" w:space="0" w:color="000000"/>
              <w:bottom w:val="single" w:sz="4" w:space="0" w:color="000000"/>
            </w:tcBorders>
            <w:shd w:val="clear" w:color="auto" w:fill="auto"/>
            <w:vAlign w:val="center"/>
          </w:tcPr>
          <w:p w14:paraId="4B987874" w14:textId="77777777" w:rsidR="00322CBA" w:rsidRPr="00DE401F" w:rsidRDefault="00322CBA" w:rsidP="00CB7FD3">
            <w:pPr>
              <w:suppressAutoHyphens w:val="0"/>
              <w:jc w:val="center"/>
              <w:rPr>
                <w:rFonts w:ascii="Calibri" w:hAnsi="Calibri" w:cs="Calibri"/>
              </w:rPr>
            </w:pPr>
            <w:r w:rsidRPr="00DE401F">
              <w:rPr>
                <w:rFonts w:ascii="Calibri" w:hAnsi="Calibri" w:cs="Calibri"/>
              </w:rPr>
              <w:t>Příplatek k ceně za každý další i započatý 1 km přes 1 km</w:t>
            </w:r>
          </w:p>
        </w:tc>
        <w:tc>
          <w:tcPr>
            <w:tcW w:w="660" w:type="dxa"/>
            <w:tcBorders>
              <w:left w:val="single" w:sz="4" w:space="0" w:color="000000"/>
              <w:bottom w:val="single" w:sz="4" w:space="0" w:color="000000"/>
            </w:tcBorders>
            <w:shd w:val="clear" w:color="auto" w:fill="auto"/>
            <w:vAlign w:val="center"/>
          </w:tcPr>
          <w:p w14:paraId="3351D076"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64B6FBEF" w14:textId="1A8E2843"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AEBDB16" w14:textId="77777777" w:rsidR="00322CBA" w:rsidRPr="00DE401F" w:rsidRDefault="00322CBA" w:rsidP="00CB7FD3">
            <w:pPr>
              <w:snapToGrid w:val="0"/>
              <w:jc w:val="center"/>
              <w:rPr>
                <w:rFonts w:ascii="Calibri" w:hAnsi="Calibri" w:cs="Calibri"/>
                <w:sz w:val="14"/>
                <w:szCs w:val="14"/>
              </w:rPr>
            </w:pPr>
          </w:p>
        </w:tc>
      </w:tr>
      <w:tr w:rsidR="00322CBA" w:rsidRPr="00DE401F" w14:paraId="46E46874"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3FC4D146" w14:textId="77777777" w:rsidR="00322CBA" w:rsidRPr="00DE401F" w:rsidRDefault="00682030" w:rsidP="00CB7FD3">
            <w:pPr>
              <w:suppressAutoHyphens w:val="0"/>
              <w:jc w:val="center"/>
              <w:rPr>
                <w:rFonts w:ascii="Calibri" w:hAnsi="Calibri" w:cs="Calibri"/>
              </w:rPr>
            </w:pPr>
            <w:r w:rsidRPr="00DE401F">
              <w:rPr>
                <w:rFonts w:ascii="Calibri" w:hAnsi="Calibri" w:cs="Calibri"/>
              </w:rPr>
              <w:t>112</w:t>
            </w:r>
          </w:p>
        </w:tc>
        <w:tc>
          <w:tcPr>
            <w:tcW w:w="324" w:type="dxa"/>
            <w:tcBorders>
              <w:left w:val="single" w:sz="4" w:space="0" w:color="000000"/>
              <w:bottom w:val="single" w:sz="4" w:space="0" w:color="000000"/>
            </w:tcBorders>
            <w:shd w:val="clear" w:color="auto" w:fill="auto"/>
            <w:vAlign w:val="center"/>
          </w:tcPr>
          <w:p w14:paraId="7C9D3FC5"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37A46480" w14:textId="77777777" w:rsidR="00322CBA" w:rsidRPr="00DE401F" w:rsidRDefault="00322CBA" w:rsidP="00CB7FD3">
            <w:pPr>
              <w:suppressAutoHyphens w:val="0"/>
              <w:jc w:val="center"/>
              <w:rPr>
                <w:rFonts w:ascii="Calibri" w:hAnsi="Calibri" w:cs="Calibri"/>
              </w:rPr>
            </w:pPr>
            <w:r w:rsidRPr="00DE401F">
              <w:rPr>
                <w:rFonts w:ascii="Calibri" w:hAnsi="Calibri" w:cs="Calibri"/>
              </w:rPr>
              <w:t>997221611</w:t>
            </w:r>
          </w:p>
        </w:tc>
        <w:tc>
          <w:tcPr>
            <w:tcW w:w="3740" w:type="dxa"/>
            <w:tcBorders>
              <w:top w:val="single" w:sz="4" w:space="0" w:color="000000"/>
              <w:left w:val="single" w:sz="4" w:space="0" w:color="000000"/>
              <w:bottom w:val="single" w:sz="4" w:space="0" w:color="000000"/>
            </w:tcBorders>
            <w:shd w:val="clear" w:color="auto" w:fill="auto"/>
            <w:vAlign w:val="center"/>
          </w:tcPr>
          <w:p w14:paraId="38B046C3" w14:textId="77777777" w:rsidR="00322CBA" w:rsidRPr="00DE401F" w:rsidRDefault="00322CBA" w:rsidP="00CB7FD3">
            <w:pPr>
              <w:suppressAutoHyphens w:val="0"/>
              <w:jc w:val="center"/>
              <w:rPr>
                <w:rFonts w:ascii="Calibri" w:hAnsi="Calibri" w:cs="Calibri"/>
              </w:rPr>
            </w:pPr>
            <w:r w:rsidRPr="00DE401F">
              <w:rPr>
                <w:rFonts w:ascii="Calibri" w:hAnsi="Calibri" w:cs="Calibri"/>
              </w:rPr>
              <w:t>Nakládání suti na dopravní prostředky</w:t>
            </w:r>
          </w:p>
        </w:tc>
        <w:tc>
          <w:tcPr>
            <w:tcW w:w="660" w:type="dxa"/>
            <w:tcBorders>
              <w:left w:val="single" w:sz="4" w:space="0" w:color="000000"/>
              <w:bottom w:val="single" w:sz="4" w:space="0" w:color="000000"/>
            </w:tcBorders>
            <w:shd w:val="clear" w:color="auto" w:fill="auto"/>
            <w:vAlign w:val="center"/>
          </w:tcPr>
          <w:p w14:paraId="5D976C86"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152B27AD" w14:textId="5AAB43DE"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39DC6E7" w14:textId="77777777" w:rsidR="00322CBA" w:rsidRPr="00DE401F" w:rsidRDefault="00322CBA" w:rsidP="00CB7FD3">
            <w:pPr>
              <w:snapToGrid w:val="0"/>
              <w:jc w:val="center"/>
              <w:rPr>
                <w:rFonts w:ascii="Calibri" w:hAnsi="Calibri" w:cs="Calibri"/>
                <w:sz w:val="14"/>
                <w:szCs w:val="14"/>
              </w:rPr>
            </w:pPr>
          </w:p>
        </w:tc>
      </w:tr>
      <w:tr w:rsidR="00322CBA" w:rsidRPr="00DE401F" w14:paraId="050CC428"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4388107E" w14:textId="77777777" w:rsidR="00322CBA" w:rsidRPr="00DE401F" w:rsidRDefault="00682030" w:rsidP="00CB7FD3">
            <w:pPr>
              <w:suppressAutoHyphens w:val="0"/>
              <w:jc w:val="center"/>
              <w:rPr>
                <w:rFonts w:ascii="Calibri" w:hAnsi="Calibri" w:cs="Calibri"/>
              </w:rPr>
            </w:pPr>
            <w:r w:rsidRPr="00DE401F">
              <w:rPr>
                <w:rFonts w:ascii="Calibri" w:hAnsi="Calibri" w:cs="Calibri"/>
              </w:rPr>
              <w:t>113</w:t>
            </w:r>
          </w:p>
        </w:tc>
        <w:tc>
          <w:tcPr>
            <w:tcW w:w="324" w:type="dxa"/>
            <w:tcBorders>
              <w:left w:val="single" w:sz="4" w:space="0" w:color="000000"/>
              <w:bottom w:val="single" w:sz="4" w:space="0" w:color="000000"/>
            </w:tcBorders>
            <w:shd w:val="clear" w:color="auto" w:fill="auto"/>
            <w:vAlign w:val="center"/>
          </w:tcPr>
          <w:p w14:paraId="55ED9042"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5C40FB1" w14:textId="77777777" w:rsidR="00322CBA" w:rsidRPr="00DE401F" w:rsidRDefault="00322CBA" w:rsidP="00CB7FD3">
            <w:pPr>
              <w:suppressAutoHyphens w:val="0"/>
              <w:jc w:val="center"/>
              <w:rPr>
                <w:rFonts w:ascii="Calibri" w:hAnsi="Calibri" w:cs="Calibri"/>
              </w:rPr>
            </w:pPr>
            <w:r w:rsidRPr="00DE401F">
              <w:rPr>
                <w:rFonts w:ascii="Calibri" w:hAnsi="Calibri" w:cs="Calibri"/>
              </w:rPr>
              <w:t>997</w:t>
            </w:r>
            <w:r w:rsidR="00AD5085" w:rsidRPr="00DE401F">
              <w:rPr>
                <w:rFonts w:ascii="Calibri" w:hAnsi="Calibri" w:cs="Calibri"/>
              </w:rPr>
              <w:t>013601</w:t>
            </w:r>
          </w:p>
        </w:tc>
        <w:tc>
          <w:tcPr>
            <w:tcW w:w="3740" w:type="dxa"/>
            <w:tcBorders>
              <w:top w:val="single" w:sz="4" w:space="0" w:color="000000"/>
              <w:left w:val="single" w:sz="4" w:space="0" w:color="000000"/>
              <w:bottom w:val="single" w:sz="4" w:space="0" w:color="000000"/>
            </w:tcBorders>
            <w:shd w:val="clear" w:color="auto" w:fill="auto"/>
            <w:vAlign w:val="center"/>
          </w:tcPr>
          <w:p w14:paraId="1D9AB95E" w14:textId="77777777" w:rsidR="00322CBA" w:rsidRPr="00DE401F" w:rsidRDefault="00322CBA" w:rsidP="00CB7FD3">
            <w:pPr>
              <w:suppressAutoHyphens w:val="0"/>
              <w:jc w:val="center"/>
              <w:rPr>
                <w:rFonts w:ascii="Calibri" w:hAnsi="Calibri" w:cs="Calibri"/>
              </w:rPr>
            </w:pPr>
            <w:r w:rsidRPr="00DE401F">
              <w:rPr>
                <w:rFonts w:ascii="Calibri" w:hAnsi="Calibri" w:cs="Calibri"/>
              </w:rPr>
              <w:t>Poplatek za uložení odpadu betonového</w:t>
            </w:r>
          </w:p>
        </w:tc>
        <w:tc>
          <w:tcPr>
            <w:tcW w:w="660" w:type="dxa"/>
            <w:tcBorders>
              <w:left w:val="single" w:sz="4" w:space="0" w:color="000000"/>
              <w:bottom w:val="single" w:sz="4" w:space="0" w:color="000000"/>
            </w:tcBorders>
            <w:shd w:val="clear" w:color="auto" w:fill="auto"/>
            <w:vAlign w:val="center"/>
          </w:tcPr>
          <w:p w14:paraId="53C60A3D"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6F839DC0" w14:textId="775777F5"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747B58E" w14:textId="77777777" w:rsidR="00322CBA" w:rsidRPr="00DE401F" w:rsidRDefault="00322CBA" w:rsidP="00CB7FD3">
            <w:pPr>
              <w:snapToGrid w:val="0"/>
              <w:jc w:val="center"/>
              <w:rPr>
                <w:rFonts w:ascii="Calibri" w:hAnsi="Calibri" w:cs="Calibri"/>
                <w:sz w:val="14"/>
                <w:szCs w:val="14"/>
              </w:rPr>
            </w:pPr>
          </w:p>
        </w:tc>
      </w:tr>
      <w:tr w:rsidR="00322CBA" w:rsidRPr="00DE401F" w14:paraId="727B7CA6"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5CDF584" w14:textId="77777777" w:rsidR="00322CBA" w:rsidRPr="00DE401F" w:rsidRDefault="00322CBA" w:rsidP="00CB7FD3">
            <w:pPr>
              <w:suppressAutoHyphens w:val="0"/>
              <w:jc w:val="center"/>
              <w:rPr>
                <w:rFonts w:ascii="Calibri" w:hAnsi="Calibri" w:cs="Calibri"/>
              </w:rPr>
            </w:pPr>
            <w:r w:rsidRPr="00DE401F">
              <w:rPr>
                <w:rFonts w:ascii="Calibri" w:hAnsi="Calibri" w:cs="Calibri"/>
              </w:rPr>
              <w:t>11</w:t>
            </w:r>
            <w:r w:rsidR="00AD5085" w:rsidRPr="00DE401F">
              <w:rPr>
                <w:rFonts w:ascii="Calibri" w:hAnsi="Calibri" w:cs="Calibri"/>
              </w:rPr>
              <w:t>4</w:t>
            </w:r>
          </w:p>
        </w:tc>
        <w:tc>
          <w:tcPr>
            <w:tcW w:w="324" w:type="dxa"/>
            <w:tcBorders>
              <w:left w:val="single" w:sz="4" w:space="0" w:color="000000"/>
              <w:bottom w:val="single" w:sz="4" w:space="0" w:color="000000"/>
            </w:tcBorders>
            <w:shd w:val="clear" w:color="auto" w:fill="auto"/>
            <w:vAlign w:val="center"/>
          </w:tcPr>
          <w:p w14:paraId="5950B1A0"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07BB3DD1" w14:textId="77777777" w:rsidR="00322CBA" w:rsidRPr="00DE401F" w:rsidRDefault="00322CBA" w:rsidP="00CB7FD3">
            <w:pPr>
              <w:suppressAutoHyphens w:val="0"/>
              <w:jc w:val="center"/>
              <w:rPr>
                <w:rFonts w:ascii="Calibri" w:hAnsi="Calibri" w:cs="Calibri"/>
              </w:rPr>
            </w:pPr>
            <w:r w:rsidRPr="00DE401F">
              <w:rPr>
                <w:rFonts w:ascii="Calibri" w:hAnsi="Calibri" w:cs="Calibri"/>
              </w:rPr>
              <w:t>997</w:t>
            </w:r>
            <w:r w:rsidR="00AD5085" w:rsidRPr="00DE401F">
              <w:rPr>
                <w:rFonts w:ascii="Calibri" w:hAnsi="Calibri" w:cs="Calibri"/>
              </w:rPr>
              <w:t>013645</w:t>
            </w:r>
          </w:p>
        </w:tc>
        <w:tc>
          <w:tcPr>
            <w:tcW w:w="3740" w:type="dxa"/>
            <w:tcBorders>
              <w:top w:val="single" w:sz="4" w:space="0" w:color="000000"/>
              <w:left w:val="single" w:sz="4" w:space="0" w:color="000000"/>
              <w:bottom w:val="single" w:sz="4" w:space="0" w:color="000000"/>
            </w:tcBorders>
            <w:shd w:val="clear" w:color="auto" w:fill="auto"/>
            <w:vAlign w:val="center"/>
          </w:tcPr>
          <w:p w14:paraId="353F239D" w14:textId="77777777" w:rsidR="00322CBA" w:rsidRPr="00DE401F" w:rsidRDefault="00322CBA" w:rsidP="00CB7FD3">
            <w:pPr>
              <w:suppressAutoHyphens w:val="0"/>
              <w:jc w:val="center"/>
              <w:rPr>
                <w:rFonts w:ascii="Calibri" w:hAnsi="Calibri" w:cs="Calibri"/>
              </w:rPr>
            </w:pPr>
            <w:r w:rsidRPr="00DE401F">
              <w:rPr>
                <w:rFonts w:ascii="Calibri" w:hAnsi="Calibri" w:cs="Calibri"/>
              </w:rPr>
              <w:t>Poplatek za uložení odpadu z asfaltových povrchů</w:t>
            </w:r>
          </w:p>
        </w:tc>
        <w:tc>
          <w:tcPr>
            <w:tcW w:w="660" w:type="dxa"/>
            <w:tcBorders>
              <w:left w:val="single" w:sz="4" w:space="0" w:color="000000"/>
              <w:bottom w:val="single" w:sz="4" w:space="0" w:color="000000"/>
            </w:tcBorders>
            <w:shd w:val="clear" w:color="auto" w:fill="auto"/>
            <w:vAlign w:val="center"/>
          </w:tcPr>
          <w:p w14:paraId="524609B6"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63EF767D" w14:textId="71A1E9D0"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4A17E69" w14:textId="77777777" w:rsidR="00322CBA" w:rsidRPr="00DE401F" w:rsidRDefault="00322CBA" w:rsidP="00CB7FD3">
            <w:pPr>
              <w:snapToGrid w:val="0"/>
              <w:jc w:val="center"/>
              <w:rPr>
                <w:rFonts w:ascii="Calibri" w:hAnsi="Calibri" w:cs="Calibri"/>
                <w:sz w:val="14"/>
                <w:szCs w:val="14"/>
              </w:rPr>
            </w:pPr>
          </w:p>
        </w:tc>
      </w:tr>
      <w:tr w:rsidR="00322CBA" w:rsidRPr="00DE401F" w14:paraId="46340AD7"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0669EBE9" w14:textId="77777777" w:rsidR="00322CBA" w:rsidRPr="00DE401F" w:rsidRDefault="00322CBA" w:rsidP="00CB7FD3">
            <w:pPr>
              <w:suppressAutoHyphens w:val="0"/>
              <w:jc w:val="center"/>
              <w:rPr>
                <w:rFonts w:ascii="Calibri" w:hAnsi="Calibri" w:cs="Calibri"/>
              </w:rPr>
            </w:pPr>
            <w:r w:rsidRPr="00DE401F">
              <w:rPr>
                <w:rFonts w:ascii="Calibri" w:hAnsi="Calibri" w:cs="Calibri"/>
              </w:rPr>
              <w:t>11</w:t>
            </w:r>
            <w:r w:rsidR="00AD5085" w:rsidRPr="00DE401F">
              <w:rPr>
                <w:rFonts w:ascii="Calibri" w:hAnsi="Calibri" w:cs="Calibri"/>
              </w:rPr>
              <w:t>5</w:t>
            </w:r>
          </w:p>
        </w:tc>
        <w:tc>
          <w:tcPr>
            <w:tcW w:w="324" w:type="dxa"/>
            <w:tcBorders>
              <w:left w:val="single" w:sz="4" w:space="0" w:color="000000"/>
              <w:bottom w:val="single" w:sz="4" w:space="0" w:color="000000"/>
            </w:tcBorders>
            <w:shd w:val="clear" w:color="auto" w:fill="auto"/>
            <w:vAlign w:val="center"/>
          </w:tcPr>
          <w:p w14:paraId="288C0A02"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F68C9B1" w14:textId="77777777" w:rsidR="00322CBA" w:rsidRPr="00DE401F" w:rsidRDefault="00322CBA" w:rsidP="00CB7FD3">
            <w:pPr>
              <w:suppressAutoHyphens w:val="0"/>
              <w:jc w:val="center"/>
              <w:rPr>
                <w:rFonts w:ascii="Calibri" w:hAnsi="Calibri" w:cs="Calibri"/>
              </w:rPr>
            </w:pPr>
            <w:r w:rsidRPr="00DE401F">
              <w:rPr>
                <w:rFonts w:ascii="Calibri" w:hAnsi="Calibri" w:cs="Calibri"/>
              </w:rPr>
              <w:t>998225111</w:t>
            </w:r>
          </w:p>
        </w:tc>
        <w:tc>
          <w:tcPr>
            <w:tcW w:w="3740" w:type="dxa"/>
            <w:tcBorders>
              <w:top w:val="single" w:sz="4" w:space="0" w:color="000000"/>
              <w:left w:val="single" w:sz="4" w:space="0" w:color="000000"/>
              <w:bottom w:val="single" w:sz="4" w:space="0" w:color="000000"/>
            </w:tcBorders>
            <w:shd w:val="clear" w:color="auto" w:fill="auto"/>
            <w:vAlign w:val="center"/>
          </w:tcPr>
          <w:p w14:paraId="120E5269" w14:textId="77777777" w:rsidR="00322CBA" w:rsidRPr="00DE401F" w:rsidRDefault="00322CBA" w:rsidP="00CB7FD3">
            <w:pPr>
              <w:suppressAutoHyphens w:val="0"/>
              <w:jc w:val="center"/>
              <w:rPr>
                <w:rFonts w:ascii="Calibri" w:hAnsi="Calibri" w:cs="Calibri"/>
              </w:rPr>
            </w:pPr>
            <w:r w:rsidRPr="00DE401F">
              <w:rPr>
                <w:rFonts w:ascii="Calibri" w:hAnsi="Calibri" w:cs="Calibri"/>
              </w:rPr>
              <w:t>Přesun hmot pro pozemní komunikace a letiště s krytem živičným</w:t>
            </w:r>
          </w:p>
        </w:tc>
        <w:tc>
          <w:tcPr>
            <w:tcW w:w="660" w:type="dxa"/>
            <w:tcBorders>
              <w:left w:val="single" w:sz="4" w:space="0" w:color="000000"/>
              <w:bottom w:val="single" w:sz="4" w:space="0" w:color="000000"/>
            </w:tcBorders>
            <w:shd w:val="clear" w:color="auto" w:fill="auto"/>
            <w:vAlign w:val="center"/>
          </w:tcPr>
          <w:p w14:paraId="4A7C4815"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1CE6217A" w14:textId="6B93BB7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39F029D" w14:textId="77777777" w:rsidR="00322CBA" w:rsidRPr="00DE401F" w:rsidRDefault="00322CBA" w:rsidP="00CB7FD3">
            <w:pPr>
              <w:snapToGrid w:val="0"/>
              <w:jc w:val="center"/>
              <w:rPr>
                <w:rFonts w:ascii="Calibri" w:hAnsi="Calibri" w:cs="Calibri"/>
              </w:rPr>
            </w:pPr>
          </w:p>
        </w:tc>
      </w:tr>
      <w:tr w:rsidR="00322CBA" w:rsidRPr="00DE401F" w14:paraId="25B492B7"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590B0B9" w14:textId="77777777" w:rsidR="00322CBA" w:rsidRPr="00DE401F" w:rsidRDefault="00322CBA" w:rsidP="00CB7FD3">
            <w:pPr>
              <w:suppressAutoHyphens w:val="0"/>
              <w:jc w:val="center"/>
              <w:rPr>
                <w:rFonts w:ascii="Calibri" w:hAnsi="Calibri" w:cs="Calibri"/>
              </w:rPr>
            </w:pPr>
            <w:r w:rsidRPr="00DE401F">
              <w:rPr>
                <w:rFonts w:ascii="Calibri" w:hAnsi="Calibri" w:cs="Calibri"/>
              </w:rPr>
              <w:t>116</w:t>
            </w:r>
          </w:p>
        </w:tc>
        <w:tc>
          <w:tcPr>
            <w:tcW w:w="324" w:type="dxa"/>
            <w:tcBorders>
              <w:left w:val="single" w:sz="4" w:space="0" w:color="000000"/>
              <w:bottom w:val="single" w:sz="4" w:space="0" w:color="000000"/>
            </w:tcBorders>
            <w:shd w:val="clear" w:color="auto" w:fill="auto"/>
            <w:vAlign w:val="center"/>
          </w:tcPr>
          <w:p w14:paraId="2AD88226"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4F05B695" w14:textId="77777777" w:rsidR="00322CBA" w:rsidRPr="00DE401F" w:rsidRDefault="00322CBA" w:rsidP="00CB7FD3">
            <w:pPr>
              <w:suppressAutoHyphens w:val="0"/>
              <w:jc w:val="center"/>
              <w:rPr>
                <w:rFonts w:ascii="Calibri" w:hAnsi="Calibri" w:cs="Calibri"/>
              </w:rPr>
            </w:pPr>
            <w:r w:rsidRPr="00DE401F">
              <w:rPr>
                <w:rFonts w:ascii="Calibri" w:hAnsi="Calibri" w:cs="Calibri"/>
              </w:rPr>
              <w:t>998225195</w:t>
            </w:r>
          </w:p>
        </w:tc>
        <w:tc>
          <w:tcPr>
            <w:tcW w:w="3740" w:type="dxa"/>
            <w:tcBorders>
              <w:left w:val="single" w:sz="4" w:space="0" w:color="000000"/>
              <w:bottom w:val="single" w:sz="4" w:space="0" w:color="000000"/>
            </w:tcBorders>
            <w:shd w:val="clear" w:color="auto" w:fill="auto"/>
            <w:vAlign w:val="center"/>
          </w:tcPr>
          <w:p w14:paraId="293A569C" w14:textId="77777777" w:rsidR="00322CBA" w:rsidRPr="00DE401F" w:rsidRDefault="00322CBA" w:rsidP="00CB7FD3">
            <w:pPr>
              <w:suppressAutoHyphens w:val="0"/>
              <w:jc w:val="center"/>
              <w:rPr>
                <w:rFonts w:ascii="Calibri" w:hAnsi="Calibri" w:cs="Calibri"/>
              </w:rPr>
            </w:pPr>
            <w:r w:rsidRPr="00DE401F">
              <w:rPr>
                <w:rFonts w:ascii="Calibri" w:hAnsi="Calibri" w:cs="Calibri"/>
              </w:rPr>
              <w:t>Příplatek za zvětšený přesun pro opravy a údržbu pozemních komunikací a letišť nad 5000m</w:t>
            </w:r>
          </w:p>
        </w:tc>
        <w:tc>
          <w:tcPr>
            <w:tcW w:w="660" w:type="dxa"/>
            <w:tcBorders>
              <w:left w:val="single" w:sz="4" w:space="0" w:color="000000"/>
              <w:bottom w:val="single" w:sz="4" w:space="0" w:color="000000"/>
            </w:tcBorders>
            <w:shd w:val="clear" w:color="auto" w:fill="auto"/>
            <w:vAlign w:val="center"/>
          </w:tcPr>
          <w:p w14:paraId="3E196867"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6FC70710" w14:textId="1D8C65AE"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166F43D" w14:textId="77777777" w:rsidR="00322CBA" w:rsidRPr="00DE401F" w:rsidRDefault="00322CBA" w:rsidP="00CB7FD3">
            <w:pPr>
              <w:snapToGrid w:val="0"/>
              <w:jc w:val="center"/>
              <w:rPr>
                <w:rFonts w:ascii="Calibri" w:hAnsi="Calibri" w:cs="Calibri"/>
                <w:sz w:val="14"/>
                <w:szCs w:val="14"/>
              </w:rPr>
            </w:pPr>
          </w:p>
        </w:tc>
      </w:tr>
      <w:tr w:rsidR="00322CBA" w:rsidRPr="00DE401F" w14:paraId="754D87AA"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1B6D460F" w14:textId="77777777" w:rsidR="00322CBA" w:rsidRPr="00DE401F" w:rsidRDefault="00322CBA" w:rsidP="00CB7FD3">
            <w:pPr>
              <w:suppressAutoHyphens w:val="0"/>
              <w:jc w:val="center"/>
              <w:rPr>
                <w:rFonts w:ascii="Calibri" w:hAnsi="Calibri" w:cs="Calibri"/>
              </w:rPr>
            </w:pPr>
            <w:r w:rsidRPr="00DE401F">
              <w:rPr>
                <w:rFonts w:ascii="Calibri" w:hAnsi="Calibri" w:cs="Calibri"/>
              </w:rPr>
              <w:t>117</w:t>
            </w:r>
          </w:p>
        </w:tc>
        <w:tc>
          <w:tcPr>
            <w:tcW w:w="324" w:type="dxa"/>
            <w:tcBorders>
              <w:left w:val="single" w:sz="4" w:space="0" w:color="000000"/>
              <w:bottom w:val="single" w:sz="4" w:space="0" w:color="000000"/>
            </w:tcBorders>
            <w:shd w:val="clear" w:color="auto" w:fill="auto"/>
            <w:vAlign w:val="center"/>
          </w:tcPr>
          <w:p w14:paraId="4A255D2E" w14:textId="7777777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214" w:type="dxa"/>
            <w:tcBorders>
              <w:left w:val="single" w:sz="4" w:space="0" w:color="000000"/>
              <w:bottom w:val="single" w:sz="4" w:space="0" w:color="000000"/>
            </w:tcBorders>
            <w:shd w:val="clear" w:color="auto" w:fill="auto"/>
            <w:vAlign w:val="center"/>
          </w:tcPr>
          <w:p w14:paraId="16747C3D" w14:textId="77777777" w:rsidR="00322CBA" w:rsidRPr="00DE401F" w:rsidRDefault="00322CBA" w:rsidP="00CB7FD3">
            <w:pPr>
              <w:suppressAutoHyphens w:val="0"/>
              <w:jc w:val="center"/>
              <w:rPr>
                <w:rFonts w:ascii="Calibri" w:hAnsi="Calibri" w:cs="Calibri"/>
              </w:rPr>
            </w:pPr>
            <w:r w:rsidRPr="00DE401F">
              <w:rPr>
                <w:rFonts w:ascii="Calibri" w:hAnsi="Calibri" w:cs="Calibri"/>
              </w:rPr>
              <w:t>998225193</w:t>
            </w:r>
          </w:p>
        </w:tc>
        <w:tc>
          <w:tcPr>
            <w:tcW w:w="3740" w:type="dxa"/>
            <w:tcBorders>
              <w:left w:val="single" w:sz="4" w:space="0" w:color="000000"/>
              <w:bottom w:val="single" w:sz="4" w:space="0" w:color="000000"/>
            </w:tcBorders>
            <w:shd w:val="clear" w:color="auto" w:fill="auto"/>
            <w:vAlign w:val="center"/>
          </w:tcPr>
          <w:p w14:paraId="0DCEF16D" w14:textId="77777777" w:rsidR="00322CBA" w:rsidRPr="00DE401F" w:rsidRDefault="00322CBA" w:rsidP="00CB7FD3">
            <w:pPr>
              <w:suppressAutoHyphens w:val="0"/>
              <w:jc w:val="center"/>
              <w:rPr>
                <w:rFonts w:ascii="Calibri" w:hAnsi="Calibri" w:cs="Calibri"/>
              </w:rPr>
            </w:pPr>
            <w:r w:rsidRPr="00DE401F">
              <w:rPr>
                <w:rFonts w:ascii="Calibri" w:hAnsi="Calibri" w:cs="Calibri"/>
              </w:rPr>
              <w:t>Příplatek za zvětšený přesun pro opravy a údržbu pozemních komunikací a letišť do 3000 m</w:t>
            </w:r>
          </w:p>
        </w:tc>
        <w:tc>
          <w:tcPr>
            <w:tcW w:w="660" w:type="dxa"/>
            <w:tcBorders>
              <w:left w:val="single" w:sz="4" w:space="0" w:color="000000"/>
              <w:bottom w:val="single" w:sz="4" w:space="0" w:color="000000"/>
            </w:tcBorders>
            <w:shd w:val="clear" w:color="auto" w:fill="auto"/>
            <w:vAlign w:val="center"/>
          </w:tcPr>
          <w:p w14:paraId="57109E17" w14:textId="77777777"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338DBABD" w14:textId="2E2591C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F41AB17" w14:textId="77777777" w:rsidR="00322CBA" w:rsidRPr="00DE401F" w:rsidRDefault="00322CBA" w:rsidP="00CB7FD3">
            <w:pPr>
              <w:snapToGrid w:val="0"/>
              <w:jc w:val="center"/>
              <w:rPr>
                <w:rFonts w:ascii="Calibri" w:hAnsi="Calibri" w:cs="Calibri"/>
              </w:rPr>
            </w:pPr>
          </w:p>
        </w:tc>
      </w:tr>
      <w:tr w:rsidR="00322CBA" w:rsidRPr="00DE401F" w14:paraId="789DFA5A" w14:textId="77777777" w:rsidTr="00FB71F2">
        <w:trPr>
          <w:gridAfter w:val="2"/>
          <w:wAfter w:w="20" w:type="dxa"/>
          <w:trHeight w:val="315"/>
        </w:trPr>
        <w:tc>
          <w:tcPr>
            <w:tcW w:w="460" w:type="dxa"/>
            <w:tcBorders>
              <w:left w:val="single" w:sz="4" w:space="0" w:color="000000"/>
              <w:bottom w:val="single" w:sz="4" w:space="0" w:color="000000"/>
            </w:tcBorders>
            <w:shd w:val="clear" w:color="auto" w:fill="auto"/>
            <w:vAlign w:val="center"/>
          </w:tcPr>
          <w:p w14:paraId="3A5A7DB1" w14:textId="77777777" w:rsidR="00322CBA" w:rsidRPr="00DE401F" w:rsidRDefault="00322CBA" w:rsidP="00CB7FD3">
            <w:pPr>
              <w:suppressAutoHyphens w:val="0"/>
              <w:jc w:val="center"/>
              <w:rPr>
                <w:rFonts w:ascii="Calibri" w:hAnsi="Calibri" w:cs="Calibri"/>
              </w:rPr>
            </w:pPr>
            <w:r w:rsidRPr="00DE401F">
              <w:rPr>
                <w:rFonts w:ascii="Calibri" w:hAnsi="Calibri" w:cs="Calibri"/>
              </w:rPr>
              <w:t>118</w:t>
            </w:r>
          </w:p>
        </w:tc>
        <w:tc>
          <w:tcPr>
            <w:tcW w:w="324" w:type="dxa"/>
            <w:tcBorders>
              <w:left w:val="single" w:sz="4" w:space="0" w:color="000000"/>
              <w:bottom w:val="single" w:sz="4" w:space="0" w:color="000000"/>
            </w:tcBorders>
            <w:shd w:val="clear" w:color="auto" w:fill="auto"/>
            <w:vAlign w:val="center"/>
          </w:tcPr>
          <w:p w14:paraId="3C94CFBC" w14:textId="77777777" w:rsidR="00322CBA" w:rsidRPr="00DE401F" w:rsidRDefault="00322CBA" w:rsidP="00CB7FD3">
            <w:pPr>
              <w:suppressAutoHyphens w:val="0"/>
              <w:jc w:val="center"/>
              <w:rPr>
                <w:rFonts w:ascii="Calibri" w:hAnsi="Calibri" w:cs="Calibri"/>
              </w:rPr>
            </w:pPr>
            <w:r w:rsidRPr="00DE401F">
              <w:rPr>
                <w:rFonts w:ascii="Calibri" w:hAnsi="Calibri" w:cs="Calibri"/>
              </w:rPr>
              <w:t>R</w:t>
            </w:r>
          </w:p>
        </w:tc>
        <w:tc>
          <w:tcPr>
            <w:tcW w:w="1214" w:type="dxa"/>
            <w:tcBorders>
              <w:left w:val="single" w:sz="4" w:space="0" w:color="000000"/>
              <w:bottom w:val="single" w:sz="4" w:space="0" w:color="000000"/>
            </w:tcBorders>
            <w:shd w:val="clear" w:color="auto" w:fill="auto"/>
            <w:vAlign w:val="center"/>
          </w:tcPr>
          <w:p w14:paraId="33F2305F" w14:textId="77777777" w:rsidR="00322CBA" w:rsidRPr="00DE401F" w:rsidRDefault="00322CBA" w:rsidP="00CB7FD3">
            <w:pPr>
              <w:suppressAutoHyphens w:val="0"/>
              <w:jc w:val="center"/>
              <w:rPr>
                <w:rFonts w:ascii="Calibri" w:hAnsi="Calibri" w:cs="Calibri"/>
              </w:rPr>
            </w:pPr>
            <w:r w:rsidRPr="00DE401F">
              <w:rPr>
                <w:rFonts w:ascii="Calibri" w:hAnsi="Calibri" w:cs="Calibri"/>
              </w:rPr>
              <w:t>HZS-PZ</w:t>
            </w:r>
          </w:p>
        </w:tc>
        <w:tc>
          <w:tcPr>
            <w:tcW w:w="3740" w:type="dxa"/>
            <w:tcBorders>
              <w:left w:val="single" w:sz="4" w:space="0" w:color="000000"/>
              <w:bottom w:val="single" w:sz="4" w:space="0" w:color="000000"/>
            </w:tcBorders>
            <w:shd w:val="clear" w:color="auto" w:fill="auto"/>
            <w:vAlign w:val="center"/>
          </w:tcPr>
          <w:p w14:paraId="6D367484" w14:textId="77777777" w:rsidR="00322CBA" w:rsidRPr="00DE401F" w:rsidRDefault="00322CBA" w:rsidP="00CB7FD3">
            <w:pPr>
              <w:suppressAutoHyphens w:val="0"/>
              <w:jc w:val="center"/>
              <w:rPr>
                <w:rFonts w:ascii="Calibri" w:hAnsi="Calibri" w:cs="Calibri"/>
              </w:rPr>
            </w:pPr>
            <w:r w:rsidRPr="00DE401F">
              <w:rPr>
                <w:rFonts w:ascii="Calibri" w:hAnsi="Calibri" w:cs="Calibri"/>
              </w:rPr>
              <w:t>Hodinová zúčtovací sazba-práce zámečnické</w:t>
            </w:r>
          </w:p>
        </w:tc>
        <w:tc>
          <w:tcPr>
            <w:tcW w:w="660" w:type="dxa"/>
            <w:tcBorders>
              <w:left w:val="single" w:sz="4" w:space="0" w:color="000000"/>
              <w:bottom w:val="single" w:sz="4" w:space="0" w:color="000000"/>
            </w:tcBorders>
            <w:shd w:val="clear" w:color="auto" w:fill="auto"/>
            <w:vAlign w:val="center"/>
          </w:tcPr>
          <w:p w14:paraId="5D20DB25" w14:textId="77777777" w:rsidR="00322CBA" w:rsidRPr="00DE401F" w:rsidRDefault="00322CBA" w:rsidP="00CB7FD3">
            <w:pPr>
              <w:suppressAutoHyphens w:val="0"/>
              <w:jc w:val="center"/>
              <w:rPr>
                <w:rFonts w:ascii="Calibri" w:hAnsi="Calibri" w:cs="Calibri"/>
              </w:rPr>
            </w:pPr>
            <w:r w:rsidRPr="00DE401F">
              <w:rPr>
                <w:rFonts w:ascii="Calibri" w:hAnsi="Calibri" w:cs="Calibri"/>
              </w:rPr>
              <w:t>hod</w:t>
            </w:r>
          </w:p>
        </w:tc>
        <w:tc>
          <w:tcPr>
            <w:tcW w:w="1770" w:type="dxa"/>
            <w:gridSpan w:val="2"/>
            <w:tcBorders>
              <w:left w:val="single" w:sz="4" w:space="0" w:color="000000"/>
              <w:bottom w:val="single" w:sz="4" w:space="0" w:color="000000"/>
            </w:tcBorders>
            <w:shd w:val="clear" w:color="auto" w:fill="auto"/>
            <w:vAlign w:val="center"/>
          </w:tcPr>
          <w:p w14:paraId="5084098F" w14:textId="7255BF9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46F9B19" w14:textId="77777777" w:rsidR="00322CBA" w:rsidRPr="00DE401F" w:rsidRDefault="00322CBA" w:rsidP="00CB7FD3">
            <w:pPr>
              <w:snapToGrid w:val="0"/>
              <w:jc w:val="center"/>
              <w:rPr>
                <w:rFonts w:ascii="Calibri" w:hAnsi="Calibri" w:cs="Calibri"/>
              </w:rPr>
            </w:pPr>
          </w:p>
        </w:tc>
      </w:tr>
      <w:tr w:rsidR="00322CBA" w:rsidRPr="00DE401F" w14:paraId="697DFF30" w14:textId="77777777" w:rsidTr="00FB71F2">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F9A3AAA" w14:textId="77777777" w:rsidR="00322CBA" w:rsidRPr="00DE401F" w:rsidRDefault="00322CBA" w:rsidP="00CB7FD3">
            <w:pPr>
              <w:suppressAutoHyphens w:val="0"/>
              <w:jc w:val="center"/>
              <w:rPr>
                <w:rFonts w:ascii="Calibri" w:hAnsi="Calibri" w:cs="Calibri"/>
              </w:rPr>
            </w:pPr>
            <w:r w:rsidRPr="00DE401F">
              <w:rPr>
                <w:rFonts w:ascii="Calibri" w:hAnsi="Calibri" w:cs="Calibri"/>
              </w:rPr>
              <w:t>119</w:t>
            </w:r>
          </w:p>
        </w:tc>
        <w:tc>
          <w:tcPr>
            <w:tcW w:w="324" w:type="dxa"/>
            <w:tcBorders>
              <w:left w:val="single" w:sz="4" w:space="0" w:color="000000"/>
              <w:bottom w:val="single" w:sz="4" w:space="0" w:color="000000"/>
            </w:tcBorders>
            <w:shd w:val="clear" w:color="auto" w:fill="auto"/>
            <w:vAlign w:val="center"/>
          </w:tcPr>
          <w:p w14:paraId="3AC98238" w14:textId="77777777" w:rsidR="00322CBA" w:rsidRPr="00DE401F" w:rsidRDefault="00322CBA" w:rsidP="00CB7FD3">
            <w:pPr>
              <w:suppressAutoHyphens w:val="0"/>
              <w:jc w:val="center"/>
              <w:rPr>
                <w:rFonts w:ascii="Calibri" w:hAnsi="Calibri" w:cs="Calibri"/>
              </w:rPr>
            </w:pPr>
            <w:r w:rsidRPr="00DE401F">
              <w:rPr>
                <w:rFonts w:ascii="Calibri" w:hAnsi="Calibri" w:cs="Calibri"/>
              </w:rPr>
              <w:t>R</w:t>
            </w:r>
          </w:p>
        </w:tc>
        <w:tc>
          <w:tcPr>
            <w:tcW w:w="1214" w:type="dxa"/>
            <w:tcBorders>
              <w:left w:val="single" w:sz="4" w:space="0" w:color="000000"/>
              <w:bottom w:val="single" w:sz="4" w:space="0" w:color="000000"/>
            </w:tcBorders>
            <w:shd w:val="clear" w:color="auto" w:fill="auto"/>
            <w:vAlign w:val="center"/>
          </w:tcPr>
          <w:p w14:paraId="5F957EDA" w14:textId="77777777" w:rsidR="00322CBA" w:rsidRPr="00DE401F" w:rsidRDefault="00322CBA" w:rsidP="00CB7FD3">
            <w:pPr>
              <w:suppressAutoHyphens w:val="0"/>
              <w:jc w:val="center"/>
              <w:rPr>
                <w:rFonts w:ascii="Calibri" w:hAnsi="Calibri" w:cs="Calibri"/>
              </w:rPr>
            </w:pPr>
            <w:r w:rsidRPr="00DE401F">
              <w:rPr>
                <w:rFonts w:ascii="Calibri" w:hAnsi="Calibri" w:cs="Calibri"/>
              </w:rPr>
              <w:t>HZS-ZP</w:t>
            </w:r>
          </w:p>
        </w:tc>
        <w:tc>
          <w:tcPr>
            <w:tcW w:w="3740" w:type="dxa"/>
            <w:tcBorders>
              <w:left w:val="single" w:sz="4" w:space="0" w:color="000000"/>
            </w:tcBorders>
            <w:shd w:val="clear" w:color="auto" w:fill="auto"/>
            <w:vAlign w:val="center"/>
          </w:tcPr>
          <w:p w14:paraId="0530493D" w14:textId="77777777" w:rsidR="00322CBA" w:rsidRPr="00DE401F" w:rsidRDefault="00322CBA" w:rsidP="00CB7FD3">
            <w:pPr>
              <w:suppressAutoHyphens w:val="0"/>
              <w:jc w:val="center"/>
              <w:rPr>
                <w:rFonts w:ascii="Calibri" w:hAnsi="Calibri" w:cs="Calibri"/>
              </w:rPr>
            </w:pPr>
            <w:r w:rsidRPr="00DE401F">
              <w:rPr>
                <w:rFonts w:ascii="Calibri" w:hAnsi="Calibri" w:cs="Calibri"/>
              </w:rPr>
              <w:t>Hodinová zúčtovací sazba-práce stavebního dělníka</w:t>
            </w:r>
          </w:p>
        </w:tc>
        <w:tc>
          <w:tcPr>
            <w:tcW w:w="660" w:type="dxa"/>
            <w:tcBorders>
              <w:left w:val="single" w:sz="4" w:space="0" w:color="000000"/>
              <w:bottom w:val="single" w:sz="4" w:space="0" w:color="000000"/>
            </w:tcBorders>
            <w:shd w:val="clear" w:color="auto" w:fill="auto"/>
            <w:vAlign w:val="center"/>
          </w:tcPr>
          <w:p w14:paraId="28766D0C" w14:textId="77777777" w:rsidR="00322CBA" w:rsidRPr="00DE401F" w:rsidRDefault="00322CBA" w:rsidP="00CB7FD3">
            <w:pPr>
              <w:suppressAutoHyphens w:val="0"/>
              <w:jc w:val="center"/>
              <w:rPr>
                <w:rFonts w:ascii="Calibri" w:hAnsi="Calibri" w:cs="Calibri"/>
              </w:rPr>
            </w:pPr>
            <w:r w:rsidRPr="00DE401F">
              <w:rPr>
                <w:rFonts w:ascii="Calibri" w:hAnsi="Calibri" w:cs="Calibri"/>
              </w:rPr>
              <w:t>hod</w:t>
            </w:r>
          </w:p>
        </w:tc>
        <w:tc>
          <w:tcPr>
            <w:tcW w:w="1770" w:type="dxa"/>
            <w:gridSpan w:val="2"/>
            <w:tcBorders>
              <w:left w:val="single" w:sz="4" w:space="0" w:color="000000"/>
              <w:bottom w:val="single" w:sz="4" w:space="0" w:color="000000"/>
            </w:tcBorders>
            <w:shd w:val="clear" w:color="auto" w:fill="auto"/>
            <w:vAlign w:val="center"/>
          </w:tcPr>
          <w:p w14:paraId="62422E90" w14:textId="5EA4680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00135E9" w14:textId="77777777" w:rsidR="00322CBA" w:rsidRPr="00DE401F" w:rsidRDefault="00322CBA" w:rsidP="00CB7FD3">
            <w:pPr>
              <w:snapToGrid w:val="0"/>
              <w:jc w:val="center"/>
              <w:rPr>
                <w:rFonts w:ascii="Calibri" w:hAnsi="Calibri" w:cs="Calibri"/>
              </w:rPr>
            </w:pPr>
          </w:p>
        </w:tc>
      </w:tr>
      <w:tr w:rsidR="00322CBA" w:rsidRPr="00DE401F" w14:paraId="088D7065" w14:textId="77777777" w:rsidTr="00FB71F2">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21B3C296" w14:textId="77777777" w:rsidR="00322CBA" w:rsidRPr="00DE401F" w:rsidRDefault="00322CBA" w:rsidP="00CB7FD3">
            <w:pPr>
              <w:suppressAutoHyphens w:val="0"/>
              <w:jc w:val="center"/>
              <w:rPr>
                <w:rFonts w:ascii="Calibri" w:hAnsi="Calibri" w:cs="Calibri"/>
              </w:rPr>
            </w:pPr>
            <w:r w:rsidRPr="00DE401F">
              <w:rPr>
                <w:rFonts w:ascii="Calibri" w:hAnsi="Calibri" w:cs="Calibri"/>
              </w:rPr>
              <w:t>120</w:t>
            </w:r>
          </w:p>
        </w:tc>
        <w:tc>
          <w:tcPr>
            <w:tcW w:w="324" w:type="dxa"/>
            <w:tcBorders>
              <w:left w:val="single" w:sz="4" w:space="0" w:color="000000"/>
              <w:bottom w:val="single" w:sz="4" w:space="0" w:color="000000"/>
            </w:tcBorders>
            <w:shd w:val="clear" w:color="auto" w:fill="auto"/>
            <w:vAlign w:val="center"/>
          </w:tcPr>
          <w:p w14:paraId="083CA86C" w14:textId="77777777" w:rsidR="00322CBA" w:rsidRPr="00DE401F" w:rsidRDefault="00322CBA" w:rsidP="00CB7FD3">
            <w:pPr>
              <w:suppressAutoHyphens w:val="0"/>
              <w:jc w:val="center"/>
              <w:rPr>
                <w:rFonts w:ascii="Calibri" w:hAnsi="Calibri" w:cs="Calibri"/>
              </w:rPr>
            </w:pPr>
            <w:r w:rsidRPr="00DE401F">
              <w:rPr>
                <w:rFonts w:ascii="Calibri" w:hAnsi="Calibri" w:cs="Calibri"/>
              </w:rPr>
              <w:t>R</w:t>
            </w:r>
          </w:p>
        </w:tc>
        <w:tc>
          <w:tcPr>
            <w:tcW w:w="1214" w:type="dxa"/>
            <w:tcBorders>
              <w:left w:val="single" w:sz="4" w:space="0" w:color="000000"/>
              <w:bottom w:val="single" w:sz="4" w:space="0" w:color="000000"/>
            </w:tcBorders>
            <w:shd w:val="clear" w:color="auto" w:fill="auto"/>
            <w:vAlign w:val="center"/>
          </w:tcPr>
          <w:p w14:paraId="1A15E5FE" w14:textId="77777777" w:rsidR="00322CBA" w:rsidRPr="00DE401F" w:rsidRDefault="00322CBA" w:rsidP="00CB7FD3">
            <w:pPr>
              <w:suppressAutoHyphens w:val="0"/>
              <w:jc w:val="center"/>
              <w:rPr>
                <w:rFonts w:ascii="Calibri" w:hAnsi="Calibri" w:cs="Calibri"/>
              </w:rPr>
            </w:pPr>
          </w:p>
        </w:tc>
        <w:tc>
          <w:tcPr>
            <w:tcW w:w="3740" w:type="dxa"/>
            <w:tcBorders>
              <w:top w:val="single" w:sz="4" w:space="0" w:color="000000"/>
              <w:left w:val="single" w:sz="4" w:space="0" w:color="000000"/>
              <w:bottom w:val="single" w:sz="4" w:space="0" w:color="000000"/>
            </w:tcBorders>
            <w:shd w:val="clear" w:color="auto" w:fill="auto"/>
            <w:vAlign w:val="center"/>
          </w:tcPr>
          <w:p w14:paraId="552501F0" w14:textId="77777777" w:rsidR="00322CBA" w:rsidRPr="00DE401F" w:rsidRDefault="00322CBA" w:rsidP="00CB7FD3">
            <w:pPr>
              <w:suppressAutoHyphens w:val="0"/>
              <w:jc w:val="center"/>
              <w:rPr>
                <w:rFonts w:ascii="Calibri" w:hAnsi="Calibri" w:cs="Calibri"/>
              </w:rPr>
            </w:pPr>
            <w:r w:rsidRPr="00DE401F">
              <w:rPr>
                <w:rFonts w:ascii="Calibri" w:hAnsi="Calibri" w:cs="Calibri"/>
              </w:rPr>
              <w:t>dopravní opatření po dobu oprav</w:t>
            </w:r>
          </w:p>
        </w:tc>
        <w:tc>
          <w:tcPr>
            <w:tcW w:w="660" w:type="dxa"/>
            <w:tcBorders>
              <w:left w:val="single" w:sz="4" w:space="0" w:color="000000"/>
              <w:bottom w:val="single" w:sz="4" w:space="0" w:color="000000"/>
            </w:tcBorders>
            <w:shd w:val="clear" w:color="auto" w:fill="auto"/>
            <w:vAlign w:val="center"/>
          </w:tcPr>
          <w:p w14:paraId="07C824AA" w14:textId="77777777" w:rsidR="00322CBA" w:rsidRPr="00DE401F" w:rsidRDefault="00322CBA" w:rsidP="00CB7FD3">
            <w:pPr>
              <w:suppressAutoHyphens w:val="0"/>
              <w:jc w:val="center"/>
              <w:rPr>
                <w:rFonts w:ascii="Calibri" w:hAnsi="Calibri" w:cs="Calibri"/>
              </w:rPr>
            </w:pPr>
            <w:r w:rsidRPr="00DE401F">
              <w:rPr>
                <w:rFonts w:ascii="Calibri" w:hAnsi="Calibri" w:cs="Calibri"/>
              </w:rPr>
              <w:t>soubor</w:t>
            </w:r>
          </w:p>
        </w:tc>
        <w:tc>
          <w:tcPr>
            <w:tcW w:w="1770" w:type="dxa"/>
            <w:gridSpan w:val="2"/>
            <w:tcBorders>
              <w:left w:val="single" w:sz="4" w:space="0" w:color="000000"/>
              <w:bottom w:val="single" w:sz="4" w:space="0" w:color="000000"/>
            </w:tcBorders>
            <w:shd w:val="clear" w:color="auto" w:fill="auto"/>
            <w:vAlign w:val="center"/>
          </w:tcPr>
          <w:p w14:paraId="24334462" w14:textId="643718A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DD32709" w14:textId="77777777" w:rsidR="00322CBA" w:rsidRPr="00DE401F" w:rsidRDefault="00322CBA" w:rsidP="00CB7FD3">
            <w:pPr>
              <w:snapToGrid w:val="0"/>
              <w:jc w:val="center"/>
              <w:rPr>
                <w:rFonts w:ascii="Calibri" w:hAnsi="Calibri" w:cs="Calibri"/>
              </w:rPr>
            </w:pPr>
          </w:p>
        </w:tc>
      </w:tr>
    </w:tbl>
    <w:p w14:paraId="351D8A4A" w14:textId="77777777" w:rsidR="00322CBA" w:rsidRPr="00DE401F" w:rsidRDefault="00322CBA" w:rsidP="00CB7FD3">
      <w:pPr>
        <w:jc w:val="center"/>
        <w:rPr>
          <w:rFonts w:ascii="Calibri" w:hAnsi="Calibri" w:cs="Calibri"/>
        </w:rPr>
      </w:pPr>
    </w:p>
    <w:p w14:paraId="494F0A2E" w14:textId="77777777" w:rsidR="00322CBA" w:rsidRPr="00DE401F" w:rsidRDefault="00322CBA" w:rsidP="00CB7FD3">
      <w:pPr>
        <w:jc w:val="center"/>
        <w:rPr>
          <w:rFonts w:ascii="Calibri" w:hAnsi="Calibri" w:cs="Calibri"/>
        </w:rPr>
      </w:pPr>
    </w:p>
    <w:p w14:paraId="7846639E" w14:textId="77777777" w:rsidR="00FB71F2" w:rsidRPr="00DE401F" w:rsidRDefault="00FB71F2" w:rsidP="00CB7FD3">
      <w:pPr>
        <w:jc w:val="center"/>
        <w:rPr>
          <w:rFonts w:ascii="Calibri" w:hAnsi="Calibri" w:cs="Calibri"/>
        </w:rPr>
      </w:pPr>
    </w:p>
    <w:p w14:paraId="3F68AD98" w14:textId="77777777" w:rsidR="00FB71F2" w:rsidRPr="00DE401F" w:rsidRDefault="00FB71F2" w:rsidP="00CB7FD3">
      <w:pPr>
        <w:jc w:val="center"/>
        <w:rPr>
          <w:rFonts w:ascii="Calibri" w:hAnsi="Calibri" w:cs="Calibri"/>
        </w:rPr>
      </w:pPr>
    </w:p>
    <w:p w14:paraId="2DD86A2D" w14:textId="77777777" w:rsidR="00FB71F2" w:rsidRPr="00DE401F" w:rsidRDefault="00FB71F2" w:rsidP="00CB7FD3">
      <w:pPr>
        <w:jc w:val="center"/>
        <w:rPr>
          <w:rFonts w:ascii="Calibri" w:hAnsi="Calibri" w:cs="Calibri"/>
        </w:rPr>
      </w:pPr>
    </w:p>
    <w:p w14:paraId="626DFE89" w14:textId="77777777" w:rsidR="00FB71F2" w:rsidRPr="00DE401F" w:rsidRDefault="00FB71F2" w:rsidP="00CB7FD3">
      <w:pPr>
        <w:jc w:val="center"/>
        <w:rPr>
          <w:rFonts w:ascii="Calibri" w:hAnsi="Calibri" w:cs="Calibri"/>
        </w:rPr>
      </w:pPr>
    </w:p>
    <w:p w14:paraId="30CAC4D5" w14:textId="77777777" w:rsidR="00FB71F2" w:rsidRPr="00DE401F" w:rsidRDefault="00FB71F2" w:rsidP="00CB7FD3">
      <w:pPr>
        <w:jc w:val="center"/>
        <w:rPr>
          <w:rFonts w:ascii="Calibri" w:hAnsi="Calibri" w:cs="Calibri"/>
        </w:rPr>
      </w:pPr>
    </w:p>
    <w:p w14:paraId="6DEDEAE7" w14:textId="77777777" w:rsidR="00FB71F2" w:rsidRPr="00DE401F" w:rsidRDefault="00FB71F2" w:rsidP="00CB7FD3">
      <w:pPr>
        <w:jc w:val="center"/>
        <w:rPr>
          <w:rFonts w:ascii="Calibri" w:hAnsi="Calibri" w:cs="Calibri"/>
        </w:rPr>
      </w:pPr>
    </w:p>
    <w:p w14:paraId="5B59A3B7" w14:textId="77777777" w:rsidR="00FB71F2" w:rsidRPr="00DE401F" w:rsidRDefault="00FB71F2" w:rsidP="00CB7FD3">
      <w:pPr>
        <w:jc w:val="center"/>
        <w:rPr>
          <w:rFonts w:ascii="Calibri" w:hAnsi="Calibri" w:cs="Calibri"/>
        </w:rPr>
      </w:pPr>
    </w:p>
    <w:p w14:paraId="18EA90CE" w14:textId="77777777" w:rsidR="00FB71F2" w:rsidRPr="00DE401F" w:rsidRDefault="00FB71F2" w:rsidP="00CB7FD3">
      <w:pPr>
        <w:jc w:val="center"/>
        <w:rPr>
          <w:rFonts w:ascii="Calibri" w:hAnsi="Calibri" w:cs="Calibri"/>
        </w:rPr>
      </w:pPr>
    </w:p>
    <w:p w14:paraId="79C1E2D5" w14:textId="77777777" w:rsidR="00FB71F2" w:rsidRPr="00DE401F" w:rsidRDefault="00FB71F2" w:rsidP="00CB7FD3">
      <w:pPr>
        <w:jc w:val="center"/>
        <w:rPr>
          <w:rFonts w:ascii="Calibri" w:hAnsi="Calibri" w:cs="Calibri"/>
        </w:rPr>
      </w:pPr>
    </w:p>
    <w:p w14:paraId="1E2807D5" w14:textId="77777777" w:rsidR="00FB71F2" w:rsidRPr="00DE401F" w:rsidRDefault="00FB71F2" w:rsidP="00CB7FD3">
      <w:pPr>
        <w:jc w:val="center"/>
        <w:rPr>
          <w:rFonts w:ascii="Calibri" w:hAnsi="Calibri" w:cs="Calibri"/>
        </w:rPr>
      </w:pPr>
    </w:p>
    <w:p w14:paraId="00C13300" w14:textId="77777777" w:rsidR="00FB71F2" w:rsidRPr="00DE401F" w:rsidRDefault="00FB71F2" w:rsidP="00CB7FD3">
      <w:pPr>
        <w:jc w:val="center"/>
        <w:rPr>
          <w:rFonts w:ascii="Calibri" w:hAnsi="Calibri" w:cs="Calibri"/>
        </w:rPr>
      </w:pPr>
    </w:p>
    <w:p w14:paraId="0ECE3875" w14:textId="77777777" w:rsidR="00FB71F2" w:rsidRPr="00DE401F" w:rsidRDefault="00FB71F2" w:rsidP="00CB7FD3">
      <w:pPr>
        <w:jc w:val="center"/>
        <w:rPr>
          <w:rFonts w:ascii="Calibri" w:hAnsi="Calibri" w:cs="Calibri"/>
        </w:rPr>
      </w:pPr>
    </w:p>
    <w:p w14:paraId="18588F7D" w14:textId="77777777" w:rsidR="00322CBA" w:rsidRPr="00DE401F" w:rsidRDefault="00322CBA" w:rsidP="00CB7FD3">
      <w:pPr>
        <w:jc w:val="center"/>
        <w:rPr>
          <w:rFonts w:ascii="Calibri" w:hAnsi="Calibri" w:cs="Calibri"/>
        </w:rPr>
      </w:pPr>
    </w:p>
    <w:tbl>
      <w:tblPr>
        <w:tblW w:w="0" w:type="auto"/>
        <w:tblInd w:w="-75" w:type="dxa"/>
        <w:tblLayout w:type="fixed"/>
        <w:tblCellMar>
          <w:left w:w="0" w:type="dxa"/>
          <w:right w:w="0" w:type="dxa"/>
        </w:tblCellMar>
        <w:tblLook w:val="0000" w:firstRow="0" w:lastRow="0" w:firstColumn="0" w:lastColumn="0" w:noHBand="0" w:noVBand="0"/>
      </w:tblPr>
      <w:tblGrid>
        <w:gridCol w:w="460"/>
        <w:gridCol w:w="478"/>
        <w:gridCol w:w="1060"/>
        <w:gridCol w:w="3740"/>
        <w:gridCol w:w="660"/>
        <w:gridCol w:w="1720"/>
        <w:gridCol w:w="50"/>
        <w:gridCol w:w="10"/>
        <w:gridCol w:w="40"/>
        <w:gridCol w:w="20"/>
        <w:gridCol w:w="75"/>
      </w:tblGrid>
      <w:tr w:rsidR="00322CBA" w:rsidRPr="00DE401F" w14:paraId="436D4BAF" w14:textId="2D8B0584" w:rsidTr="00B372AA">
        <w:trPr>
          <w:gridAfter w:val="1"/>
          <w:wAfter w:w="75" w:type="dxa"/>
          <w:trHeight w:val="255"/>
        </w:trPr>
        <w:tc>
          <w:tcPr>
            <w:tcW w:w="460" w:type="dxa"/>
            <w:shd w:val="clear" w:color="auto" w:fill="auto"/>
            <w:vAlign w:val="bottom"/>
          </w:tcPr>
          <w:p w14:paraId="1885691F" w14:textId="45B3081D" w:rsidR="00322CBA" w:rsidRPr="00DE401F" w:rsidRDefault="00322CBA" w:rsidP="00CB7FD3">
            <w:pPr>
              <w:suppressAutoHyphens w:val="0"/>
              <w:snapToGrid w:val="0"/>
              <w:jc w:val="center"/>
              <w:rPr>
                <w:rFonts w:ascii="Calibri" w:hAnsi="Calibri" w:cs="Calibri"/>
                <w:b/>
                <w:bCs/>
                <w:sz w:val="16"/>
                <w:szCs w:val="16"/>
              </w:rPr>
            </w:pPr>
          </w:p>
        </w:tc>
        <w:tc>
          <w:tcPr>
            <w:tcW w:w="478" w:type="dxa"/>
            <w:shd w:val="clear" w:color="auto" w:fill="auto"/>
            <w:vAlign w:val="bottom"/>
          </w:tcPr>
          <w:p w14:paraId="511E76A8" w14:textId="004B1EE0" w:rsidR="00322CBA" w:rsidRPr="00DE401F" w:rsidRDefault="00322CBA" w:rsidP="00CB7FD3">
            <w:pPr>
              <w:suppressAutoHyphens w:val="0"/>
              <w:snapToGrid w:val="0"/>
              <w:jc w:val="center"/>
              <w:rPr>
                <w:rFonts w:ascii="Calibri" w:hAnsi="Calibri" w:cs="Calibri"/>
                <w:b/>
                <w:bCs/>
                <w:sz w:val="16"/>
                <w:szCs w:val="16"/>
              </w:rPr>
            </w:pPr>
          </w:p>
        </w:tc>
        <w:tc>
          <w:tcPr>
            <w:tcW w:w="7180" w:type="dxa"/>
            <w:gridSpan w:val="4"/>
            <w:shd w:val="clear" w:color="auto" w:fill="auto"/>
            <w:vAlign w:val="bottom"/>
          </w:tcPr>
          <w:p w14:paraId="18BAE98E" w14:textId="30BA79AB" w:rsidR="00322CBA" w:rsidRPr="00DE401F" w:rsidRDefault="00322CBA" w:rsidP="00CB7FD3">
            <w:pPr>
              <w:suppressAutoHyphens w:val="0"/>
              <w:jc w:val="center"/>
              <w:rPr>
                <w:rFonts w:ascii="Calibri" w:hAnsi="Calibri" w:cs="Calibri"/>
              </w:rPr>
            </w:pPr>
            <w:r w:rsidRPr="00DE401F">
              <w:rPr>
                <w:rFonts w:ascii="Calibri" w:hAnsi="Calibri" w:cs="Calibri"/>
                <w:b/>
                <w:bCs/>
              </w:rPr>
              <w:t>MgMT - OD – běžná údržba a opravy místních komunikac</w:t>
            </w:r>
            <w:r w:rsidR="007C6837" w:rsidRPr="00DE401F">
              <w:rPr>
                <w:rFonts w:ascii="Calibri" w:hAnsi="Calibri" w:cs="Calibri"/>
                <w:b/>
                <w:bCs/>
              </w:rPr>
              <w:t>í ceník prací rok 202</w:t>
            </w:r>
            <w:r w:rsidR="0044625A">
              <w:rPr>
                <w:rFonts w:ascii="Calibri" w:hAnsi="Calibri" w:cs="Calibri"/>
                <w:b/>
                <w:bCs/>
              </w:rPr>
              <w:t>7</w:t>
            </w:r>
          </w:p>
        </w:tc>
        <w:tc>
          <w:tcPr>
            <w:tcW w:w="60" w:type="dxa"/>
            <w:gridSpan w:val="2"/>
            <w:shd w:val="clear" w:color="auto" w:fill="auto"/>
          </w:tcPr>
          <w:p w14:paraId="559EB890" w14:textId="4448F946" w:rsidR="00322CBA" w:rsidRPr="00DE401F" w:rsidRDefault="00322CBA" w:rsidP="00CB7FD3">
            <w:pPr>
              <w:snapToGrid w:val="0"/>
              <w:jc w:val="center"/>
              <w:rPr>
                <w:rFonts w:ascii="Calibri" w:hAnsi="Calibri" w:cs="Calibri"/>
              </w:rPr>
            </w:pPr>
          </w:p>
        </w:tc>
        <w:tc>
          <w:tcPr>
            <w:tcW w:w="60" w:type="dxa"/>
            <w:gridSpan w:val="2"/>
            <w:shd w:val="clear" w:color="auto" w:fill="auto"/>
          </w:tcPr>
          <w:p w14:paraId="451B4D32" w14:textId="3E8FCBD2" w:rsidR="00322CBA" w:rsidRPr="00DE401F" w:rsidRDefault="00322CBA" w:rsidP="00CB7FD3">
            <w:pPr>
              <w:snapToGrid w:val="0"/>
              <w:jc w:val="center"/>
              <w:rPr>
                <w:rFonts w:ascii="Calibri" w:hAnsi="Calibri" w:cs="Calibri"/>
                <w:sz w:val="14"/>
                <w:szCs w:val="14"/>
              </w:rPr>
            </w:pPr>
          </w:p>
        </w:tc>
      </w:tr>
      <w:tr w:rsidR="00322CBA" w:rsidRPr="00DE401F" w14:paraId="056CC46A" w14:textId="7DADBF14" w:rsidTr="00B372AA">
        <w:trPr>
          <w:gridAfter w:val="1"/>
          <w:wAfter w:w="75" w:type="dxa"/>
          <w:trHeight w:val="255"/>
        </w:trPr>
        <w:tc>
          <w:tcPr>
            <w:tcW w:w="460" w:type="dxa"/>
            <w:shd w:val="clear" w:color="auto" w:fill="auto"/>
            <w:vAlign w:val="bottom"/>
          </w:tcPr>
          <w:p w14:paraId="52FD4E37" w14:textId="495F64B5" w:rsidR="00322CBA" w:rsidRPr="00DE401F" w:rsidRDefault="00322CBA" w:rsidP="00CB7FD3">
            <w:pPr>
              <w:suppressAutoHyphens w:val="0"/>
              <w:snapToGrid w:val="0"/>
              <w:jc w:val="center"/>
              <w:rPr>
                <w:rFonts w:ascii="Calibri" w:hAnsi="Calibri" w:cs="Calibri"/>
                <w:sz w:val="14"/>
                <w:szCs w:val="14"/>
              </w:rPr>
            </w:pPr>
          </w:p>
        </w:tc>
        <w:tc>
          <w:tcPr>
            <w:tcW w:w="478" w:type="dxa"/>
            <w:shd w:val="clear" w:color="auto" w:fill="auto"/>
            <w:vAlign w:val="bottom"/>
          </w:tcPr>
          <w:p w14:paraId="5AAE856C" w14:textId="6BA73FBB" w:rsidR="00322CBA" w:rsidRPr="00DE401F" w:rsidRDefault="00322CBA" w:rsidP="00CB7FD3">
            <w:pPr>
              <w:suppressAutoHyphens w:val="0"/>
              <w:snapToGrid w:val="0"/>
              <w:jc w:val="center"/>
              <w:rPr>
                <w:rFonts w:ascii="Calibri" w:hAnsi="Calibri" w:cs="Calibri"/>
                <w:sz w:val="14"/>
                <w:szCs w:val="14"/>
              </w:rPr>
            </w:pPr>
          </w:p>
        </w:tc>
        <w:tc>
          <w:tcPr>
            <w:tcW w:w="1060" w:type="dxa"/>
            <w:shd w:val="clear" w:color="auto" w:fill="auto"/>
            <w:vAlign w:val="bottom"/>
          </w:tcPr>
          <w:p w14:paraId="74415A38" w14:textId="0A44C9D2" w:rsidR="00322CBA" w:rsidRPr="00DE401F" w:rsidRDefault="00322CBA" w:rsidP="00CB7FD3">
            <w:pPr>
              <w:suppressAutoHyphens w:val="0"/>
              <w:snapToGrid w:val="0"/>
              <w:jc w:val="center"/>
              <w:rPr>
                <w:rFonts w:ascii="Calibri" w:hAnsi="Calibri" w:cs="Calibri"/>
                <w:sz w:val="14"/>
                <w:szCs w:val="14"/>
              </w:rPr>
            </w:pPr>
          </w:p>
        </w:tc>
        <w:tc>
          <w:tcPr>
            <w:tcW w:w="3740" w:type="dxa"/>
            <w:shd w:val="clear" w:color="auto" w:fill="auto"/>
            <w:vAlign w:val="bottom"/>
          </w:tcPr>
          <w:p w14:paraId="0A2F1C52" w14:textId="0BFF2B86" w:rsidR="00322CBA" w:rsidRPr="00DE401F" w:rsidRDefault="00322CBA" w:rsidP="00CB7FD3">
            <w:pPr>
              <w:suppressAutoHyphens w:val="0"/>
              <w:snapToGrid w:val="0"/>
              <w:jc w:val="center"/>
              <w:rPr>
                <w:rFonts w:ascii="Calibri" w:hAnsi="Calibri" w:cs="Calibri"/>
              </w:rPr>
            </w:pPr>
          </w:p>
        </w:tc>
        <w:tc>
          <w:tcPr>
            <w:tcW w:w="660" w:type="dxa"/>
            <w:shd w:val="clear" w:color="auto" w:fill="auto"/>
            <w:vAlign w:val="bottom"/>
          </w:tcPr>
          <w:p w14:paraId="4C5E2093" w14:textId="573569ED" w:rsidR="00322CBA" w:rsidRPr="00DE401F" w:rsidRDefault="00322CBA" w:rsidP="00CB7FD3">
            <w:pPr>
              <w:suppressAutoHyphens w:val="0"/>
              <w:snapToGrid w:val="0"/>
              <w:jc w:val="center"/>
              <w:rPr>
                <w:rFonts w:ascii="Calibri" w:hAnsi="Calibri" w:cs="Calibri"/>
              </w:rPr>
            </w:pPr>
          </w:p>
        </w:tc>
        <w:tc>
          <w:tcPr>
            <w:tcW w:w="1720" w:type="dxa"/>
            <w:shd w:val="clear" w:color="auto" w:fill="auto"/>
            <w:vAlign w:val="bottom"/>
          </w:tcPr>
          <w:p w14:paraId="52147660" w14:textId="372D966B" w:rsidR="00322CBA" w:rsidRPr="00DE401F" w:rsidRDefault="00322CBA" w:rsidP="00CB7FD3">
            <w:pPr>
              <w:suppressAutoHyphens w:val="0"/>
              <w:snapToGrid w:val="0"/>
              <w:jc w:val="center"/>
              <w:rPr>
                <w:rFonts w:ascii="Calibri" w:hAnsi="Calibri" w:cs="Calibri"/>
              </w:rPr>
            </w:pPr>
          </w:p>
        </w:tc>
        <w:tc>
          <w:tcPr>
            <w:tcW w:w="60" w:type="dxa"/>
            <w:gridSpan w:val="2"/>
            <w:shd w:val="clear" w:color="auto" w:fill="auto"/>
          </w:tcPr>
          <w:p w14:paraId="760E2BF2" w14:textId="6AF0613B" w:rsidR="00322CBA" w:rsidRPr="00DE401F" w:rsidRDefault="00322CBA" w:rsidP="00CB7FD3">
            <w:pPr>
              <w:snapToGrid w:val="0"/>
              <w:jc w:val="center"/>
              <w:rPr>
                <w:rFonts w:ascii="Calibri" w:hAnsi="Calibri" w:cs="Calibri"/>
              </w:rPr>
            </w:pPr>
          </w:p>
        </w:tc>
        <w:tc>
          <w:tcPr>
            <w:tcW w:w="60" w:type="dxa"/>
            <w:gridSpan w:val="2"/>
            <w:shd w:val="clear" w:color="auto" w:fill="auto"/>
          </w:tcPr>
          <w:p w14:paraId="18B8D269" w14:textId="22CF16E3" w:rsidR="00322CBA" w:rsidRPr="00DE401F" w:rsidRDefault="00322CBA" w:rsidP="00CB7FD3">
            <w:pPr>
              <w:snapToGrid w:val="0"/>
              <w:jc w:val="center"/>
              <w:rPr>
                <w:rFonts w:ascii="Calibri" w:hAnsi="Calibri" w:cs="Calibri"/>
                <w:sz w:val="16"/>
                <w:szCs w:val="16"/>
              </w:rPr>
            </w:pPr>
          </w:p>
        </w:tc>
      </w:tr>
      <w:tr w:rsidR="00322CBA" w:rsidRPr="00DE401F" w14:paraId="587A7D31" w14:textId="47D27BC9" w:rsidTr="00737151">
        <w:tblPrEx>
          <w:tblCellMar>
            <w:left w:w="70" w:type="dxa"/>
            <w:right w:w="70" w:type="dxa"/>
          </w:tblCellMar>
        </w:tblPrEx>
        <w:trPr>
          <w:trHeight w:val="450"/>
        </w:trPr>
        <w:tc>
          <w:tcPr>
            <w:tcW w:w="460" w:type="dxa"/>
            <w:tcBorders>
              <w:top w:val="single" w:sz="8" w:space="0" w:color="000000"/>
              <w:left w:val="single" w:sz="8" w:space="0" w:color="000000"/>
              <w:bottom w:val="single" w:sz="8" w:space="0" w:color="000000"/>
            </w:tcBorders>
            <w:shd w:val="clear" w:color="auto" w:fill="FFFF00"/>
            <w:vAlign w:val="center"/>
          </w:tcPr>
          <w:p w14:paraId="38B7C7D0" w14:textId="43E8CAC2" w:rsidR="00322CBA" w:rsidRPr="00DE401F" w:rsidRDefault="00322CBA" w:rsidP="00CB7FD3">
            <w:pPr>
              <w:suppressAutoHyphens w:val="0"/>
              <w:jc w:val="center"/>
              <w:rPr>
                <w:rFonts w:ascii="Calibri" w:hAnsi="Calibri" w:cs="Calibri"/>
              </w:rPr>
            </w:pPr>
            <w:r w:rsidRPr="00DE401F">
              <w:rPr>
                <w:rFonts w:ascii="Calibri" w:hAnsi="Calibri" w:cs="Calibri"/>
              </w:rPr>
              <w:t>P.Č.</w:t>
            </w:r>
          </w:p>
        </w:tc>
        <w:tc>
          <w:tcPr>
            <w:tcW w:w="478" w:type="dxa"/>
            <w:tcBorders>
              <w:top w:val="single" w:sz="8" w:space="0" w:color="000000"/>
              <w:left w:val="single" w:sz="8" w:space="0" w:color="000000"/>
              <w:bottom w:val="single" w:sz="8" w:space="0" w:color="000000"/>
            </w:tcBorders>
            <w:shd w:val="clear" w:color="auto" w:fill="FFFF00"/>
            <w:vAlign w:val="center"/>
          </w:tcPr>
          <w:p w14:paraId="7D793DF7" w14:textId="16A07279" w:rsidR="00322CBA" w:rsidRPr="00DE401F" w:rsidRDefault="00322CBA" w:rsidP="00CB7FD3">
            <w:pPr>
              <w:suppressAutoHyphens w:val="0"/>
              <w:jc w:val="center"/>
              <w:rPr>
                <w:rFonts w:ascii="Calibri" w:hAnsi="Calibri" w:cs="Calibri"/>
              </w:rPr>
            </w:pPr>
            <w:r w:rsidRPr="00DE401F">
              <w:rPr>
                <w:rFonts w:ascii="Calibri" w:hAnsi="Calibri" w:cs="Calibri"/>
              </w:rPr>
              <w:t>KCN</w:t>
            </w:r>
          </w:p>
        </w:tc>
        <w:tc>
          <w:tcPr>
            <w:tcW w:w="1060" w:type="dxa"/>
            <w:tcBorders>
              <w:top w:val="single" w:sz="8" w:space="0" w:color="000000"/>
              <w:left w:val="single" w:sz="8" w:space="0" w:color="000000"/>
              <w:bottom w:val="single" w:sz="8" w:space="0" w:color="000000"/>
            </w:tcBorders>
            <w:shd w:val="clear" w:color="auto" w:fill="FFFF00"/>
            <w:vAlign w:val="center"/>
          </w:tcPr>
          <w:p w14:paraId="2F4B30E8" w14:textId="4FB62FA0" w:rsidR="00322CBA" w:rsidRPr="00DE401F" w:rsidRDefault="00322CBA" w:rsidP="00CB7FD3">
            <w:pPr>
              <w:suppressAutoHyphens w:val="0"/>
              <w:jc w:val="center"/>
              <w:rPr>
                <w:rFonts w:ascii="Calibri" w:hAnsi="Calibri" w:cs="Calibri"/>
              </w:rPr>
            </w:pPr>
            <w:r w:rsidRPr="00DE401F">
              <w:rPr>
                <w:rFonts w:ascii="Calibri" w:hAnsi="Calibri" w:cs="Calibri"/>
              </w:rPr>
              <w:t>Kód položky</w:t>
            </w:r>
          </w:p>
        </w:tc>
        <w:tc>
          <w:tcPr>
            <w:tcW w:w="3740" w:type="dxa"/>
            <w:tcBorders>
              <w:top w:val="single" w:sz="8" w:space="0" w:color="000000"/>
              <w:left w:val="single" w:sz="8" w:space="0" w:color="000000"/>
              <w:bottom w:val="single" w:sz="8" w:space="0" w:color="000000"/>
            </w:tcBorders>
            <w:shd w:val="clear" w:color="auto" w:fill="FFFF00"/>
            <w:vAlign w:val="center"/>
          </w:tcPr>
          <w:p w14:paraId="729FF7A4" w14:textId="15DC0C54" w:rsidR="00322CBA" w:rsidRPr="00DE401F" w:rsidRDefault="00322CBA" w:rsidP="00CB7FD3">
            <w:pPr>
              <w:suppressAutoHyphens w:val="0"/>
              <w:jc w:val="center"/>
              <w:rPr>
                <w:rFonts w:ascii="Calibri" w:hAnsi="Calibri" w:cs="Calibri"/>
              </w:rPr>
            </w:pPr>
            <w:r w:rsidRPr="00DE401F">
              <w:rPr>
                <w:rFonts w:ascii="Calibri" w:hAnsi="Calibri" w:cs="Calibri"/>
              </w:rPr>
              <w:t>Zkrácený popis</w:t>
            </w:r>
          </w:p>
        </w:tc>
        <w:tc>
          <w:tcPr>
            <w:tcW w:w="660" w:type="dxa"/>
            <w:tcBorders>
              <w:top w:val="single" w:sz="8" w:space="0" w:color="000000"/>
              <w:left w:val="single" w:sz="8" w:space="0" w:color="000000"/>
              <w:bottom w:val="single" w:sz="8" w:space="0" w:color="000000"/>
            </w:tcBorders>
            <w:shd w:val="clear" w:color="auto" w:fill="FFFF00"/>
            <w:vAlign w:val="center"/>
          </w:tcPr>
          <w:p w14:paraId="7DEC33BA" w14:textId="4927186F" w:rsidR="00322CBA" w:rsidRPr="00DE401F" w:rsidRDefault="00322CBA" w:rsidP="00CB7FD3">
            <w:pPr>
              <w:suppressAutoHyphens w:val="0"/>
              <w:jc w:val="center"/>
              <w:rPr>
                <w:rFonts w:ascii="Calibri" w:hAnsi="Calibri" w:cs="Calibri"/>
              </w:rPr>
            </w:pPr>
            <w:r w:rsidRPr="00DE401F">
              <w:rPr>
                <w:rFonts w:ascii="Calibri" w:hAnsi="Calibri" w:cs="Calibri"/>
              </w:rPr>
              <w:t>MJ</w:t>
            </w:r>
          </w:p>
        </w:tc>
        <w:tc>
          <w:tcPr>
            <w:tcW w:w="1915" w:type="dxa"/>
            <w:gridSpan w:val="6"/>
            <w:tcBorders>
              <w:top w:val="single" w:sz="8" w:space="0" w:color="000000"/>
              <w:left w:val="single" w:sz="8" w:space="0" w:color="000000"/>
              <w:bottom w:val="single" w:sz="8" w:space="0" w:color="000000"/>
              <w:right w:val="single" w:sz="8" w:space="0" w:color="000000"/>
            </w:tcBorders>
            <w:shd w:val="clear" w:color="auto" w:fill="FFFF00"/>
            <w:vAlign w:val="center"/>
          </w:tcPr>
          <w:p w14:paraId="69896F2A" w14:textId="096A2322" w:rsidR="00322CBA" w:rsidRPr="00DE401F" w:rsidRDefault="00322CBA" w:rsidP="00CB7FD3">
            <w:pPr>
              <w:suppressAutoHyphens w:val="0"/>
              <w:jc w:val="center"/>
              <w:rPr>
                <w:rFonts w:ascii="Calibri" w:hAnsi="Calibri" w:cs="Calibri"/>
              </w:rPr>
            </w:pPr>
            <w:r w:rsidRPr="00DE401F">
              <w:rPr>
                <w:rFonts w:ascii="Calibri" w:hAnsi="Calibri" w:cs="Calibri"/>
              </w:rPr>
              <w:t>Cena jednotková</w:t>
            </w:r>
          </w:p>
        </w:tc>
      </w:tr>
      <w:tr w:rsidR="00322CBA" w:rsidRPr="00DE401F" w14:paraId="6B568498" w14:textId="12847E1B" w:rsidTr="00737151">
        <w:tblPrEx>
          <w:tblCellMar>
            <w:left w:w="70" w:type="dxa"/>
            <w:right w:w="70" w:type="dxa"/>
          </w:tblCellMar>
        </w:tblPrEx>
        <w:trPr>
          <w:trHeight w:val="285"/>
        </w:trPr>
        <w:tc>
          <w:tcPr>
            <w:tcW w:w="460" w:type="dxa"/>
            <w:tcBorders>
              <w:left w:val="single" w:sz="8" w:space="0" w:color="000000"/>
              <w:bottom w:val="single" w:sz="8" w:space="0" w:color="000000"/>
            </w:tcBorders>
            <w:shd w:val="clear" w:color="auto" w:fill="FFFF00"/>
            <w:vAlign w:val="center"/>
          </w:tcPr>
          <w:p w14:paraId="6E219FF5" w14:textId="6704E79A" w:rsidR="00322CBA" w:rsidRPr="00DE401F" w:rsidRDefault="00322CBA" w:rsidP="00CB7FD3">
            <w:pPr>
              <w:suppressAutoHyphens w:val="0"/>
              <w:jc w:val="center"/>
              <w:rPr>
                <w:rFonts w:ascii="Calibri" w:hAnsi="Calibri" w:cs="Calibri"/>
              </w:rPr>
            </w:pPr>
            <w:r w:rsidRPr="00DE401F">
              <w:rPr>
                <w:rFonts w:ascii="Calibri" w:hAnsi="Calibri" w:cs="Calibri"/>
              </w:rPr>
              <w:t>1</w:t>
            </w:r>
          </w:p>
        </w:tc>
        <w:tc>
          <w:tcPr>
            <w:tcW w:w="478" w:type="dxa"/>
            <w:tcBorders>
              <w:left w:val="single" w:sz="8" w:space="0" w:color="000000"/>
              <w:bottom w:val="single" w:sz="8" w:space="0" w:color="000000"/>
            </w:tcBorders>
            <w:shd w:val="clear" w:color="auto" w:fill="FFFF00"/>
            <w:vAlign w:val="center"/>
          </w:tcPr>
          <w:p w14:paraId="1B026E12" w14:textId="2B4834F6" w:rsidR="00322CBA" w:rsidRPr="00DE401F" w:rsidRDefault="00322CBA" w:rsidP="00CB7FD3">
            <w:pPr>
              <w:suppressAutoHyphens w:val="0"/>
              <w:jc w:val="center"/>
              <w:rPr>
                <w:rFonts w:ascii="Calibri" w:hAnsi="Calibri" w:cs="Calibri"/>
              </w:rPr>
            </w:pPr>
            <w:r w:rsidRPr="00DE401F">
              <w:rPr>
                <w:rFonts w:ascii="Calibri" w:hAnsi="Calibri" w:cs="Calibri"/>
              </w:rPr>
              <w:t>2</w:t>
            </w:r>
          </w:p>
        </w:tc>
        <w:tc>
          <w:tcPr>
            <w:tcW w:w="1060" w:type="dxa"/>
            <w:tcBorders>
              <w:left w:val="single" w:sz="8" w:space="0" w:color="000000"/>
              <w:bottom w:val="single" w:sz="8" w:space="0" w:color="000000"/>
            </w:tcBorders>
            <w:shd w:val="clear" w:color="auto" w:fill="FFFF00"/>
            <w:vAlign w:val="center"/>
          </w:tcPr>
          <w:p w14:paraId="474569F4" w14:textId="737FD0A1" w:rsidR="00322CBA" w:rsidRPr="00DE401F" w:rsidRDefault="00322CBA" w:rsidP="00CB7FD3">
            <w:pPr>
              <w:suppressAutoHyphens w:val="0"/>
              <w:jc w:val="center"/>
              <w:rPr>
                <w:rFonts w:ascii="Calibri" w:hAnsi="Calibri" w:cs="Calibri"/>
              </w:rPr>
            </w:pPr>
            <w:r w:rsidRPr="00DE401F">
              <w:rPr>
                <w:rFonts w:ascii="Calibri" w:hAnsi="Calibri" w:cs="Calibri"/>
              </w:rPr>
              <w:t>3</w:t>
            </w:r>
          </w:p>
        </w:tc>
        <w:tc>
          <w:tcPr>
            <w:tcW w:w="3740" w:type="dxa"/>
            <w:tcBorders>
              <w:left w:val="single" w:sz="8" w:space="0" w:color="000000"/>
              <w:bottom w:val="single" w:sz="8" w:space="0" w:color="000000"/>
            </w:tcBorders>
            <w:shd w:val="clear" w:color="auto" w:fill="FFFF00"/>
            <w:vAlign w:val="center"/>
          </w:tcPr>
          <w:p w14:paraId="4CFE7F12" w14:textId="35CFCDBD" w:rsidR="00322CBA" w:rsidRPr="00DE401F" w:rsidRDefault="00322CBA" w:rsidP="00CB7FD3">
            <w:pPr>
              <w:suppressAutoHyphens w:val="0"/>
              <w:jc w:val="center"/>
              <w:rPr>
                <w:rFonts w:ascii="Calibri" w:hAnsi="Calibri" w:cs="Calibri"/>
              </w:rPr>
            </w:pPr>
            <w:r w:rsidRPr="00DE401F">
              <w:rPr>
                <w:rFonts w:ascii="Calibri" w:hAnsi="Calibri" w:cs="Calibri"/>
              </w:rPr>
              <w:t>4</w:t>
            </w:r>
          </w:p>
        </w:tc>
        <w:tc>
          <w:tcPr>
            <w:tcW w:w="660" w:type="dxa"/>
            <w:tcBorders>
              <w:left w:val="single" w:sz="8" w:space="0" w:color="000000"/>
              <w:bottom w:val="single" w:sz="8" w:space="0" w:color="000000"/>
            </w:tcBorders>
            <w:shd w:val="clear" w:color="auto" w:fill="FFFF00"/>
            <w:vAlign w:val="center"/>
          </w:tcPr>
          <w:p w14:paraId="5A5DAFAD" w14:textId="32859807" w:rsidR="00322CBA" w:rsidRPr="00DE401F" w:rsidRDefault="00322CBA" w:rsidP="00CB7FD3">
            <w:pPr>
              <w:suppressAutoHyphens w:val="0"/>
              <w:jc w:val="center"/>
              <w:rPr>
                <w:rFonts w:ascii="Calibri" w:hAnsi="Calibri" w:cs="Calibri"/>
              </w:rPr>
            </w:pPr>
            <w:r w:rsidRPr="00DE401F">
              <w:rPr>
                <w:rFonts w:ascii="Calibri" w:hAnsi="Calibri" w:cs="Calibri"/>
              </w:rPr>
              <w:t>5</w:t>
            </w:r>
          </w:p>
        </w:tc>
        <w:tc>
          <w:tcPr>
            <w:tcW w:w="1915" w:type="dxa"/>
            <w:gridSpan w:val="6"/>
            <w:tcBorders>
              <w:left w:val="single" w:sz="8" w:space="0" w:color="000000"/>
              <w:bottom w:val="single" w:sz="8" w:space="0" w:color="000000"/>
              <w:right w:val="single" w:sz="8" w:space="0" w:color="000000"/>
            </w:tcBorders>
            <w:shd w:val="clear" w:color="auto" w:fill="FFFF00"/>
            <w:vAlign w:val="center"/>
          </w:tcPr>
          <w:p w14:paraId="57296D64" w14:textId="3193E9FE" w:rsidR="00322CBA" w:rsidRPr="00DE401F" w:rsidRDefault="00322CBA" w:rsidP="00CB7FD3">
            <w:pPr>
              <w:suppressAutoHyphens w:val="0"/>
              <w:jc w:val="center"/>
              <w:rPr>
                <w:rFonts w:ascii="Calibri" w:hAnsi="Calibri" w:cs="Calibri"/>
              </w:rPr>
            </w:pPr>
            <w:r w:rsidRPr="00DE401F">
              <w:rPr>
                <w:rFonts w:ascii="Calibri" w:hAnsi="Calibri" w:cs="Calibri"/>
              </w:rPr>
              <w:t>7</w:t>
            </w:r>
          </w:p>
        </w:tc>
      </w:tr>
      <w:tr w:rsidR="00322CBA" w:rsidRPr="00DE401F" w14:paraId="33175115" w14:textId="09139E61" w:rsidTr="00B372AA">
        <w:trPr>
          <w:gridAfter w:val="1"/>
          <w:wAfter w:w="75" w:type="dxa"/>
          <w:trHeight w:val="105"/>
        </w:trPr>
        <w:tc>
          <w:tcPr>
            <w:tcW w:w="460" w:type="dxa"/>
            <w:shd w:val="clear" w:color="auto" w:fill="auto"/>
            <w:vAlign w:val="bottom"/>
          </w:tcPr>
          <w:p w14:paraId="7129B14E" w14:textId="7FE69A8F" w:rsidR="00322CBA" w:rsidRPr="00DE401F" w:rsidRDefault="00322CBA" w:rsidP="00CB7FD3">
            <w:pPr>
              <w:suppressAutoHyphens w:val="0"/>
              <w:snapToGrid w:val="0"/>
              <w:jc w:val="center"/>
              <w:rPr>
                <w:rFonts w:ascii="Calibri" w:hAnsi="Calibri" w:cs="Calibri"/>
              </w:rPr>
            </w:pPr>
          </w:p>
        </w:tc>
        <w:tc>
          <w:tcPr>
            <w:tcW w:w="478" w:type="dxa"/>
            <w:shd w:val="clear" w:color="auto" w:fill="auto"/>
            <w:vAlign w:val="bottom"/>
          </w:tcPr>
          <w:p w14:paraId="6783E15D" w14:textId="4CC46E76" w:rsidR="00322CBA" w:rsidRPr="00DE401F" w:rsidRDefault="00322CBA" w:rsidP="00CB7FD3">
            <w:pPr>
              <w:suppressAutoHyphens w:val="0"/>
              <w:snapToGrid w:val="0"/>
              <w:jc w:val="center"/>
              <w:rPr>
                <w:rFonts w:ascii="Calibri" w:hAnsi="Calibri" w:cs="Calibri"/>
              </w:rPr>
            </w:pPr>
          </w:p>
        </w:tc>
        <w:tc>
          <w:tcPr>
            <w:tcW w:w="1060" w:type="dxa"/>
            <w:shd w:val="clear" w:color="auto" w:fill="auto"/>
            <w:vAlign w:val="bottom"/>
          </w:tcPr>
          <w:p w14:paraId="49699981" w14:textId="26CE914A" w:rsidR="00322CBA" w:rsidRPr="00DE401F" w:rsidRDefault="00322CBA" w:rsidP="00CB7FD3">
            <w:pPr>
              <w:suppressAutoHyphens w:val="0"/>
              <w:snapToGrid w:val="0"/>
              <w:jc w:val="center"/>
              <w:rPr>
                <w:rFonts w:ascii="Calibri" w:hAnsi="Calibri" w:cs="Calibri"/>
              </w:rPr>
            </w:pPr>
          </w:p>
        </w:tc>
        <w:tc>
          <w:tcPr>
            <w:tcW w:w="3740" w:type="dxa"/>
            <w:shd w:val="clear" w:color="auto" w:fill="auto"/>
            <w:vAlign w:val="bottom"/>
          </w:tcPr>
          <w:p w14:paraId="7332D934" w14:textId="5DA8975A" w:rsidR="00322CBA" w:rsidRPr="00DE401F" w:rsidRDefault="00322CBA" w:rsidP="00CB7FD3">
            <w:pPr>
              <w:suppressAutoHyphens w:val="0"/>
              <w:snapToGrid w:val="0"/>
              <w:jc w:val="center"/>
              <w:rPr>
                <w:rFonts w:ascii="Calibri" w:hAnsi="Calibri" w:cs="Calibri"/>
              </w:rPr>
            </w:pPr>
          </w:p>
        </w:tc>
        <w:tc>
          <w:tcPr>
            <w:tcW w:w="660" w:type="dxa"/>
            <w:shd w:val="clear" w:color="auto" w:fill="auto"/>
            <w:vAlign w:val="bottom"/>
          </w:tcPr>
          <w:p w14:paraId="00C39CF3" w14:textId="27C33EE0" w:rsidR="00322CBA" w:rsidRPr="00DE401F" w:rsidRDefault="00322CBA" w:rsidP="00CB7FD3">
            <w:pPr>
              <w:suppressAutoHyphens w:val="0"/>
              <w:snapToGrid w:val="0"/>
              <w:jc w:val="center"/>
              <w:rPr>
                <w:rFonts w:ascii="Calibri" w:hAnsi="Calibri" w:cs="Calibri"/>
              </w:rPr>
            </w:pPr>
          </w:p>
        </w:tc>
        <w:tc>
          <w:tcPr>
            <w:tcW w:w="1720" w:type="dxa"/>
            <w:shd w:val="clear" w:color="auto" w:fill="auto"/>
            <w:vAlign w:val="bottom"/>
          </w:tcPr>
          <w:p w14:paraId="6B68CFE5" w14:textId="084FCF6D" w:rsidR="00322CBA" w:rsidRPr="00DE401F" w:rsidRDefault="00322CBA" w:rsidP="00CB7FD3">
            <w:pPr>
              <w:suppressAutoHyphens w:val="0"/>
              <w:snapToGrid w:val="0"/>
              <w:jc w:val="center"/>
              <w:rPr>
                <w:rFonts w:ascii="Calibri" w:hAnsi="Calibri" w:cs="Calibri"/>
              </w:rPr>
            </w:pPr>
          </w:p>
        </w:tc>
        <w:tc>
          <w:tcPr>
            <w:tcW w:w="60" w:type="dxa"/>
            <w:gridSpan w:val="2"/>
            <w:shd w:val="clear" w:color="auto" w:fill="auto"/>
          </w:tcPr>
          <w:p w14:paraId="2EFC782F" w14:textId="78D536FA" w:rsidR="00322CBA" w:rsidRPr="00DE401F" w:rsidRDefault="00322CBA" w:rsidP="00CB7FD3">
            <w:pPr>
              <w:snapToGrid w:val="0"/>
              <w:jc w:val="center"/>
              <w:rPr>
                <w:rFonts w:ascii="Calibri" w:hAnsi="Calibri" w:cs="Calibri"/>
              </w:rPr>
            </w:pPr>
          </w:p>
        </w:tc>
        <w:tc>
          <w:tcPr>
            <w:tcW w:w="60" w:type="dxa"/>
            <w:gridSpan w:val="2"/>
            <w:shd w:val="clear" w:color="auto" w:fill="auto"/>
          </w:tcPr>
          <w:p w14:paraId="269B68FC" w14:textId="26AAFF5F" w:rsidR="00322CBA" w:rsidRPr="00DE401F" w:rsidRDefault="00322CBA" w:rsidP="00CB7FD3">
            <w:pPr>
              <w:snapToGrid w:val="0"/>
              <w:jc w:val="center"/>
              <w:rPr>
                <w:rFonts w:ascii="Calibri" w:hAnsi="Calibri" w:cs="Calibri"/>
              </w:rPr>
            </w:pPr>
          </w:p>
        </w:tc>
      </w:tr>
      <w:tr w:rsidR="00322CBA" w:rsidRPr="00DE401F" w14:paraId="7F94090C" w14:textId="70AC5AE0" w:rsidTr="00B372AA">
        <w:trPr>
          <w:gridAfter w:val="1"/>
          <w:wAfter w:w="75" w:type="dxa"/>
          <w:trHeight w:val="30"/>
        </w:trPr>
        <w:tc>
          <w:tcPr>
            <w:tcW w:w="460" w:type="dxa"/>
            <w:shd w:val="clear" w:color="auto" w:fill="auto"/>
            <w:vAlign w:val="bottom"/>
          </w:tcPr>
          <w:p w14:paraId="208E5BB0" w14:textId="50AFB1EC" w:rsidR="00322CBA" w:rsidRPr="00DE401F" w:rsidRDefault="00322CBA" w:rsidP="00CB7FD3">
            <w:pPr>
              <w:suppressAutoHyphens w:val="0"/>
              <w:snapToGrid w:val="0"/>
              <w:jc w:val="center"/>
              <w:rPr>
                <w:rFonts w:ascii="Calibri" w:hAnsi="Calibri" w:cs="Calibri"/>
              </w:rPr>
            </w:pPr>
          </w:p>
        </w:tc>
        <w:tc>
          <w:tcPr>
            <w:tcW w:w="478" w:type="dxa"/>
            <w:shd w:val="clear" w:color="auto" w:fill="auto"/>
            <w:vAlign w:val="bottom"/>
          </w:tcPr>
          <w:p w14:paraId="1060263D" w14:textId="7F499DE5" w:rsidR="00322CBA" w:rsidRPr="00DE401F" w:rsidRDefault="00322CBA" w:rsidP="00CB7FD3">
            <w:pPr>
              <w:suppressAutoHyphens w:val="0"/>
              <w:snapToGrid w:val="0"/>
              <w:jc w:val="center"/>
              <w:rPr>
                <w:rFonts w:ascii="Calibri" w:hAnsi="Calibri" w:cs="Calibri"/>
              </w:rPr>
            </w:pPr>
          </w:p>
        </w:tc>
        <w:tc>
          <w:tcPr>
            <w:tcW w:w="1060" w:type="dxa"/>
            <w:shd w:val="clear" w:color="auto" w:fill="auto"/>
            <w:vAlign w:val="bottom"/>
          </w:tcPr>
          <w:p w14:paraId="53A7A795" w14:textId="463B615D" w:rsidR="00322CBA" w:rsidRPr="00DE401F" w:rsidRDefault="00322CBA" w:rsidP="00CB7FD3">
            <w:pPr>
              <w:suppressAutoHyphens w:val="0"/>
              <w:snapToGrid w:val="0"/>
              <w:jc w:val="center"/>
              <w:rPr>
                <w:rFonts w:ascii="Calibri" w:hAnsi="Calibri" w:cs="Calibri"/>
              </w:rPr>
            </w:pPr>
          </w:p>
        </w:tc>
        <w:tc>
          <w:tcPr>
            <w:tcW w:w="3740" w:type="dxa"/>
            <w:shd w:val="clear" w:color="auto" w:fill="auto"/>
            <w:vAlign w:val="bottom"/>
          </w:tcPr>
          <w:p w14:paraId="61D4EC86" w14:textId="6F12FA55" w:rsidR="00322CBA" w:rsidRPr="00DE401F" w:rsidRDefault="00322CBA" w:rsidP="00CB7FD3">
            <w:pPr>
              <w:suppressAutoHyphens w:val="0"/>
              <w:snapToGrid w:val="0"/>
              <w:jc w:val="center"/>
              <w:rPr>
                <w:rFonts w:ascii="Calibri" w:hAnsi="Calibri" w:cs="Calibri"/>
              </w:rPr>
            </w:pPr>
          </w:p>
        </w:tc>
        <w:tc>
          <w:tcPr>
            <w:tcW w:w="660" w:type="dxa"/>
            <w:shd w:val="clear" w:color="auto" w:fill="auto"/>
            <w:vAlign w:val="bottom"/>
          </w:tcPr>
          <w:p w14:paraId="4082B203" w14:textId="461A8F02" w:rsidR="00322CBA" w:rsidRPr="00DE401F" w:rsidRDefault="00322CBA" w:rsidP="00CB7FD3">
            <w:pPr>
              <w:suppressAutoHyphens w:val="0"/>
              <w:snapToGrid w:val="0"/>
              <w:jc w:val="center"/>
              <w:rPr>
                <w:rFonts w:ascii="Calibri" w:hAnsi="Calibri" w:cs="Calibri"/>
              </w:rPr>
            </w:pPr>
          </w:p>
        </w:tc>
        <w:tc>
          <w:tcPr>
            <w:tcW w:w="1720" w:type="dxa"/>
            <w:shd w:val="clear" w:color="auto" w:fill="auto"/>
            <w:vAlign w:val="bottom"/>
          </w:tcPr>
          <w:p w14:paraId="70F3F50E" w14:textId="03ED0A95" w:rsidR="00322CBA" w:rsidRPr="00DE401F" w:rsidRDefault="00322CBA" w:rsidP="00CB7FD3">
            <w:pPr>
              <w:suppressAutoHyphens w:val="0"/>
              <w:snapToGrid w:val="0"/>
              <w:jc w:val="center"/>
              <w:rPr>
                <w:rFonts w:ascii="Calibri" w:hAnsi="Calibri" w:cs="Calibri"/>
              </w:rPr>
            </w:pPr>
          </w:p>
        </w:tc>
        <w:tc>
          <w:tcPr>
            <w:tcW w:w="60" w:type="dxa"/>
            <w:gridSpan w:val="2"/>
            <w:shd w:val="clear" w:color="auto" w:fill="auto"/>
          </w:tcPr>
          <w:p w14:paraId="5A0CFD5D" w14:textId="37BBBB37" w:rsidR="00322CBA" w:rsidRPr="00DE401F" w:rsidRDefault="00322CBA" w:rsidP="00CB7FD3">
            <w:pPr>
              <w:snapToGrid w:val="0"/>
              <w:jc w:val="center"/>
              <w:rPr>
                <w:rFonts w:ascii="Calibri" w:hAnsi="Calibri" w:cs="Calibri"/>
              </w:rPr>
            </w:pPr>
          </w:p>
        </w:tc>
        <w:tc>
          <w:tcPr>
            <w:tcW w:w="60" w:type="dxa"/>
            <w:gridSpan w:val="2"/>
            <w:shd w:val="clear" w:color="auto" w:fill="auto"/>
          </w:tcPr>
          <w:p w14:paraId="3F60CC8D" w14:textId="3809F297" w:rsidR="00322CBA" w:rsidRPr="00DE401F" w:rsidRDefault="00322CBA" w:rsidP="00CB7FD3">
            <w:pPr>
              <w:snapToGrid w:val="0"/>
              <w:jc w:val="center"/>
              <w:rPr>
                <w:rFonts w:ascii="Calibri" w:hAnsi="Calibri" w:cs="Calibri"/>
              </w:rPr>
            </w:pPr>
          </w:p>
        </w:tc>
      </w:tr>
      <w:tr w:rsidR="00322CBA" w:rsidRPr="00DE401F" w14:paraId="556527AA" w14:textId="626A8778" w:rsidTr="00B372AA">
        <w:trPr>
          <w:gridAfter w:val="1"/>
          <w:wAfter w:w="75" w:type="dxa"/>
          <w:trHeight w:val="45"/>
        </w:trPr>
        <w:tc>
          <w:tcPr>
            <w:tcW w:w="460" w:type="dxa"/>
            <w:tcBorders>
              <w:bottom w:val="single" w:sz="4" w:space="0" w:color="000000"/>
            </w:tcBorders>
            <w:shd w:val="clear" w:color="auto" w:fill="auto"/>
          </w:tcPr>
          <w:p w14:paraId="6D2C0AAA" w14:textId="1F274348" w:rsidR="00322CBA" w:rsidRPr="00DE401F" w:rsidRDefault="00322CBA" w:rsidP="00CB7FD3">
            <w:pPr>
              <w:suppressAutoHyphens w:val="0"/>
              <w:snapToGrid w:val="0"/>
              <w:jc w:val="center"/>
              <w:rPr>
                <w:rFonts w:ascii="Calibri" w:hAnsi="Calibri" w:cs="Calibri"/>
              </w:rPr>
            </w:pPr>
          </w:p>
        </w:tc>
        <w:tc>
          <w:tcPr>
            <w:tcW w:w="478" w:type="dxa"/>
            <w:tcBorders>
              <w:bottom w:val="single" w:sz="4" w:space="0" w:color="000000"/>
            </w:tcBorders>
            <w:shd w:val="clear" w:color="auto" w:fill="auto"/>
            <w:vAlign w:val="bottom"/>
          </w:tcPr>
          <w:p w14:paraId="4DA21EF5" w14:textId="404CD708" w:rsidR="00322CBA" w:rsidRPr="00DE401F" w:rsidRDefault="00322CBA" w:rsidP="00CB7FD3">
            <w:pPr>
              <w:suppressAutoHyphens w:val="0"/>
              <w:snapToGrid w:val="0"/>
              <w:jc w:val="center"/>
              <w:rPr>
                <w:rFonts w:ascii="Calibri" w:hAnsi="Calibri" w:cs="Calibri"/>
              </w:rPr>
            </w:pPr>
          </w:p>
        </w:tc>
        <w:tc>
          <w:tcPr>
            <w:tcW w:w="1060" w:type="dxa"/>
            <w:tcBorders>
              <w:bottom w:val="single" w:sz="4" w:space="0" w:color="000000"/>
            </w:tcBorders>
            <w:shd w:val="clear" w:color="auto" w:fill="auto"/>
            <w:vAlign w:val="bottom"/>
          </w:tcPr>
          <w:p w14:paraId="5F8A78F0" w14:textId="22CE5693" w:rsidR="00322CBA" w:rsidRPr="00DE401F" w:rsidRDefault="00322CBA" w:rsidP="00CB7FD3">
            <w:pPr>
              <w:suppressAutoHyphens w:val="0"/>
              <w:jc w:val="center"/>
              <w:rPr>
                <w:rFonts w:ascii="Calibri" w:hAnsi="Calibri" w:cs="Calibri"/>
              </w:rPr>
            </w:pPr>
            <w:r w:rsidRPr="00DE401F">
              <w:rPr>
                <w:rFonts w:ascii="Calibri" w:hAnsi="Calibri" w:cs="Calibri"/>
                <w:b/>
                <w:bCs/>
              </w:rPr>
              <w:t>HSV</w:t>
            </w:r>
          </w:p>
        </w:tc>
        <w:tc>
          <w:tcPr>
            <w:tcW w:w="3740" w:type="dxa"/>
            <w:tcBorders>
              <w:bottom w:val="single" w:sz="4" w:space="0" w:color="000000"/>
            </w:tcBorders>
            <w:shd w:val="clear" w:color="auto" w:fill="auto"/>
            <w:vAlign w:val="bottom"/>
          </w:tcPr>
          <w:p w14:paraId="5E4E8A85" w14:textId="71F600C3" w:rsidR="00322CBA" w:rsidRPr="00DE401F" w:rsidRDefault="00322CBA" w:rsidP="00CB7FD3">
            <w:pPr>
              <w:suppressAutoHyphens w:val="0"/>
              <w:jc w:val="center"/>
              <w:rPr>
                <w:rFonts w:ascii="Calibri" w:hAnsi="Calibri" w:cs="Calibri"/>
              </w:rPr>
            </w:pPr>
            <w:r w:rsidRPr="00DE401F">
              <w:rPr>
                <w:rFonts w:ascii="Calibri" w:hAnsi="Calibri" w:cs="Calibri"/>
                <w:b/>
                <w:bCs/>
              </w:rPr>
              <w:t>Práce a dodávky HSV</w:t>
            </w:r>
          </w:p>
        </w:tc>
        <w:tc>
          <w:tcPr>
            <w:tcW w:w="660" w:type="dxa"/>
            <w:tcBorders>
              <w:bottom w:val="single" w:sz="4" w:space="0" w:color="000000"/>
            </w:tcBorders>
            <w:shd w:val="clear" w:color="auto" w:fill="auto"/>
            <w:vAlign w:val="bottom"/>
          </w:tcPr>
          <w:p w14:paraId="0624E969" w14:textId="058823FE" w:rsidR="00322CBA" w:rsidRPr="00DE401F" w:rsidRDefault="00322CBA" w:rsidP="00CB7FD3">
            <w:pPr>
              <w:suppressAutoHyphens w:val="0"/>
              <w:snapToGrid w:val="0"/>
              <w:jc w:val="center"/>
              <w:rPr>
                <w:rFonts w:ascii="Calibri" w:hAnsi="Calibri" w:cs="Calibri"/>
              </w:rPr>
            </w:pPr>
          </w:p>
        </w:tc>
        <w:tc>
          <w:tcPr>
            <w:tcW w:w="1720" w:type="dxa"/>
            <w:tcBorders>
              <w:bottom w:val="single" w:sz="4" w:space="0" w:color="000000"/>
            </w:tcBorders>
            <w:shd w:val="clear" w:color="auto" w:fill="auto"/>
            <w:vAlign w:val="bottom"/>
          </w:tcPr>
          <w:p w14:paraId="511B137F" w14:textId="52D97128" w:rsidR="00322CBA" w:rsidRPr="00DE401F" w:rsidRDefault="00322CBA" w:rsidP="00CB7FD3">
            <w:pPr>
              <w:suppressAutoHyphens w:val="0"/>
              <w:snapToGrid w:val="0"/>
              <w:jc w:val="center"/>
              <w:rPr>
                <w:rFonts w:ascii="Calibri" w:hAnsi="Calibri" w:cs="Calibri"/>
              </w:rPr>
            </w:pPr>
          </w:p>
        </w:tc>
        <w:tc>
          <w:tcPr>
            <w:tcW w:w="60" w:type="dxa"/>
            <w:gridSpan w:val="2"/>
            <w:shd w:val="clear" w:color="auto" w:fill="auto"/>
          </w:tcPr>
          <w:p w14:paraId="16C7CB60" w14:textId="7AD6F9F9" w:rsidR="00322CBA" w:rsidRPr="00DE401F" w:rsidRDefault="00322CBA" w:rsidP="00CB7FD3">
            <w:pPr>
              <w:snapToGrid w:val="0"/>
              <w:jc w:val="center"/>
              <w:rPr>
                <w:rFonts w:ascii="Calibri" w:hAnsi="Calibri" w:cs="Calibri"/>
              </w:rPr>
            </w:pPr>
          </w:p>
        </w:tc>
        <w:tc>
          <w:tcPr>
            <w:tcW w:w="60" w:type="dxa"/>
            <w:gridSpan w:val="2"/>
            <w:shd w:val="clear" w:color="auto" w:fill="auto"/>
          </w:tcPr>
          <w:p w14:paraId="09D1EC5B" w14:textId="2440BB9F" w:rsidR="00322CBA" w:rsidRPr="00DE401F" w:rsidRDefault="00322CBA" w:rsidP="00CB7FD3">
            <w:pPr>
              <w:snapToGrid w:val="0"/>
              <w:jc w:val="center"/>
              <w:rPr>
                <w:rFonts w:ascii="Calibri" w:hAnsi="Calibri" w:cs="Calibri"/>
              </w:rPr>
            </w:pPr>
          </w:p>
        </w:tc>
      </w:tr>
      <w:tr w:rsidR="00322CBA" w:rsidRPr="00DE401F" w14:paraId="5676D64F" w14:textId="4FE3A845" w:rsidTr="00B372AA">
        <w:trPr>
          <w:gridAfter w:val="2"/>
          <w:wAfter w:w="95" w:type="dxa"/>
          <w:trHeight w:val="285"/>
        </w:trPr>
        <w:tc>
          <w:tcPr>
            <w:tcW w:w="460" w:type="dxa"/>
            <w:tcBorders>
              <w:top w:val="single" w:sz="4" w:space="0" w:color="000000"/>
              <w:left w:val="single" w:sz="4" w:space="0" w:color="000000"/>
              <w:bottom w:val="single" w:sz="4" w:space="0" w:color="000000"/>
            </w:tcBorders>
            <w:shd w:val="clear" w:color="auto" w:fill="FFFF00"/>
            <w:vAlign w:val="center"/>
          </w:tcPr>
          <w:p w14:paraId="24AF7EF9" w14:textId="2BDBF617" w:rsidR="00322CBA" w:rsidRPr="00DE401F" w:rsidRDefault="00322CBA" w:rsidP="00CB7FD3">
            <w:pPr>
              <w:suppressAutoHyphens w:val="0"/>
              <w:jc w:val="center"/>
              <w:rPr>
                <w:rFonts w:ascii="Calibri" w:hAnsi="Calibri" w:cs="Calibri"/>
              </w:rPr>
            </w:pPr>
          </w:p>
        </w:tc>
        <w:tc>
          <w:tcPr>
            <w:tcW w:w="478" w:type="dxa"/>
            <w:tcBorders>
              <w:top w:val="single" w:sz="4" w:space="0" w:color="000000"/>
              <w:left w:val="single" w:sz="4" w:space="0" w:color="000000"/>
              <w:bottom w:val="single" w:sz="4" w:space="0" w:color="000000"/>
            </w:tcBorders>
            <w:shd w:val="clear" w:color="auto" w:fill="FFFF00"/>
            <w:vAlign w:val="center"/>
          </w:tcPr>
          <w:p w14:paraId="7BA6E49B" w14:textId="307C8E9F" w:rsidR="00322CBA" w:rsidRPr="00DE401F" w:rsidRDefault="00322CBA" w:rsidP="00CB7FD3">
            <w:pPr>
              <w:suppressAutoHyphens w:val="0"/>
              <w:jc w:val="center"/>
              <w:rPr>
                <w:rFonts w:ascii="Calibri" w:hAnsi="Calibri" w:cs="Calibri"/>
              </w:rPr>
            </w:pPr>
          </w:p>
        </w:tc>
        <w:tc>
          <w:tcPr>
            <w:tcW w:w="1060" w:type="dxa"/>
            <w:tcBorders>
              <w:top w:val="single" w:sz="4" w:space="0" w:color="000000"/>
              <w:left w:val="single" w:sz="4" w:space="0" w:color="000000"/>
              <w:bottom w:val="single" w:sz="4" w:space="0" w:color="000000"/>
            </w:tcBorders>
            <w:shd w:val="clear" w:color="auto" w:fill="FFFF00"/>
            <w:vAlign w:val="center"/>
          </w:tcPr>
          <w:p w14:paraId="4C9CF975" w14:textId="6172E05E" w:rsidR="00322CBA" w:rsidRPr="00DE401F" w:rsidRDefault="00322CBA" w:rsidP="00CB7FD3">
            <w:pPr>
              <w:suppressAutoHyphens w:val="0"/>
              <w:jc w:val="center"/>
              <w:rPr>
                <w:rFonts w:ascii="Calibri" w:hAnsi="Calibri" w:cs="Calibri"/>
              </w:rPr>
            </w:pPr>
            <w:r w:rsidRPr="00DE401F">
              <w:rPr>
                <w:rFonts w:ascii="Calibri" w:hAnsi="Calibri" w:cs="Calibri"/>
                <w:b/>
                <w:bCs/>
              </w:rPr>
              <w:t>1</w:t>
            </w:r>
          </w:p>
        </w:tc>
        <w:tc>
          <w:tcPr>
            <w:tcW w:w="3740" w:type="dxa"/>
            <w:tcBorders>
              <w:top w:val="single" w:sz="4" w:space="0" w:color="000000"/>
              <w:left w:val="single" w:sz="4" w:space="0" w:color="000000"/>
              <w:bottom w:val="single" w:sz="4" w:space="0" w:color="000000"/>
            </w:tcBorders>
            <w:shd w:val="clear" w:color="auto" w:fill="FFFF00"/>
            <w:vAlign w:val="center"/>
          </w:tcPr>
          <w:p w14:paraId="3D1ACDC1" w14:textId="669FC7BA" w:rsidR="00322CBA" w:rsidRPr="00DE401F" w:rsidRDefault="00322CBA" w:rsidP="00CB7FD3">
            <w:pPr>
              <w:suppressAutoHyphens w:val="0"/>
              <w:jc w:val="center"/>
              <w:rPr>
                <w:rFonts w:ascii="Calibri" w:hAnsi="Calibri" w:cs="Calibri"/>
              </w:rPr>
            </w:pPr>
            <w:r w:rsidRPr="00DE401F">
              <w:rPr>
                <w:rFonts w:ascii="Calibri" w:hAnsi="Calibri" w:cs="Calibri"/>
                <w:b/>
                <w:bCs/>
              </w:rPr>
              <w:t>Zemní práce</w:t>
            </w:r>
          </w:p>
        </w:tc>
        <w:tc>
          <w:tcPr>
            <w:tcW w:w="660" w:type="dxa"/>
            <w:tcBorders>
              <w:top w:val="single" w:sz="4" w:space="0" w:color="000000"/>
              <w:left w:val="single" w:sz="4" w:space="0" w:color="000000"/>
              <w:bottom w:val="single" w:sz="4" w:space="0" w:color="000000"/>
            </w:tcBorders>
            <w:shd w:val="clear" w:color="auto" w:fill="FFFF00"/>
            <w:vAlign w:val="center"/>
          </w:tcPr>
          <w:p w14:paraId="48542D32" w14:textId="1ABE0FBA" w:rsidR="00322CBA" w:rsidRPr="00DE401F" w:rsidRDefault="00322CBA" w:rsidP="00CB7FD3">
            <w:pPr>
              <w:suppressAutoHyphens w:val="0"/>
              <w:jc w:val="center"/>
              <w:rPr>
                <w:rFonts w:ascii="Calibri" w:hAnsi="Calibri" w:cs="Calibri"/>
              </w:rPr>
            </w:pPr>
          </w:p>
        </w:tc>
        <w:tc>
          <w:tcPr>
            <w:tcW w:w="1770" w:type="dxa"/>
            <w:gridSpan w:val="2"/>
            <w:tcBorders>
              <w:top w:val="single" w:sz="4" w:space="0" w:color="000000"/>
              <w:left w:val="single" w:sz="4" w:space="0" w:color="000000"/>
              <w:bottom w:val="single" w:sz="4" w:space="0" w:color="000000"/>
            </w:tcBorders>
            <w:shd w:val="clear" w:color="auto" w:fill="FFFF00"/>
            <w:vAlign w:val="center"/>
          </w:tcPr>
          <w:p w14:paraId="6056A6F6" w14:textId="086E0E4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750165D" w14:textId="0126FDCF" w:rsidR="00322CBA" w:rsidRPr="00DE401F" w:rsidRDefault="00322CBA" w:rsidP="00CB7FD3">
            <w:pPr>
              <w:snapToGrid w:val="0"/>
              <w:jc w:val="center"/>
              <w:rPr>
                <w:rFonts w:ascii="Calibri" w:hAnsi="Calibri" w:cs="Calibri"/>
              </w:rPr>
            </w:pPr>
          </w:p>
        </w:tc>
      </w:tr>
      <w:tr w:rsidR="00322CBA" w:rsidRPr="00DE401F" w14:paraId="3FFCED59" w14:textId="048AA872"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28087D87" w14:textId="0732A88D" w:rsidR="00322CBA" w:rsidRPr="00DE401F" w:rsidRDefault="00322CBA" w:rsidP="00CB7FD3">
            <w:pPr>
              <w:suppressAutoHyphens w:val="0"/>
              <w:jc w:val="center"/>
              <w:rPr>
                <w:rFonts w:ascii="Calibri" w:hAnsi="Calibri" w:cs="Calibri"/>
              </w:rPr>
            </w:pPr>
            <w:r w:rsidRPr="00DE401F">
              <w:rPr>
                <w:rFonts w:ascii="Calibri" w:hAnsi="Calibri" w:cs="Calibri"/>
              </w:rPr>
              <w:t>1</w:t>
            </w:r>
          </w:p>
        </w:tc>
        <w:tc>
          <w:tcPr>
            <w:tcW w:w="478" w:type="dxa"/>
            <w:tcBorders>
              <w:left w:val="single" w:sz="4" w:space="0" w:color="000000"/>
              <w:bottom w:val="single" w:sz="4" w:space="0" w:color="000000"/>
            </w:tcBorders>
            <w:shd w:val="clear" w:color="auto" w:fill="auto"/>
            <w:vAlign w:val="center"/>
          </w:tcPr>
          <w:p w14:paraId="68C45BF0" w14:textId="62BCF96B"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007F35B" w14:textId="1326C799" w:rsidR="00322CBA" w:rsidRPr="00DE401F" w:rsidRDefault="00322CBA" w:rsidP="00CB7FD3">
            <w:pPr>
              <w:suppressAutoHyphens w:val="0"/>
              <w:jc w:val="center"/>
              <w:rPr>
                <w:rFonts w:ascii="Calibri" w:hAnsi="Calibri" w:cs="Calibri"/>
              </w:rPr>
            </w:pPr>
            <w:r w:rsidRPr="00DE401F">
              <w:rPr>
                <w:rFonts w:ascii="Calibri" w:hAnsi="Calibri" w:cs="Calibri"/>
              </w:rPr>
              <w:t>113106111</w:t>
            </w:r>
          </w:p>
        </w:tc>
        <w:tc>
          <w:tcPr>
            <w:tcW w:w="3740" w:type="dxa"/>
            <w:tcBorders>
              <w:left w:val="single" w:sz="4" w:space="0" w:color="000000"/>
              <w:bottom w:val="single" w:sz="4" w:space="0" w:color="000000"/>
            </w:tcBorders>
            <w:shd w:val="clear" w:color="auto" w:fill="auto"/>
            <w:vAlign w:val="center"/>
          </w:tcPr>
          <w:p w14:paraId="5C0FDCD9" w14:textId="08A925BB" w:rsidR="00322CBA" w:rsidRPr="00DE401F" w:rsidRDefault="00322CBA" w:rsidP="00CB7FD3">
            <w:pPr>
              <w:suppressAutoHyphens w:val="0"/>
              <w:jc w:val="center"/>
              <w:rPr>
                <w:rFonts w:ascii="Calibri" w:hAnsi="Calibri" w:cs="Calibri"/>
              </w:rPr>
            </w:pPr>
            <w:r w:rsidRPr="00DE401F">
              <w:rPr>
                <w:rFonts w:ascii="Calibri" w:hAnsi="Calibri" w:cs="Calibri"/>
              </w:rPr>
              <w:t>Rozebrání dlažeb nebo dílců komunikací pro pěší z</w:t>
            </w:r>
            <w:r w:rsidR="007C6837" w:rsidRPr="00DE401F">
              <w:rPr>
                <w:rFonts w:ascii="Calibri" w:hAnsi="Calibri" w:cs="Calibri"/>
              </w:rPr>
              <w:t> </w:t>
            </w:r>
            <w:r w:rsidRPr="00DE401F">
              <w:rPr>
                <w:rFonts w:ascii="Calibri" w:hAnsi="Calibri" w:cs="Calibri"/>
              </w:rPr>
              <w:t>mozaiky</w:t>
            </w:r>
            <w:r w:rsidR="007C6837" w:rsidRPr="00DE401F">
              <w:rPr>
                <w:rFonts w:ascii="Calibri" w:hAnsi="Calibri" w:cs="Calibri"/>
              </w:rPr>
              <w:t xml:space="preserve"> ručně</w:t>
            </w:r>
          </w:p>
        </w:tc>
        <w:tc>
          <w:tcPr>
            <w:tcW w:w="660" w:type="dxa"/>
            <w:tcBorders>
              <w:left w:val="single" w:sz="4" w:space="0" w:color="000000"/>
              <w:bottom w:val="single" w:sz="4" w:space="0" w:color="000000"/>
            </w:tcBorders>
            <w:shd w:val="clear" w:color="auto" w:fill="auto"/>
            <w:vAlign w:val="center"/>
          </w:tcPr>
          <w:p w14:paraId="67985529" w14:textId="4D0F6938"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A07E80D" w14:textId="7CDA6045"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C5E129C" w14:textId="1C9B153E" w:rsidR="00322CBA" w:rsidRPr="00DE401F" w:rsidRDefault="00322CBA" w:rsidP="00CB7FD3">
            <w:pPr>
              <w:snapToGrid w:val="0"/>
              <w:jc w:val="center"/>
              <w:rPr>
                <w:rFonts w:ascii="Calibri" w:hAnsi="Calibri" w:cs="Calibri"/>
              </w:rPr>
            </w:pPr>
          </w:p>
        </w:tc>
      </w:tr>
      <w:tr w:rsidR="00322CBA" w:rsidRPr="00DE401F" w14:paraId="7E211AA0" w14:textId="3D8AAAA8" w:rsidTr="00B372AA">
        <w:trPr>
          <w:gridAfter w:val="2"/>
          <w:wAfter w:w="95" w:type="dxa"/>
          <w:trHeight w:val="675"/>
        </w:trPr>
        <w:tc>
          <w:tcPr>
            <w:tcW w:w="460" w:type="dxa"/>
            <w:tcBorders>
              <w:left w:val="single" w:sz="4" w:space="0" w:color="000000"/>
              <w:bottom w:val="single" w:sz="4" w:space="0" w:color="000000"/>
            </w:tcBorders>
            <w:shd w:val="clear" w:color="auto" w:fill="auto"/>
            <w:vAlign w:val="center"/>
          </w:tcPr>
          <w:p w14:paraId="652A40C7" w14:textId="25B68219" w:rsidR="00322CBA" w:rsidRPr="00DE401F" w:rsidRDefault="00322CBA" w:rsidP="00CB7FD3">
            <w:pPr>
              <w:suppressAutoHyphens w:val="0"/>
              <w:jc w:val="center"/>
              <w:rPr>
                <w:rFonts w:ascii="Calibri" w:hAnsi="Calibri" w:cs="Calibri"/>
              </w:rPr>
            </w:pPr>
            <w:r w:rsidRPr="00DE401F">
              <w:rPr>
                <w:rFonts w:ascii="Calibri" w:hAnsi="Calibri" w:cs="Calibri"/>
              </w:rPr>
              <w:t>2</w:t>
            </w:r>
          </w:p>
        </w:tc>
        <w:tc>
          <w:tcPr>
            <w:tcW w:w="478" w:type="dxa"/>
            <w:tcBorders>
              <w:left w:val="single" w:sz="4" w:space="0" w:color="000000"/>
              <w:bottom w:val="single" w:sz="4" w:space="0" w:color="000000"/>
            </w:tcBorders>
            <w:shd w:val="clear" w:color="auto" w:fill="auto"/>
            <w:vAlign w:val="center"/>
          </w:tcPr>
          <w:p w14:paraId="2103FD25" w14:textId="3EA31E31"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11328AB" w14:textId="6DC322B4" w:rsidR="00322CBA" w:rsidRPr="00DE401F" w:rsidRDefault="00322CBA" w:rsidP="00CB7FD3">
            <w:pPr>
              <w:suppressAutoHyphens w:val="0"/>
              <w:jc w:val="center"/>
              <w:rPr>
                <w:rFonts w:ascii="Calibri" w:hAnsi="Calibri" w:cs="Calibri"/>
              </w:rPr>
            </w:pPr>
            <w:r w:rsidRPr="00DE401F">
              <w:rPr>
                <w:rFonts w:ascii="Calibri" w:hAnsi="Calibri" w:cs="Calibri"/>
              </w:rPr>
              <w:t>113106121</w:t>
            </w:r>
          </w:p>
        </w:tc>
        <w:tc>
          <w:tcPr>
            <w:tcW w:w="3740" w:type="dxa"/>
            <w:tcBorders>
              <w:left w:val="single" w:sz="4" w:space="0" w:color="000000"/>
              <w:bottom w:val="single" w:sz="4" w:space="0" w:color="000000"/>
            </w:tcBorders>
            <w:shd w:val="clear" w:color="auto" w:fill="auto"/>
            <w:vAlign w:val="center"/>
          </w:tcPr>
          <w:p w14:paraId="470BF2C0" w14:textId="6F6A5B64" w:rsidR="00322CBA" w:rsidRPr="00DE401F" w:rsidRDefault="00322CBA" w:rsidP="00CB7FD3">
            <w:pPr>
              <w:suppressAutoHyphens w:val="0"/>
              <w:jc w:val="center"/>
              <w:rPr>
                <w:rFonts w:ascii="Calibri" w:hAnsi="Calibri" w:cs="Calibri"/>
              </w:rPr>
            </w:pPr>
            <w:r w:rsidRPr="00DE401F">
              <w:rPr>
                <w:rFonts w:ascii="Calibri" w:hAnsi="Calibri" w:cs="Calibri"/>
              </w:rPr>
              <w:t>Rozebrání dlažeb nebo dílců komunikací pro pěší z betonových nebo kamenných dlaždic</w:t>
            </w:r>
            <w:r w:rsidR="007C6837" w:rsidRPr="00DE401F">
              <w:rPr>
                <w:rFonts w:ascii="Calibri" w:hAnsi="Calibri" w:cs="Calibri"/>
              </w:rPr>
              <w:t xml:space="preserve"> ručně</w:t>
            </w:r>
          </w:p>
        </w:tc>
        <w:tc>
          <w:tcPr>
            <w:tcW w:w="660" w:type="dxa"/>
            <w:tcBorders>
              <w:left w:val="single" w:sz="4" w:space="0" w:color="000000"/>
              <w:bottom w:val="single" w:sz="4" w:space="0" w:color="000000"/>
            </w:tcBorders>
            <w:shd w:val="clear" w:color="auto" w:fill="auto"/>
            <w:vAlign w:val="center"/>
          </w:tcPr>
          <w:p w14:paraId="306C864B" w14:textId="7F4D5EC5"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E68BD38" w14:textId="60AC3E6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32FDC3F" w14:textId="37BF3616" w:rsidR="00322CBA" w:rsidRPr="00DE401F" w:rsidRDefault="00322CBA" w:rsidP="00CB7FD3">
            <w:pPr>
              <w:snapToGrid w:val="0"/>
              <w:jc w:val="center"/>
              <w:rPr>
                <w:rFonts w:ascii="Calibri" w:hAnsi="Calibri" w:cs="Calibri"/>
              </w:rPr>
            </w:pPr>
          </w:p>
        </w:tc>
      </w:tr>
      <w:tr w:rsidR="00322CBA" w:rsidRPr="00DE401F" w14:paraId="1EC5415F" w14:textId="5E153D19" w:rsidTr="00B372AA">
        <w:trPr>
          <w:gridAfter w:val="2"/>
          <w:wAfter w:w="95" w:type="dxa"/>
          <w:trHeight w:val="555"/>
        </w:trPr>
        <w:tc>
          <w:tcPr>
            <w:tcW w:w="460" w:type="dxa"/>
            <w:tcBorders>
              <w:left w:val="single" w:sz="4" w:space="0" w:color="000000"/>
              <w:bottom w:val="single" w:sz="4" w:space="0" w:color="000000"/>
            </w:tcBorders>
            <w:shd w:val="clear" w:color="auto" w:fill="auto"/>
            <w:vAlign w:val="center"/>
          </w:tcPr>
          <w:p w14:paraId="57075FBD" w14:textId="22DC94DA" w:rsidR="00322CBA" w:rsidRPr="00DE401F" w:rsidRDefault="00322CBA" w:rsidP="00CB7FD3">
            <w:pPr>
              <w:suppressAutoHyphens w:val="0"/>
              <w:jc w:val="center"/>
              <w:rPr>
                <w:rFonts w:ascii="Calibri" w:hAnsi="Calibri" w:cs="Calibri"/>
              </w:rPr>
            </w:pPr>
            <w:r w:rsidRPr="00DE401F">
              <w:rPr>
                <w:rFonts w:ascii="Calibri" w:hAnsi="Calibri" w:cs="Calibri"/>
              </w:rPr>
              <w:t>3</w:t>
            </w:r>
          </w:p>
        </w:tc>
        <w:tc>
          <w:tcPr>
            <w:tcW w:w="478" w:type="dxa"/>
            <w:tcBorders>
              <w:left w:val="single" w:sz="4" w:space="0" w:color="000000"/>
              <w:bottom w:val="single" w:sz="4" w:space="0" w:color="000000"/>
            </w:tcBorders>
            <w:shd w:val="clear" w:color="auto" w:fill="auto"/>
            <w:vAlign w:val="center"/>
          </w:tcPr>
          <w:p w14:paraId="50F0B9FD" w14:textId="5D6E369C"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E1C0111" w14:textId="5BEA1B26" w:rsidR="00322CBA" w:rsidRPr="00DE401F" w:rsidRDefault="00322CBA" w:rsidP="00CB7FD3">
            <w:pPr>
              <w:suppressAutoHyphens w:val="0"/>
              <w:jc w:val="center"/>
              <w:rPr>
                <w:rFonts w:ascii="Calibri" w:hAnsi="Calibri" w:cs="Calibri"/>
              </w:rPr>
            </w:pPr>
            <w:r w:rsidRPr="00DE401F">
              <w:rPr>
                <w:rFonts w:ascii="Calibri" w:hAnsi="Calibri" w:cs="Calibri"/>
              </w:rPr>
              <w:t>113106123</w:t>
            </w:r>
          </w:p>
        </w:tc>
        <w:tc>
          <w:tcPr>
            <w:tcW w:w="3740" w:type="dxa"/>
            <w:tcBorders>
              <w:left w:val="single" w:sz="4" w:space="0" w:color="000000"/>
              <w:bottom w:val="single" w:sz="4" w:space="0" w:color="000000"/>
            </w:tcBorders>
            <w:shd w:val="clear" w:color="auto" w:fill="auto"/>
            <w:vAlign w:val="center"/>
          </w:tcPr>
          <w:p w14:paraId="5361C111" w14:textId="5B66406B" w:rsidR="00322CBA" w:rsidRPr="00DE401F" w:rsidRDefault="00322CBA" w:rsidP="00CB7FD3">
            <w:pPr>
              <w:suppressAutoHyphens w:val="0"/>
              <w:jc w:val="center"/>
              <w:rPr>
                <w:rFonts w:ascii="Calibri" w:hAnsi="Calibri" w:cs="Calibri"/>
              </w:rPr>
            </w:pPr>
            <w:r w:rsidRPr="00DE401F">
              <w:rPr>
                <w:rFonts w:ascii="Calibri" w:hAnsi="Calibri" w:cs="Calibri"/>
              </w:rPr>
              <w:t>Rozebrání dlažeb nebo dílců komunikací pro pěší ze zámkových dlaždic</w:t>
            </w:r>
            <w:r w:rsidR="007C6837" w:rsidRPr="00DE401F">
              <w:rPr>
                <w:rFonts w:ascii="Calibri" w:hAnsi="Calibri" w:cs="Calibri"/>
              </w:rPr>
              <w:t xml:space="preserve"> ručně</w:t>
            </w:r>
          </w:p>
        </w:tc>
        <w:tc>
          <w:tcPr>
            <w:tcW w:w="660" w:type="dxa"/>
            <w:tcBorders>
              <w:left w:val="single" w:sz="4" w:space="0" w:color="000000"/>
              <w:bottom w:val="single" w:sz="4" w:space="0" w:color="000000"/>
            </w:tcBorders>
            <w:shd w:val="clear" w:color="auto" w:fill="auto"/>
            <w:vAlign w:val="center"/>
          </w:tcPr>
          <w:p w14:paraId="6838857C" w14:textId="3E97F35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B65DDDB" w14:textId="4AE2379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DFD0567" w14:textId="658C9AA3" w:rsidR="00322CBA" w:rsidRPr="00DE401F" w:rsidRDefault="00322CBA" w:rsidP="00CB7FD3">
            <w:pPr>
              <w:snapToGrid w:val="0"/>
              <w:jc w:val="center"/>
              <w:rPr>
                <w:rFonts w:ascii="Calibri" w:hAnsi="Calibri" w:cs="Calibri"/>
              </w:rPr>
            </w:pPr>
          </w:p>
        </w:tc>
      </w:tr>
      <w:tr w:rsidR="00322CBA" w:rsidRPr="00DE401F" w14:paraId="2D963753" w14:textId="3B58918F" w:rsidTr="00B372AA">
        <w:trPr>
          <w:gridAfter w:val="2"/>
          <w:wAfter w:w="95" w:type="dxa"/>
          <w:trHeight w:val="780"/>
        </w:trPr>
        <w:tc>
          <w:tcPr>
            <w:tcW w:w="460" w:type="dxa"/>
            <w:tcBorders>
              <w:left w:val="single" w:sz="4" w:space="0" w:color="000000"/>
              <w:bottom w:val="single" w:sz="4" w:space="0" w:color="000000"/>
            </w:tcBorders>
            <w:shd w:val="clear" w:color="auto" w:fill="auto"/>
            <w:vAlign w:val="center"/>
          </w:tcPr>
          <w:p w14:paraId="1069A438" w14:textId="79EA04F5" w:rsidR="00322CBA" w:rsidRPr="00DE401F" w:rsidRDefault="00322CBA" w:rsidP="00CB7FD3">
            <w:pPr>
              <w:suppressAutoHyphens w:val="0"/>
              <w:jc w:val="center"/>
              <w:rPr>
                <w:rFonts w:ascii="Calibri" w:hAnsi="Calibri" w:cs="Calibri"/>
              </w:rPr>
            </w:pPr>
            <w:r w:rsidRPr="00DE401F">
              <w:rPr>
                <w:rFonts w:ascii="Calibri" w:hAnsi="Calibri" w:cs="Calibri"/>
              </w:rPr>
              <w:t>4</w:t>
            </w:r>
          </w:p>
        </w:tc>
        <w:tc>
          <w:tcPr>
            <w:tcW w:w="478" w:type="dxa"/>
            <w:tcBorders>
              <w:left w:val="single" w:sz="4" w:space="0" w:color="000000"/>
              <w:bottom w:val="single" w:sz="4" w:space="0" w:color="000000"/>
            </w:tcBorders>
            <w:shd w:val="clear" w:color="auto" w:fill="auto"/>
            <w:vAlign w:val="center"/>
          </w:tcPr>
          <w:p w14:paraId="3FCDAF7E" w14:textId="584CD2FF"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0D242A0" w14:textId="4E7A3D0C" w:rsidR="00322CBA" w:rsidRPr="00DE401F" w:rsidRDefault="00322CBA" w:rsidP="00CB7FD3">
            <w:pPr>
              <w:suppressAutoHyphens w:val="0"/>
              <w:jc w:val="center"/>
              <w:rPr>
                <w:rFonts w:ascii="Calibri" w:hAnsi="Calibri" w:cs="Calibri"/>
              </w:rPr>
            </w:pPr>
            <w:r w:rsidRPr="00DE401F">
              <w:rPr>
                <w:rFonts w:ascii="Calibri" w:hAnsi="Calibri" w:cs="Calibri"/>
              </w:rPr>
              <w:t>113106151</w:t>
            </w:r>
          </w:p>
        </w:tc>
        <w:tc>
          <w:tcPr>
            <w:tcW w:w="3740" w:type="dxa"/>
            <w:tcBorders>
              <w:left w:val="single" w:sz="4" w:space="0" w:color="000000"/>
              <w:bottom w:val="single" w:sz="4" w:space="0" w:color="000000"/>
            </w:tcBorders>
            <w:shd w:val="clear" w:color="auto" w:fill="auto"/>
            <w:vAlign w:val="center"/>
          </w:tcPr>
          <w:p w14:paraId="2D52C367" w14:textId="7C050995" w:rsidR="00322CBA" w:rsidRPr="00DE401F" w:rsidRDefault="00322CBA" w:rsidP="00CB7FD3">
            <w:pPr>
              <w:suppressAutoHyphens w:val="0"/>
              <w:jc w:val="center"/>
              <w:rPr>
                <w:rFonts w:ascii="Calibri" w:hAnsi="Calibri" w:cs="Calibri"/>
              </w:rPr>
            </w:pPr>
            <w:r w:rsidRPr="00DE401F">
              <w:rPr>
                <w:rFonts w:ascii="Calibri" w:hAnsi="Calibri" w:cs="Calibri"/>
              </w:rPr>
              <w:t>Rozebrání dlažeb vozovek pl do 50 m2 z velkých kostek do lože z kameniva těženého</w:t>
            </w:r>
          </w:p>
        </w:tc>
        <w:tc>
          <w:tcPr>
            <w:tcW w:w="660" w:type="dxa"/>
            <w:tcBorders>
              <w:left w:val="single" w:sz="4" w:space="0" w:color="000000"/>
              <w:bottom w:val="single" w:sz="4" w:space="0" w:color="000000"/>
            </w:tcBorders>
            <w:shd w:val="clear" w:color="auto" w:fill="auto"/>
            <w:vAlign w:val="center"/>
          </w:tcPr>
          <w:p w14:paraId="5B1F00A3" w14:textId="05C92F24"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F684C39" w14:textId="637BEE6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F410CD5" w14:textId="71FE142A" w:rsidR="00322CBA" w:rsidRPr="00DE401F" w:rsidRDefault="00322CBA" w:rsidP="00CB7FD3">
            <w:pPr>
              <w:snapToGrid w:val="0"/>
              <w:jc w:val="center"/>
              <w:rPr>
                <w:rFonts w:ascii="Calibri" w:hAnsi="Calibri" w:cs="Calibri"/>
              </w:rPr>
            </w:pPr>
          </w:p>
        </w:tc>
      </w:tr>
      <w:tr w:rsidR="00322CBA" w:rsidRPr="00DE401F" w14:paraId="371E21AF" w14:textId="2C519014" w:rsidTr="00B372AA">
        <w:trPr>
          <w:gridAfter w:val="2"/>
          <w:wAfter w:w="95" w:type="dxa"/>
          <w:trHeight w:val="315"/>
        </w:trPr>
        <w:tc>
          <w:tcPr>
            <w:tcW w:w="460" w:type="dxa"/>
            <w:tcBorders>
              <w:left w:val="single" w:sz="4" w:space="0" w:color="000000"/>
              <w:bottom w:val="single" w:sz="4" w:space="0" w:color="000000"/>
            </w:tcBorders>
            <w:shd w:val="clear" w:color="auto" w:fill="auto"/>
            <w:vAlign w:val="center"/>
          </w:tcPr>
          <w:p w14:paraId="76D52D03" w14:textId="3707C355" w:rsidR="00322CBA" w:rsidRPr="00DE401F" w:rsidRDefault="00322CBA" w:rsidP="00CB7FD3">
            <w:pPr>
              <w:suppressAutoHyphens w:val="0"/>
              <w:jc w:val="center"/>
              <w:rPr>
                <w:rFonts w:ascii="Calibri" w:hAnsi="Calibri" w:cs="Calibri"/>
              </w:rPr>
            </w:pPr>
            <w:r w:rsidRPr="00DE401F">
              <w:rPr>
                <w:rFonts w:ascii="Calibri" w:hAnsi="Calibri" w:cs="Calibri"/>
              </w:rPr>
              <w:t>5</w:t>
            </w:r>
          </w:p>
        </w:tc>
        <w:tc>
          <w:tcPr>
            <w:tcW w:w="478" w:type="dxa"/>
            <w:tcBorders>
              <w:left w:val="single" w:sz="4" w:space="0" w:color="000000"/>
              <w:bottom w:val="single" w:sz="4" w:space="0" w:color="000000"/>
            </w:tcBorders>
            <w:shd w:val="clear" w:color="auto" w:fill="auto"/>
            <w:vAlign w:val="center"/>
          </w:tcPr>
          <w:p w14:paraId="6B2CBF54" w14:textId="2BFDC692"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EB4E171" w14:textId="3B023200" w:rsidR="00322CBA" w:rsidRPr="00DE401F" w:rsidRDefault="00322CBA" w:rsidP="00CB7FD3">
            <w:pPr>
              <w:suppressAutoHyphens w:val="0"/>
              <w:jc w:val="center"/>
              <w:rPr>
                <w:rFonts w:ascii="Calibri" w:hAnsi="Calibri" w:cs="Calibri"/>
              </w:rPr>
            </w:pPr>
            <w:r w:rsidRPr="00DE401F">
              <w:rPr>
                <w:rFonts w:ascii="Calibri" w:hAnsi="Calibri" w:cs="Calibri"/>
              </w:rPr>
              <w:t>113106161</w:t>
            </w:r>
          </w:p>
        </w:tc>
        <w:tc>
          <w:tcPr>
            <w:tcW w:w="3740" w:type="dxa"/>
            <w:tcBorders>
              <w:left w:val="single" w:sz="4" w:space="0" w:color="000000"/>
              <w:bottom w:val="single" w:sz="4" w:space="0" w:color="000000"/>
            </w:tcBorders>
            <w:shd w:val="clear" w:color="auto" w:fill="auto"/>
            <w:vAlign w:val="center"/>
          </w:tcPr>
          <w:p w14:paraId="6C39837D" w14:textId="4A83B467" w:rsidR="00322CBA" w:rsidRPr="00DE401F" w:rsidRDefault="00322CBA" w:rsidP="00CB7FD3">
            <w:pPr>
              <w:suppressAutoHyphens w:val="0"/>
              <w:jc w:val="center"/>
              <w:rPr>
                <w:rFonts w:ascii="Calibri" w:hAnsi="Calibri" w:cs="Calibri"/>
              </w:rPr>
            </w:pPr>
            <w:r w:rsidRPr="00DE401F">
              <w:rPr>
                <w:rFonts w:ascii="Calibri" w:hAnsi="Calibri" w:cs="Calibri"/>
              </w:rPr>
              <w:t>Rozebírání dlažeb vozovek pl.do 50m2 z drobných kostek do lože z kameniva těženého</w:t>
            </w:r>
          </w:p>
        </w:tc>
        <w:tc>
          <w:tcPr>
            <w:tcW w:w="660" w:type="dxa"/>
            <w:tcBorders>
              <w:left w:val="single" w:sz="4" w:space="0" w:color="000000"/>
              <w:bottom w:val="single" w:sz="4" w:space="0" w:color="000000"/>
            </w:tcBorders>
            <w:shd w:val="clear" w:color="auto" w:fill="auto"/>
            <w:vAlign w:val="center"/>
          </w:tcPr>
          <w:p w14:paraId="757651A3" w14:textId="30712F4C"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726C489" w14:textId="2475CEFE"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54EB263" w14:textId="081F1ABE" w:rsidR="00322CBA" w:rsidRPr="00DE401F" w:rsidRDefault="00322CBA" w:rsidP="00CB7FD3">
            <w:pPr>
              <w:snapToGrid w:val="0"/>
              <w:jc w:val="center"/>
              <w:rPr>
                <w:rFonts w:ascii="Calibri" w:hAnsi="Calibri" w:cs="Calibri"/>
              </w:rPr>
            </w:pPr>
          </w:p>
        </w:tc>
      </w:tr>
      <w:tr w:rsidR="00322CBA" w:rsidRPr="00DE401F" w14:paraId="16B8B87C" w14:textId="4A9850CB" w:rsidTr="00B372AA">
        <w:trPr>
          <w:gridAfter w:val="2"/>
          <w:wAfter w:w="95" w:type="dxa"/>
          <w:trHeight w:val="720"/>
        </w:trPr>
        <w:tc>
          <w:tcPr>
            <w:tcW w:w="460" w:type="dxa"/>
            <w:tcBorders>
              <w:left w:val="single" w:sz="4" w:space="0" w:color="000000"/>
              <w:bottom w:val="single" w:sz="4" w:space="0" w:color="000000"/>
            </w:tcBorders>
            <w:shd w:val="clear" w:color="auto" w:fill="auto"/>
            <w:vAlign w:val="center"/>
          </w:tcPr>
          <w:p w14:paraId="19FF0660" w14:textId="397BDF6C" w:rsidR="00322CBA" w:rsidRPr="00DE401F" w:rsidRDefault="00322CBA" w:rsidP="00CB7FD3">
            <w:pPr>
              <w:suppressAutoHyphens w:val="0"/>
              <w:jc w:val="center"/>
              <w:rPr>
                <w:rFonts w:ascii="Calibri" w:hAnsi="Calibri" w:cs="Calibri"/>
              </w:rPr>
            </w:pPr>
            <w:r w:rsidRPr="00DE401F">
              <w:rPr>
                <w:rFonts w:ascii="Calibri" w:hAnsi="Calibri" w:cs="Calibri"/>
              </w:rPr>
              <w:t>6</w:t>
            </w:r>
          </w:p>
        </w:tc>
        <w:tc>
          <w:tcPr>
            <w:tcW w:w="478" w:type="dxa"/>
            <w:tcBorders>
              <w:left w:val="single" w:sz="4" w:space="0" w:color="000000"/>
              <w:bottom w:val="single" w:sz="4" w:space="0" w:color="000000"/>
            </w:tcBorders>
            <w:shd w:val="clear" w:color="auto" w:fill="auto"/>
            <w:vAlign w:val="center"/>
          </w:tcPr>
          <w:p w14:paraId="67A45582" w14:textId="39CBB29A"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67144C1" w14:textId="5D9F2D1D" w:rsidR="00322CBA" w:rsidRPr="00DE401F" w:rsidRDefault="00322CBA" w:rsidP="00CB7FD3">
            <w:pPr>
              <w:suppressAutoHyphens w:val="0"/>
              <w:jc w:val="center"/>
              <w:rPr>
                <w:rFonts w:ascii="Calibri" w:hAnsi="Calibri" w:cs="Calibri"/>
              </w:rPr>
            </w:pPr>
            <w:r w:rsidRPr="00DE401F">
              <w:rPr>
                <w:rFonts w:ascii="Calibri" w:hAnsi="Calibri" w:cs="Calibri"/>
              </w:rPr>
              <w:t>113106241</w:t>
            </w:r>
          </w:p>
        </w:tc>
        <w:tc>
          <w:tcPr>
            <w:tcW w:w="3740" w:type="dxa"/>
            <w:tcBorders>
              <w:left w:val="single" w:sz="4" w:space="0" w:color="000000"/>
              <w:bottom w:val="single" w:sz="4" w:space="0" w:color="000000"/>
            </w:tcBorders>
            <w:shd w:val="clear" w:color="auto" w:fill="auto"/>
            <w:vAlign w:val="center"/>
          </w:tcPr>
          <w:p w14:paraId="6267627F" w14:textId="17F3C84C" w:rsidR="00322CBA" w:rsidRPr="00DE401F" w:rsidRDefault="00322CBA" w:rsidP="00CB7FD3">
            <w:pPr>
              <w:suppressAutoHyphens w:val="0"/>
              <w:jc w:val="center"/>
              <w:rPr>
                <w:rFonts w:ascii="Calibri" w:hAnsi="Calibri" w:cs="Calibri"/>
              </w:rPr>
            </w:pPr>
            <w:r w:rsidRPr="00DE401F">
              <w:rPr>
                <w:rFonts w:ascii="Calibri" w:hAnsi="Calibri" w:cs="Calibri"/>
              </w:rPr>
              <w:t>Rozebrání vozovek ze silničních dílců</w:t>
            </w:r>
          </w:p>
        </w:tc>
        <w:tc>
          <w:tcPr>
            <w:tcW w:w="660" w:type="dxa"/>
            <w:tcBorders>
              <w:left w:val="single" w:sz="4" w:space="0" w:color="000000"/>
              <w:bottom w:val="single" w:sz="4" w:space="0" w:color="000000"/>
            </w:tcBorders>
            <w:shd w:val="clear" w:color="auto" w:fill="auto"/>
            <w:vAlign w:val="center"/>
          </w:tcPr>
          <w:p w14:paraId="333A9FCB" w14:textId="0AFC361F"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B10F9AC" w14:textId="5692BD7D"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5472DE7" w14:textId="04945BF4" w:rsidR="00322CBA" w:rsidRPr="00DE401F" w:rsidRDefault="00322CBA" w:rsidP="00CB7FD3">
            <w:pPr>
              <w:snapToGrid w:val="0"/>
              <w:jc w:val="center"/>
              <w:rPr>
                <w:rFonts w:ascii="Calibri" w:hAnsi="Calibri" w:cs="Calibri"/>
              </w:rPr>
            </w:pPr>
          </w:p>
        </w:tc>
      </w:tr>
      <w:tr w:rsidR="00322CBA" w:rsidRPr="00DE401F" w14:paraId="6448E7EF" w14:textId="1EF6F623" w:rsidTr="00B372AA">
        <w:trPr>
          <w:gridAfter w:val="2"/>
          <w:wAfter w:w="95" w:type="dxa"/>
          <w:trHeight w:val="285"/>
        </w:trPr>
        <w:tc>
          <w:tcPr>
            <w:tcW w:w="460" w:type="dxa"/>
            <w:vMerge w:val="restart"/>
            <w:tcBorders>
              <w:left w:val="single" w:sz="4" w:space="0" w:color="000000"/>
              <w:bottom w:val="single" w:sz="4" w:space="0" w:color="000000"/>
            </w:tcBorders>
            <w:shd w:val="clear" w:color="auto" w:fill="auto"/>
            <w:vAlign w:val="center"/>
          </w:tcPr>
          <w:p w14:paraId="478A1E0D" w14:textId="1BA622D2" w:rsidR="00322CBA" w:rsidRPr="00DE401F" w:rsidRDefault="00322CBA" w:rsidP="00CB7FD3">
            <w:pPr>
              <w:suppressAutoHyphens w:val="0"/>
              <w:jc w:val="center"/>
              <w:rPr>
                <w:rFonts w:ascii="Calibri" w:hAnsi="Calibri" w:cs="Calibri"/>
              </w:rPr>
            </w:pPr>
            <w:r w:rsidRPr="00DE401F">
              <w:rPr>
                <w:rFonts w:ascii="Calibri" w:hAnsi="Calibri" w:cs="Calibri"/>
              </w:rPr>
              <w:t>7</w:t>
            </w:r>
          </w:p>
        </w:tc>
        <w:tc>
          <w:tcPr>
            <w:tcW w:w="478" w:type="dxa"/>
            <w:vMerge w:val="restart"/>
            <w:tcBorders>
              <w:left w:val="single" w:sz="4" w:space="0" w:color="000000"/>
              <w:bottom w:val="single" w:sz="4" w:space="0" w:color="000000"/>
            </w:tcBorders>
            <w:shd w:val="clear" w:color="auto" w:fill="auto"/>
            <w:vAlign w:val="center"/>
          </w:tcPr>
          <w:p w14:paraId="18AFAA9F" w14:textId="456727C0"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vMerge w:val="restart"/>
            <w:tcBorders>
              <w:left w:val="single" w:sz="4" w:space="0" w:color="000000"/>
              <w:bottom w:val="single" w:sz="4" w:space="0" w:color="000000"/>
            </w:tcBorders>
            <w:shd w:val="clear" w:color="auto" w:fill="auto"/>
            <w:vAlign w:val="center"/>
          </w:tcPr>
          <w:p w14:paraId="26315DB2" w14:textId="674E4163" w:rsidR="00322CBA" w:rsidRPr="00DE401F" w:rsidRDefault="00322CBA" w:rsidP="00CB7FD3">
            <w:pPr>
              <w:suppressAutoHyphens w:val="0"/>
              <w:jc w:val="center"/>
              <w:rPr>
                <w:rFonts w:ascii="Calibri" w:hAnsi="Calibri" w:cs="Calibri"/>
              </w:rPr>
            </w:pPr>
            <w:r w:rsidRPr="00DE401F">
              <w:rPr>
                <w:rFonts w:ascii="Calibri" w:hAnsi="Calibri" w:cs="Calibri"/>
              </w:rPr>
              <w:t>113107121</w:t>
            </w:r>
          </w:p>
        </w:tc>
        <w:tc>
          <w:tcPr>
            <w:tcW w:w="3740" w:type="dxa"/>
            <w:vMerge w:val="restart"/>
            <w:tcBorders>
              <w:left w:val="single" w:sz="4" w:space="0" w:color="000000"/>
              <w:bottom w:val="single" w:sz="4" w:space="0" w:color="000000"/>
            </w:tcBorders>
            <w:shd w:val="clear" w:color="auto" w:fill="auto"/>
            <w:vAlign w:val="center"/>
          </w:tcPr>
          <w:p w14:paraId="4EE43787" w14:textId="7226868E"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z kameniva drceného tl 100 mm</w:t>
            </w:r>
          </w:p>
        </w:tc>
        <w:tc>
          <w:tcPr>
            <w:tcW w:w="660" w:type="dxa"/>
            <w:vMerge w:val="restart"/>
            <w:tcBorders>
              <w:left w:val="single" w:sz="4" w:space="0" w:color="000000"/>
              <w:bottom w:val="single" w:sz="4" w:space="0" w:color="000000"/>
            </w:tcBorders>
            <w:shd w:val="clear" w:color="auto" w:fill="auto"/>
            <w:vAlign w:val="center"/>
          </w:tcPr>
          <w:p w14:paraId="243302EC" w14:textId="189B150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vMerge w:val="restart"/>
            <w:tcBorders>
              <w:left w:val="single" w:sz="4" w:space="0" w:color="000000"/>
              <w:bottom w:val="single" w:sz="4" w:space="0" w:color="000000"/>
            </w:tcBorders>
            <w:shd w:val="clear" w:color="auto" w:fill="auto"/>
            <w:vAlign w:val="center"/>
          </w:tcPr>
          <w:p w14:paraId="5403D925" w14:textId="567C4EB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2AE503C" w14:textId="0EE5BFAD" w:rsidR="00322CBA" w:rsidRPr="00DE401F" w:rsidRDefault="00322CBA" w:rsidP="00CB7FD3">
            <w:pPr>
              <w:snapToGrid w:val="0"/>
              <w:jc w:val="center"/>
              <w:rPr>
                <w:rFonts w:ascii="Calibri" w:hAnsi="Calibri" w:cs="Calibri"/>
              </w:rPr>
            </w:pPr>
          </w:p>
        </w:tc>
      </w:tr>
      <w:tr w:rsidR="00322CBA" w:rsidRPr="00DE401F" w14:paraId="060164EA" w14:textId="3A1138F4" w:rsidTr="00B372AA">
        <w:trPr>
          <w:gridAfter w:val="2"/>
          <w:wAfter w:w="95" w:type="dxa"/>
          <w:trHeight w:val="184"/>
        </w:trPr>
        <w:tc>
          <w:tcPr>
            <w:tcW w:w="460" w:type="dxa"/>
            <w:vMerge/>
            <w:tcBorders>
              <w:left w:val="single" w:sz="4" w:space="0" w:color="000000"/>
              <w:bottom w:val="single" w:sz="4" w:space="0" w:color="000000"/>
            </w:tcBorders>
            <w:shd w:val="clear" w:color="auto" w:fill="auto"/>
            <w:vAlign w:val="center"/>
          </w:tcPr>
          <w:p w14:paraId="5BF6A95E" w14:textId="034D6F97" w:rsidR="00322CBA" w:rsidRPr="00DE401F" w:rsidRDefault="00322CBA" w:rsidP="00CB7FD3">
            <w:pPr>
              <w:suppressAutoHyphens w:val="0"/>
              <w:snapToGrid w:val="0"/>
              <w:jc w:val="center"/>
              <w:rPr>
                <w:rFonts w:ascii="Calibri" w:hAnsi="Calibri" w:cs="Calibri"/>
              </w:rPr>
            </w:pPr>
          </w:p>
        </w:tc>
        <w:tc>
          <w:tcPr>
            <w:tcW w:w="478" w:type="dxa"/>
            <w:vMerge/>
            <w:tcBorders>
              <w:left w:val="single" w:sz="4" w:space="0" w:color="000000"/>
              <w:bottom w:val="single" w:sz="4" w:space="0" w:color="000000"/>
            </w:tcBorders>
            <w:shd w:val="clear" w:color="auto" w:fill="auto"/>
            <w:vAlign w:val="center"/>
          </w:tcPr>
          <w:p w14:paraId="20CC6A6B" w14:textId="4CBEA349" w:rsidR="00322CBA" w:rsidRPr="00DE401F" w:rsidRDefault="00322CBA" w:rsidP="00CB7FD3">
            <w:pPr>
              <w:suppressAutoHyphens w:val="0"/>
              <w:snapToGrid w:val="0"/>
              <w:jc w:val="center"/>
              <w:rPr>
                <w:rFonts w:ascii="Calibri" w:hAnsi="Calibri" w:cs="Calibri"/>
              </w:rPr>
            </w:pPr>
          </w:p>
        </w:tc>
        <w:tc>
          <w:tcPr>
            <w:tcW w:w="1060" w:type="dxa"/>
            <w:vMerge/>
            <w:tcBorders>
              <w:left w:val="single" w:sz="4" w:space="0" w:color="000000"/>
              <w:bottom w:val="single" w:sz="4" w:space="0" w:color="000000"/>
            </w:tcBorders>
            <w:shd w:val="clear" w:color="auto" w:fill="auto"/>
            <w:vAlign w:val="center"/>
          </w:tcPr>
          <w:p w14:paraId="5D1B5A98" w14:textId="488B0089" w:rsidR="00322CBA" w:rsidRPr="00DE401F" w:rsidRDefault="00322CBA" w:rsidP="00CB7FD3">
            <w:pPr>
              <w:suppressAutoHyphens w:val="0"/>
              <w:snapToGrid w:val="0"/>
              <w:jc w:val="center"/>
              <w:rPr>
                <w:rFonts w:ascii="Calibri" w:hAnsi="Calibri" w:cs="Calibri"/>
              </w:rPr>
            </w:pPr>
          </w:p>
        </w:tc>
        <w:tc>
          <w:tcPr>
            <w:tcW w:w="3740" w:type="dxa"/>
            <w:vMerge/>
            <w:tcBorders>
              <w:left w:val="single" w:sz="4" w:space="0" w:color="000000"/>
              <w:bottom w:val="single" w:sz="4" w:space="0" w:color="000000"/>
            </w:tcBorders>
            <w:shd w:val="clear" w:color="auto" w:fill="auto"/>
            <w:vAlign w:val="center"/>
          </w:tcPr>
          <w:p w14:paraId="7D6F5D3F" w14:textId="17A07086" w:rsidR="00322CBA" w:rsidRPr="00DE401F" w:rsidRDefault="00322CBA" w:rsidP="00CB7FD3">
            <w:pPr>
              <w:suppressAutoHyphens w:val="0"/>
              <w:snapToGrid w:val="0"/>
              <w:jc w:val="center"/>
              <w:rPr>
                <w:rFonts w:ascii="Calibri" w:hAnsi="Calibri" w:cs="Calibri"/>
              </w:rPr>
            </w:pPr>
          </w:p>
        </w:tc>
        <w:tc>
          <w:tcPr>
            <w:tcW w:w="660" w:type="dxa"/>
            <w:vMerge/>
            <w:tcBorders>
              <w:left w:val="single" w:sz="4" w:space="0" w:color="000000"/>
              <w:bottom w:val="single" w:sz="4" w:space="0" w:color="000000"/>
            </w:tcBorders>
            <w:shd w:val="clear" w:color="auto" w:fill="auto"/>
            <w:vAlign w:val="center"/>
          </w:tcPr>
          <w:p w14:paraId="34592689" w14:textId="0109759D" w:rsidR="00322CBA" w:rsidRPr="00DE401F" w:rsidRDefault="00322CBA" w:rsidP="00CB7FD3">
            <w:pPr>
              <w:suppressAutoHyphens w:val="0"/>
              <w:snapToGrid w:val="0"/>
              <w:jc w:val="center"/>
              <w:rPr>
                <w:rFonts w:ascii="Calibri" w:hAnsi="Calibri" w:cs="Calibri"/>
              </w:rPr>
            </w:pPr>
          </w:p>
        </w:tc>
        <w:tc>
          <w:tcPr>
            <w:tcW w:w="1770" w:type="dxa"/>
            <w:gridSpan w:val="2"/>
            <w:vMerge/>
            <w:tcBorders>
              <w:left w:val="single" w:sz="4" w:space="0" w:color="000000"/>
              <w:bottom w:val="single" w:sz="4" w:space="0" w:color="000000"/>
            </w:tcBorders>
            <w:shd w:val="clear" w:color="auto" w:fill="auto"/>
            <w:vAlign w:val="center"/>
          </w:tcPr>
          <w:p w14:paraId="5B2817EE" w14:textId="62F1AC99"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C2AEE36" w14:textId="6C775BFF" w:rsidR="00322CBA" w:rsidRPr="00DE401F" w:rsidRDefault="00322CBA" w:rsidP="00CB7FD3">
            <w:pPr>
              <w:snapToGrid w:val="0"/>
              <w:jc w:val="center"/>
              <w:rPr>
                <w:rFonts w:ascii="Calibri" w:hAnsi="Calibri" w:cs="Calibri"/>
              </w:rPr>
            </w:pPr>
          </w:p>
        </w:tc>
      </w:tr>
      <w:tr w:rsidR="00322CBA" w:rsidRPr="00DE401F" w14:paraId="12F44ACA" w14:textId="36237071" w:rsidTr="00B372AA">
        <w:trPr>
          <w:gridAfter w:val="2"/>
          <w:wAfter w:w="95" w:type="dxa"/>
          <w:trHeight w:val="465"/>
        </w:trPr>
        <w:tc>
          <w:tcPr>
            <w:tcW w:w="460" w:type="dxa"/>
            <w:tcBorders>
              <w:left w:val="single" w:sz="4" w:space="0" w:color="000000"/>
              <w:bottom w:val="single" w:sz="4" w:space="0" w:color="000000"/>
            </w:tcBorders>
            <w:shd w:val="clear" w:color="auto" w:fill="auto"/>
            <w:vAlign w:val="center"/>
          </w:tcPr>
          <w:p w14:paraId="7E890992" w14:textId="6510D85B" w:rsidR="00322CBA" w:rsidRPr="00DE401F" w:rsidRDefault="00322CBA" w:rsidP="00CB7FD3">
            <w:pPr>
              <w:suppressAutoHyphens w:val="0"/>
              <w:jc w:val="center"/>
              <w:rPr>
                <w:rFonts w:ascii="Calibri" w:hAnsi="Calibri" w:cs="Calibri"/>
              </w:rPr>
            </w:pPr>
            <w:r w:rsidRPr="00DE401F">
              <w:rPr>
                <w:rFonts w:ascii="Calibri" w:hAnsi="Calibri" w:cs="Calibri"/>
              </w:rPr>
              <w:t>8</w:t>
            </w:r>
          </w:p>
        </w:tc>
        <w:tc>
          <w:tcPr>
            <w:tcW w:w="478" w:type="dxa"/>
            <w:tcBorders>
              <w:left w:val="single" w:sz="4" w:space="0" w:color="000000"/>
              <w:bottom w:val="single" w:sz="4" w:space="0" w:color="000000"/>
            </w:tcBorders>
            <w:shd w:val="clear" w:color="auto" w:fill="auto"/>
            <w:vAlign w:val="center"/>
          </w:tcPr>
          <w:p w14:paraId="6A411874" w14:textId="592370F6"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E540211" w14:textId="1369B296" w:rsidR="00322CBA" w:rsidRPr="00DE401F" w:rsidRDefault="00322CBA" w:rsidP="00CB7FD3">
            <w:pPr>
              <w:suppressAutoHyphens w:val="0"/>
              <w:jc w:val="center"/>
              <w:rPr>
                <w:rFonts w:ascii="Calibri" w:hAnsi="Calibri" w:cs="Calibri"/>
              </w:rPr>
            </w:pPr>
            <w:r w:rsidRPr="00DE401F">
              <w:rPr>
                <w:rFonts w:ascii="Calibri" w:hAnsi="Calibri" w:cs="Calibri"/>
              </w:rPr>
              <w:t>113107123</w:t>
            </w:r>
          </w:p>
        </w:tc>
        <w:tc>
          <w:tcPr>
            <w:tcW w:w="3740" w:type="dxa"/>
            <w:tcBorders>
              <w:top w:val="single" w:sz="4" w:space="0" w:color="000000"/>
              <w:left w:val="single" w:sz="4" w:space="0" w:color="000000"/>
              <w:bottom w:val="single" w:sz="4" w:space="0" w:color="000000"/>
            </w:tcBorders>
            <w:shd w:val="clear" w:color="auto" w:fill="auto"/>
            <w:vAlign w:val="center"/>
          </w:tcPr>
          <w:p w14:paraId="57E01D8B" w14:textId="43396056"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50m2 z kameniva drceného tl. 300 mm</w:t>
            </w:r>
          </w:p>
        </w:tc>
        <w:tc>
          <w:tcPr>
            <w:tcW w:w="660" w:type="dxa"/>
            <w:tcBorders>
              <w:top w:val="single" w:sz="4" w:space="0" w:color="000000"/>
              <w:left w:val="single" w:sz="4" w:space="0" w:color="000000"/>
              <w:bottom w:val="single" w:sz="4" w:space="0" w:color="000000"/>
            </w:tcBorders>
            <w:shd w:val="clear" w:color="auto" w:fill="auto"/>
            <w:vAlign w:val="center"/>
          </w:tcPr>
          <w:p w14:paraId="4BDA2F64" w14:textId="09080471"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0C58FDA0" w14:textId="79E55278"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D06A4FD" w14:textId="0B0E140A" w:rsidR="00322CBA" w:rsidRPr="00DE401F" w:rsidRDefault="00322CBA" w:rsidP="00CB7FD3">
            <w:pPr>
              <w:snapToGrid w:val="0"/>
              <w:jc w:val="center"/>
              <w:rPr>
                <w:rFonts w:ascii="Calibri" w:hAnsi="Calibri" w:cs="Calibri"/>
              </w:rPr>
            </w:pPr>
          </w:p>
        </w:tc>
      </w:tr>
      <w:tr w:rsidR="00322CBA" w:rsidRPr="00DE401F" w14:paraId="4EB8A939" w14:textId="285D8AB8" w:rsidTr="00B372AA">
        <w:trPr>
          <w:gridAfter w:val="2"/>
          <w:wAfter w:w="95" w:type="dxa"/>
          <w:trHeight w:val="630"/>
        </w:trPr>
        <w:tc>
          <w:tcPr>
            <w:tcW w:w="460" w:type="dxa"/>
            <w:tcBorders>
              <w:left w:val="single" w:sz="4" w:space="0" w:color="000000"/>
              <w:bottom w:val="single" w:sz="4" w:space="0" w:color="000000"/>
            </w:tcBorders>
            <w:shd w:val="clear" w:color="auto" w:fill="auto"/>
            <w:vAlign w:val="center"/>
          </w:tcPr>
          <w:p w14:paraId="40E5E8CC" w14:textId="1A05ED98" w:rsidR="00322CBA" w:rsidRPr="00DE401F" w:rsidRDefault="00322CBA" w:rsidP="00CB7FD3">
            <w:pPr>
              <w:suppressAutoHyphens w:val="0"/>
              <w:jc w:val="center"/>
              <w:rPr>
                <w:rFonts w:ascii="Calibri" w:hAnsi="Calibri" w:cs="Calibri"/>
              </w:rPr>
            </w:pPr>
            <w:r w:rsidRPr="00DE401F">
              <w:rPr>
                <w:rFonts w:ascii="Calibri" w:hAnsi="Calibri" w:cs="Calibri"/>
              </w:rPr>
              <w:t>9</w:t>
            </w:r>
          </w:p>
        </w:tc>
        <w:tc>
          <w:tcPr>
            <w:tcW w:w="478" w:type="dxa"/>
            <w:tcBorders>
              <w:left w:val="single" w:sz="4" w:space="0" w:color="000000"/>
              <w:bottom w:val="single" w:sz="4" w:space="0" w:color="000000"/>
            </w:tcBorders>
            <w:shd w:val="clear" w:color="auto" w:fill="auto"/>
            <w:vAlign w:val="center"/>
          </w:tcPr>
          <w:p w14:paraId="4F20A38A" w14:textId="5BC9F0B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22EBF46" w14:textId="2D6B5BFA" w:rsidR="00322CBA" w:rsidRPr="00DE401F" w:rsidRDefault="00322CBA" w:rsidP="00CB7FD3">
            <w:pPr>
              <w:suppressAutoHyphens w:val="0"/>
              <w:jc w:val="center"/>
              <w:rPr>
                <w:rFonts w:ascii="Calibri" w:hAnsi="Calibri" w:cs="Calibri"/>
              </w:rPr>
            </w:pPr>
            <w:r w:rsidRPr="00DE401F">
              <w:rPr>
                <w:rFonts w:ascii="Calibri" w:hAnsi="Calibri" w:cs="Calibri"/>
              </w:rPr>
              <w:t>113107130</w:t>
            </w:r>
          </w:p>
        </w:tc>
        <w:tc>
          <w:tcPr>
            <w:tcW w:w="3740" w:type="dxa"/>
            <w:tcBorders>
              <w:top w:val="single" w:sz="4" w:space="0" w:color="000000"/>
              <w:left w:val="single" w:sz="4" w:space="0" w:color="000000"/>
              <w:bottom w:val="single" w:sz="4" w:space="0" w:color="000000"/>
            </w:tcBorders>
            <w:shd w:val="clear" w:color="auto" w:fill="auto"/>
            <w:vAlign w:val="center"/>
          </w:tcPr>
          <w:p w14:paraId="466CA79D" w14:textId="41E6C92D"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z betonu prostého tl 100 mm</w:t>
            </w:r>
          </w:p>
        </w:tc>
        <w:tc>
          <w:tcPr>
            <w:tcW w:w="660" w:type="dxa"/>
            <w:tcBorders>
              <w:top w:val="single" w:sz="4" w:space="0" w:color="000000"/>
              <w:left w:val="single" w:sz="4" w:space="0" w:color="000000"/>
              <w:bottom w:val="single" w:sz="4" w:space="0" w:color="000000"/>
            </w:tcBorders>
            <w:shd w:val="clear" w:color="auto" w:fill="auto"/>
            <w:vAlign w:val="center"/>
          </w:tcPr>
          <w:p w14:paraId="5166FAF1" w14:textId="6E69EDFD"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76B5BF45" w14:textId="6D99AD11"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577C476" w14:textId="0F396828" w:rsidR="00322CBA" w:rsidRPr="00DE401F" w:rsidRDefault="00322CBA" w:rsidP="00CB7FD3">
            <w:pPr>
              <w:snapToGrid w:val="0"/>
              <w:jc w:val="center"/>
              <w:rPr>
                <w:rFonts w:ascii="Calibri" w:hAnsi="Calibri" w:cs="Calibri"/>
              </w:rPr>
            </w:pPr>
          </w:p>
        </w:tc>
      </w:tr>
      <w:tr w:rsidR="00322CBA" w:rsidRPr="00DE401F" w14:paraId="1705C6D3" w14:textId="3E102635" w:rsidTr="00B372AA">
        <w:trPr>
          <w:gridAfter w:val="2"/>
          <w:wAfter w:w="95" w:type="dxa"/>
          <w:trHeight w:val="570"/>
        </w:trPr>
        <w:tc>
          <w:tcPr>
            <w:tcW w:w="460" w:type="dxa"/>
            <w:tcBorders>
              <w:left w:val="single" w:sz="4" w:space="0" w:color="000000"/>
              <w:bottom w:val="single" w:sz="4" w:space="0" w:color="000000"/>
            </w:tcBorders>
            <w:shd w:val="clear" w:color="auto" w:fill="auto"/>
            <w:vAlign w:val="center"/>
          </w:tcPr>
          <w:p w14:paraId="1D40DF0E" w14:textId="2B211010" w:rsidR="00322CBA" w:rsidRPr="00DE401F" w:rsidRDefault="00322CBA" w:rsidP="00CB7FD3">
            <w:pPr>
              <w:suppressAutoHyphens w:val="0"/>
              <w:jc w:val="center"/>
              <w:rPr>
                <w:rFonts w:ascii="Calibri" w:hAnsi="Calibri" w:cs="Calibri"/>
              </w:rPr>
            </w:pPr>
            <w:r w:rsidRPr="00DE401F">
              <w:rPr>
                <w:rFonts w:ascii="Calibri" w:hAnsi="Calibri" w:cs="Calibri"/>
              </w:rPr>
              <w:t>10</w:t>
            </w:r>
          </w:p>
        </w:tc>
        <w:tc>
          <w:tcPr>
            <w:tcW w:w="478" w:type="dxa"/>
            <w:tcBorders>
              <w:left w:val="single" w:sz="4" w:space="0" w:color="000000"/>
              <w:bottom w:val="single" w:sz="4" w:space="0" w:color="000000"/>
            </w:tcBorders>
            <w:shd w:val="clear" w:color="auto" w:fill="auto"/>
            <w:vAlign w:val="center"/>
          </w:tcPr>
          <w:p w14:paraId="5CB9CC6A" w14:textId="6817539D"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EE3DE6A" w14:textId="4232F4E3" w:rsidR="00322CBA" w:rsidRPr="00DE401F" w:rsidRDefault="00322CBA" w:rsidP="00CB7FD3">
            <w:pPr>
              <w:suppressAutoHyphens w:val="0"/>
              <w:jc w:val="center"/>
              <w:rPr>
                <w:rFonts w:ascii="Calibri" w:hAnsi="Calibri" w:cs="Calibri"/>
              </w:rPr>
            </w:pPr>
            <w:r w:rsidRPr="00DE401F">
              <w:rPr>
                <w:rFonts w:ascii="Calibri" w:hAnsi="Calibri" w:cs="Calibri"/>
              </w:rPr>
              <w:t>113107131</w:t>
            </w:r>
          </w:p>
        </w:tc>
        <w:tc>
          <w:tcPr>
            <w:tcW w:w="3740" w:type="dxa"/>
            <w:tcBorders>
              <w:top w:val="single" w:sz="4" w:space="0" w:color="000000"/>
              <w:left w:val="single" w:sz="4" w:space="0" w:color="000000"/>
              <w:bottom w:val="single" w:sz="4" w:space="0" w:color="000000"/>
            </w:tcBorders>
            <w:shd w:val="clear" w:color="auto" w:fill="auto"/>
            <w:vAlign w:val="center"/>
          </w:tcPr>
          <w:p w14:paraId="66D87587" w14:textId="524135AB"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z betonu prostého tl 150 mm</w:t>
            </w:r>
          </w:p>
        </w:tc>
        <w:tc>
          <w:tcPr>
            <w:tcW w:w="660" w:type="dxa"/>
            <w:tcBorders>
              <w:top w:val="single" w:sz="4" w:space="0" w:color="000000"/>
              <w:left w:val="single" w:sz="4" w:space="0" w:color="000000"/>
              <w:bottom w:val="single" w:sz="4" w:space="0" w:color="000000"/>
            </w:tcBorders>
            <w:shd w:val="clear" w:color="auto" w:fill="auto"/>
            <w:vAlign w:val="center"/>
          </w:tcPr>
          <w:p w14:paraId="1921A0E6" w14:textId="73D11163"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3A265DC3" w14:textId="3B915F8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CE7E33F" w14:textId="40E576ED" w:rsidR="00322CBA" w:rsidRPr="00DE401F" w:rsidRDefault="00322CBA" w:rsidP="00CB7FD3">
            <w:pPr>
              <w:snapToGrid w:val="0"/>
              <w:jc w:val="center"/>
              <w:rPr>
                <w:rFonts w:ascii="Calibri" w:hAnsi="Calibri" w:cs="Calibri"/>
              </w:rPr>
            </w:pPr>
          </w:p>
        </w:tc>
      </w:tr>
      <w:tr w:rsidR="00322CBA" w:rsidRPr="00DE401F" w14:paraId="678541A6" w14:textId="1FA7E7D6" w:rsidTr="00B372AA">
        <w:trPr>
          <w:gridAfter w:val="2"/>
          <w:wAfter w:w="95" w:type="dxa"/>
          <w:trHeight w:val="570"/>
        </w:trPr>
        <w:tc>
          <w:tcPr>
            <w:tcW w:w="460" w:type="dxa"/>
            <w:tcBorders>
              <w:left w:val="single" w:sz="4" w:space="0" w:color="000000"/>
              <w:bottom w:val="single" w:sz="4" w:space="0" w:color="000000"/>
            </w:tcBorders>
            <w:shd w:val="clear" w:color="auto" w:fill="auto"/>
            <w:vAlign w:val="center"/>
          </w:tcPr>
          <w:p w14:paraId="53A94586" w14:textId="091FD806" w:rsidR="00322CBA" w:rsidRPr="00DE401F" w:rsidRDefault="00322CBA" w:rsidP="00CB7FD3">
            <w:pPr>
              <w:suppressAutoHyphens w:val="0"/>
              <w:jc w:val="center"/>
              <w:rPr>
                <w:rFonts w:ascii="Calibri" w:hAnsi="Calibri" w:cs="Calibri"/>
              </w:rPr>
            </w:pPr>
            <w:r w:rsidRPr="00DE401F">
              <w:rPr>
                <w:rFonts w:ascii="Calibri" w:hAnsi="Calibri" w:cs="Calibri"/>
              </w:rPr>
              <w:t>11</w:t>
            </w:r>
          </w:p>
        </w:tc>
        <w:tc>
          <w:tcPr>
            <w:tcW w:w="478" w:type="dxa"/>
            <w:tcBorders>
              <w:left w:val="single" w:sz="4" w:space="0" w:color="000000"/>
              <w:bottom w:val="single" w:sz="4" w:space="0" w:color="000000"/>
            </w:tcBorders>
            <w:shd w:val="clear" w:color="auto" w:fill="auto"/>
            <w:vAlign w:val="center"/>
          </w:tcPr>
          <w:p w14:paraId="1FDCFA5A" w14:textId="477ED4A0"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B7D0BE9" w14:textId="624A35E4" w:rsidR="00322CBA" w:rsidRPr="00DE401F" w:rsidRDefault="00322CBA" w:rsidP="00CB7FD3">
            <w:pPr>
              <w:suppressAutoHyphens w:val="0"/>
              <w:jc w:val="center"/>
              <w:rPr>
                <w:rFonts w:ascii="Calibri" w:hAnsi="Calibri" w:cs="Calibri"/>
              </w:rPr>
            </w:pPr>
            <w:r w:rsidRPr="00DE401F">
              <w:rPr>
                <w:rFonts w:ascii="Calibri" w:hAnsi="Calibri" w:cs="Calibri"/>
              </w:rPr>
              <w:t>131107132</w:t>
            </w:r>
          </w:p>
        </w:tc>
        <w:tc>
          <w:tcPr>
            <w:tcW w:w="3740" w:type="dxa"/>
            <w:tcBorders>
              <w:top w:val="single" w:sz="4" w:space="0" w:color="000000"/>
              <w:left w:val="single" w:sz="4" w:space="0" w:color="000000"/>
              <w:bottom w:val="single" w:sz="4" w:space="0" w:color="000000"/>
            </w:tcBorders>
            <w:shd w:val="clear" w:color="auto" w:fill="auto"/>
            <w:vAlign w:val="center"/>
          </w:tcPr>
          <w:p w14:paraId="073ED2D9" w14:textId="7606A4FD"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50m2 z betonu prostého tl. 300 mm</w:t>
            </w:r>
          </w:p>
        </w:tc>
        <w:tc>
          <w:tcPr>
            <w:tcW w:w="660" w:type="dxa"/>
            <w:tcBorders>
              <w:top w:val="single" w:sz="4" w:space="0" w:color="000000"/>
              <w:left w:val="single" w:sz="4" w:space="0" w:color="000000"/>
              <w:bottom w:val="single" w:sz="4" w:space="0" w:color="000000"/>
            </w:tcBorders>
            <w:shd w:val="clear" w:color="auto" w:fill="auto"/>
            <w:vAlign w:val="center"/>
          </w:tcPr>
          <w:p w14:paraId="102B8336" w14:textId="7885DC7D"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705560D1" w14:textId="530AD612"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6702698" w14:textId="70664D14" w:rsidR="00322CBA" w:rsidRPr="00DE401F" w:rsidRDefault="00322CBA" w:rsidP="00CB7FD3">
            <w:pPr>
              <w:snapToGrid w:val="0"/>
              <w:jc w:val="center"/>
              <w:rPr>
                <w:rFonts w:ascii="Calibri" w:hAnsi="Calibri" w:cs="Calibri"/>
              </w:rPr>
            </w:pPr>
          </w:p>
        </w:tc>
      </w:tr>
      <w:tr w:rsidR="00322CBA" w:rsidRPr="00DE401F" w14:paraId="16A5F82D" w14:textId="64169A98" w:rsidTr="00B372AA">
        <w:trPr>
          <w:gridAfter w:val="2"/>
          <w:wAfter w:w="95" w:type="dxa"/>
          <w:trHeight w:val="450"/>
        </w:trPr>
        <w:tc>
          <w:tcPr>
            <w:tcW w:w="460" w:type="dxa"/>
            <w:tcBorders>
              <w:left w:val="single" w:sz="4" w:space="0" w:color="000000"/>
              <w:bottom w:val="single" w:sz="4" w:space="0" w:color="000000"/>
            </w:tcBorders>
            <w:shd w:val="clear" w:color="auto" w:fill="auto"/>
            <w:vAlign w:val="center"/>
          </w:tcPr>
          <w:p w14:paraId="7E34727D" w14:textId="4BA2473C" w:rsidR="00322CBA" w:rsidRPr="00DE401F" w:rsidRDefault="00322CBA" w:rsidP="00CB7FD3">
            <w:pPr>
              <w:suppressAutoHyphens w:val="0"/>
              <w:jc w:val="center"/>
              <w:rPr>
                <w:rFonts w:ascii="Calibri" w:hAnsi="Calibri" w:cs="Calibri"/>
              </w:rPr>
            </w:pPr>
            <w:r w:rsidRPr="00DE401F">
              <w:rPr>
                <w:rFonts w:ascii="Calibri" w:hAnsi="Calibri" w:cs="Calibri"/>
              </w:rPr>
              <w:t>12</w:t>
            </w:r>
          </w:p>
        </w:tc>
        <w:tc>
          <w:tcPr>
            <w:tcW w:w="478" w:type="dxa"/>
            <w:tcBorders>
              <w:left w:val="single" w:sz="4" w:space="0" w:color="000000"/>
              <w:bottom w:val="single" w:sz="4" w:space="0" w:color="000000"/>
            </w:tcBorders>
            <w:shd w:val="clear" w:color="auto" w:fill="auto"/>
            <w:vAlign w:val="center"/>
          </w:tcPr>
          <w:p w14:paraId="3D1928E9" w14:textId="5C3FFCF3"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9434418" w14:textId="7FDB6C94" w:rsidR="00322CBA" w:rsidRPr="00DE401F" w:rsidRDefault="00322CBA" w:rsidP="00CB7FD3">
            <w:pPr>
              <w:suppressAutoHyphens w:val="0"/>
              <w:jc w:val="center"/>
              <w:rPr>
                <w:rFonts w:ascii="Calibri" w:hAnsi="Calibri" w:cs="Calibri"/>
              </w:rPr>
            </w:pPr>
            <w:r w:rsidRPr="00DE401F">
              <w:rPr>
                <w:rFonts w:ascii="Calibri" w:hAnsi="Calibri" w:cs="Calibri"/>
              </w:rPr>
              <w:t>113107141</w:t>
            </w:r>
          </w:p>
        </w:tc>
        <w:tc>
          <w:tcPr>
            <w:tcW w:w="3740" w:type="dxa"/>
            <w:tcBorders>
              <w:top w:val="single" w:sz="4" w:space="0" w:color="000000"/>
              <w:left w:val="single" w:sz="4" w:space="0" w:color="000000"/>
              <w:bottom w:val="single" w:sz="4" w:space="0" w:color="000000"/>
            </w:tcBorders>
            <w:shd w:val="clear" w:color="auto" w:fill="auto"/>
            <w:vAlign w:val="center"/>
          </w:tcPr>
          <w:p w14:paraId="74981133" w14:textId="248BADC6"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živičných tl 50 mm</w:t>
            </w:r>
          </w:p>
        </w:tc>
        <w:tc>
          <w:tcPr>
            <w:tcW w:w="660" w:type="dxa"/>
            <w:tcBorders>
              <w:top w:val="single" w:sz="4" w:space="0" w:color="000000"/>
              <w:left w:val="single" w:sz="4" w:space="0" w:color="000000"/>
              <w:bottom w:val="single" w:sz="4" w:space="0" w:color="000000"/>
            </w:tcBorders>
            <w:shd w:val="clear" w:color="auto" w:fill="auto"/>
            <w:vAlign w:val="center"/>
          </w:tcPr>
          <w:p w14:paraId="08D8D27C" w14:textId="2C3D230F"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010F8364" w14:textId="61C35F6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B304A7A" w14:textId="511314ED" w:rsidR="00322CBA" w:rsidRPr="00DE401F" w:rsidRDefault="00322CBA" w:rsidP="00CB7FD3">
            <w:pPr>
              <w:snapToGrid w:val="0"/>
              <w:jc w:val="center"/>
              <w:rPr>
                <w:rFonts w:ascii="Calibri" w:hAnsi="Calibri" w:cs="Calibri"/>
              </w:rPr>
            </w:pPr>
          </w:p>
        </w:tc>
      </w:tr>
      <w:tr w:rsidR="00322CBA" w:rsidRPr="00DE401F" w14:paraId="5C5239AE" w14:textId="4CBAA7CE" w:rsidTr="00B372AA">
        <w:trPr>
          <w:gridAfter w:val="2"/>
          <w:wAfter w:w="95" w:type="dxa"/>
          <w:trHeight w:val="555"/>
        </w:trPr>
        <w:tc>
          <w:tcPr>
            <w:tcW w:w="460" w:type="dxa"/>
            <w:tcBorders>
              <w:left w:val="single" w:sz="4" w:space="0" w:color="000000"/>
              <w:bottom w:val="single" w:sz="4" w:space="0" w:color="000000"/>
            </w:tcBorders>
            <w:shd w:val="clear" w:color="auto" w:fill="auto"/>
            <w:vAlign w:val="center"/>
          </w:tcPr>
          <w:p w14:paraId="782E8AB8" w14:textId="6C435906" w:rsidR="00322CBA" w:rsidRPr="00DE401F" w:rsidRDefault="00322CBA" w:rsidP="00CB7FD3">
            <w:pPr>
              <w:suppressAutoHyphens w:val="0"/>
              <w:jc w:val="center"/>
              <w:rPr>
                <w:rFonts w:ascii="Calibri" w:hAnsi="Calibri" w:cs="Calibri"/>
              </w:rPr>
            </w:pPr>
            <w:r w:rsidRPr="00DE401F">
              <w:rPr>
                <w:rFonts w:ascii="Calibri" w:hAnsi="Calibri" w:cs="Calibri"/>
              </w:rPr>
              <w:t>13</w:t>
            </w:r>
          </w:p>
        </w:tc>
        <w:tc>
          <w:tcPr>
            <w:tcW w:w="478" w:type="dxa"/>
            <w:tcBorders>
              <w:left w:val="single" w:sz="4" w:space="0" w:color="000000"/>
              <w:bottom w:val="single" w:sz="4" w:space="0" w:color="000000"/>
            </w:tcBorders>
            <w:shd w:val="clear" w:color="auto" w:fill="auto"/>
            <w:vAlign w:val="center"/>
          </w:tcPr>
          <w:p w14:paraId="2C8CB3C6" w14:textId="1E63A1A0"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CD98162" w14:textId="75E9FD32" w:rsidR="00322CBA" w:rsidRPr="00DE401F" w:rsidRDefault="00322CBA" w:rsidP="00CB7FD3">
            <w:pPr>
              <w:suppressAutoHyphens w:val="0"/>
              <w:jc w:val="center"/>
              <w:rPr>
                <w:rFonts w:ascii="Calibri" w:hAnsi="Calibri" w:cs="Calibri"/>
              </w:rPr>
            </w:pPr>
            <w:r w:rsidRPr="00DE401F">
              <w:rPr>
                <w:rFonts w:ascii="Calibri" w:hAnsi="Calibri" w:cs="Calibri"/>
              </w:rPr>
              <w:t>113107142</w:t>
            </w:r>
          </w:p>
        </w:tc>
        <w:tc>
          <w:tcPr>
            <w:tcW w:w="3740" w:type="dxa"/>
            <w:tcBorders>
              <w:top w:val="single" w:sz="4" w:space="0" w:color="000000"/>
              <w:left w:val="single" w:sz="4" w:space="0" w:color="000000"/>
              <w:bottom w:val="single" w:sz="4" w:space="0" w:color="000000"/>
            </w:tcBorders>
            <w:shd w:val="clear" w:color="auto" w:fill="auto"/>
            <w:vAlign w:val="center"/>
          </w:tcPr>
          <w:p w14:paraId="2F4546E6" w14:textId="125CE2EF"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živičných tl 100 mm</w:t>
            </w:r>
          </w:p>
        </w:tc>
        <w:tc>
          <w:tcPr>
            <w:tcW w:w="660" w:type="dxa"/>
            <w:tcBorders>
              <w:top w:val="single" w:sz="4" w:space="0" w:color="000000"/>
              <w:left w:val="single" w:sz="4" w:space="0" w:color="000000"/>
              <w:bottom w:val="single" w:sz="4" w:space="0" w:color="000000"/>
            </w:tcBorders>
            <w:shd w:val="clear" w:color="auto" w:fill="auto"/>
            <w:vAlign w:val="center"/>
          </w:tcPr>
          <w:p w14:paraId="0FBDA52C" w14:textId="4DE9412F"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797644A0" w14:textId="1F30F89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9339E71" w14:textId="11F3B02F" w:rsidR="00322CBA" w:rsidRPr="00DE401F" w:rsidRDefault="00322CBA" w:rsidP="00CB7FD3">
            <w:pPr>
              <w:snapToGrid w:val="0"/>
              <w:jc w:val="center"/>
              <w:rPr>
                <w:rFonts w:ascii="Calibri" w:hAnsi="Calibri" w:cs="Calibri"/>
              </w:rPr>
            </w:pPr>
          </w:p>
        </w:tc>
      </w:tr>
      <w:tr w:rsidR="00322CBA" w:rsidRPr="00DE401F" w14:paraId="4F5CB87C" w14:textId="118EBFF6" w:rsidTr="00B372AA">
        <w:trPr>
          <w:gridAfter w:val="2"/>
          <w:wAfter w:w="95" w:type="dxa"/>
          <w:trHeight w:val="525"/>
        </w:trPr>
        <w:tc>
          <w:tcPr>
            <w:tcW w:w="460" w:type="dxa"/>
            <w:tcBorders>
              <w:left w:val="single" w:sz="4" w:space="0" w:color="000000"/>
              <w:bottom w:val="single" w:sz="4" w:space="0" w:color="000000"/>
            </w:tcBorders>
            <w:shd w:val="clear" w:color="auto" w:fill="auto"/>
            <w:vAlign w:val="center"/>
          </w:tcPr>
          <w:p w14:paraId="597B9FE0" w14:textId="1EB7786C" w:rsidR="00322CBA" w:rsidRPr="00DE401F" w:rsidRDefault="00322CBA" w:rsidP="00CB7FD3">
            <w:pPr>
              <w:suppressAutoHyphens w:val="0"/>
              <w:jc w:val="center"/>
              <w:rPr>
                <w:rFonts w:ascii="Calibri" w:hAnsi="Calibri" w:cs="Calibri"/>
              </w:rPr>
            </w:pPr>
            <w:r w:rsidRPr="00DE401F">
              <w:rPr>
                <w:rFonts w:ascii="Calibri" w:hAnsi="Calibri" w:cs="Calibri"/>
              </w:rPr>
              <w:t>14</w:t>
            </w:r>
          </w:p>
        </w:tc>
        <w:tc>
          <w:tcPr>
            <w:tcW w:w="478" w:type="dxa"/>
            <w:tcBorders>
              <w:left w:val="single" w:sz="4" w:space="0" w:color="000000"/>
              <w:bottom w:val="single" w:sz="4" w:space="0" w:color="000000"/>
            </w:tcBorders>
            <w:shd w:val="clear" w:color="auto" w:fill="auto"/>
            <w:vAlign w:val="center"/>
          </w:tcPr>
          <w:p w14:paraId="76B14224" w14:textId="5C8BD39A"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9436341" w14:textId="1DD8F5FD" w:rsidR="00322CBA" w:rsidRPr="00DE401F" w:rsidRDefault="00322CBA" w:rsidP="00CB7FD3">
            <w:pPr>
              <w:suppressAutoHyphens w:val="0"/>
              <w:jc w:val="center"/>
              <w:rPr>
                <w:rFonts w:ascii="Calibri" w:hAnsi="Calibri" w:cs="Calibri"/>
              </w:rPr>
            </w:pPr>
            <w:r w:rsidRPr="00DE401F">
              <w:rPr>
                <w:rFonts w:ascii="Calibri" w:hAnsi="Calibri" w:cs="Calibri"/>
              </w:rPr>
              <w:t>113107151</w:t>
            </w:r>
          </w:p>
        </w:tc>
        <w:tc>
          <w:tcPr>
            <w:tcW w:w="3740" w:type="dxa"/>
            <w:tcBorders>
              <w:top w:val="single" w:sz="4" w:space="0" w:color="000000"/>
              <w:left w:val="single" w:sz="4" w:space="0" w:color="000000"/>
              <w:bottom w:val="single" w:sz="4" w:space="0" w:color="000000"/>
            </w:tcBorders>
            <w:shd w:val="clear" w:color="auto" w:fill="auto"/>
            <w:vAlign w:val="center"/>
          </w:tcPr>
          <w:p w14:paraId="794377F8" w14:textId="6762097F"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přes 50 do 200 m2 z kameniva těženého tl 100 mm</w:t>
            </w:r>
          </w:p>
        </w:tc>
        <w:tc>
          <w:tcPr>
            <w:tcW w:w="660" w:type="dxa"/>
            <w:tcBorders>
              <w:top w:val="single" w:sz="4" w:space="0" w:color="000000"/>
              <w:left w:val="single" w:sz="4" w:space="0" w:color="000000"/>
              <w:bottom w:val="single" w:sz="4" w:space="0" w:color="000000"/>
            </w:tcBorders>
            <w:shd w:val="clear" w:color="auto" w:fill="auto"/>
            <w:vAlign w:val="center"/>
          </w:tcPr>
          <w:p w14:paraId="2C5E709D" w14:textId="77F5B205"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3E12F2E7" w14:textId="34BCCB5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7FD66C6" w14:textId="6515D4BA" w:rsidR="00322CBA" w:rsidRPr="00DE401F" w:rsidRDefault="00322CBA" w:rsidP="00CB7FD3">
            <w:pPr>
              <w:snapToGrid w:val="0"/>
              <w:jc w:val="center"/>
              <w:rPr>
                <w:rFonts w:ascii="Calibri" w:hAnsi="Calibri" w:cs="Calibri"/>
              </w:rPr>
            </w:pPr>
          </w:p>
        </w:tc>
      </w:tr>
      <w:tr w:rsidR="00322CBA" w:rsidRPr="00DE401F" w14:paraId="21E71196" w14:textId="69ACF3B3" w:rsidTr="00B372AA">
        <w:trPr>
          <w:gridAfter w:val="2"/>
          <w:wAfter w:w="95" w:type="dxa"/>
          <w:trHeight w:val="735"/>
        </w:trPr>
        <w:tc>
          <w:tcPr>
            <w:tcW w:w="460" w:type="dxa"/>
            <w:tcBorders>
              <w:top w:val="single" w:sz="4" w:space="0" w:color="000000"/>
              <w:left w:val="single" w:sz="4" w:space="0" w:color="000000"/>
              <w:bottom w:val="single" w:sz="4" w:space="0" w:color="000000"/>
            </w:tcBorders>
            <w:shd w:val="clear" w:color="auto" w:fill="auto"/>
            <w:vAlign w:val="center"/>
          </w:tcPr>
          <w:p w14:paraId="331E3EF2" w14:textId="046ED99A" w:rsidR="00322CBA" w:rsidRPr="00DE401F" w:rsidRDefault="00322CBA" w:rsidP="00CB7FD3">
            <w:pPr>
              <w:suppressAutoHyphens w:val="0"/>
              <w:jc w:val="center"/>
              <w:rPr>
                <w:rFonts w:ascii="Calibri" w:hAnsi="Calibri" w:cs="Calibri"/>
              </w:rPr>
            </w:pPr>
            <w:r w:rsidRPr="00DE401F">
              <w:rPr>
                <w:rFonts w:ascii="Calibri" w:hAnsi="Calibri" w:cs="Calibri"/>
              </w:rPr>
              <w:t>15</w:t>
            </w:r>
          </w:p>
        </w:tc>
        <w:tc>
          <w:tcPr>
            <w:tcW w:w="478" w:type="dxa"/>
            <w:tcBorders>
              <w:top w:val="single" w:sz="4" w:space="0" w:color="000000"/>
              <w:left w:val="single" w:sz="4" w:space="0" w:color="000000"/>
              <w:bottom w:val="single" w:sz="4" w:space="0" w:color="000000"/>
            </w:tcBorders>
            <w:shd w:val="clear" w:color="auto" w:fill="auto"/>
            <w:vAlign w:val="center"/>
          </w:tcPr>
          <w:p w14:paraId="2A6191D9" w14:textId="7F0ECAF6"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7C24F3B1" w14:textId="48F75CC0" w:rsidR="00322CBA" w:rsidRPr="00DE401F" w:rsidRDefault="00322CBA" w:rsidP="00CB7FD3">
            <w:pPr>
              <w:suppressAutoHyphens w:val="0"/>
              <w:jc w:val="center"/>
              <w:rPr>
                <w:rFonts w:ascii="Calibri" w:hAnsi="Calibri" w:cs="Calibri"/>
              </w:rPr>
            </w:pPr>
            <w:r w:rsidRPr="00DE401F">
              <w:rPr>
                <w:rFonts w:ascii="Calibri" w:hAnsi="Calibri" w:cs="Calibri"/>
              </w:rPr>
              <w:t>113107152</w:t>
            </w:r>
          </w:p>
        </w:tc>
        <w:tc>
          <w:tcPr>
            <w:tcW w:w="3740" w:type="dxa"/>
            <w:tcBorders>
              <w:top w:val="single" w:sz="4" w:space="0" w:color="000000"/>
              <w:left w:val="single" w:sz="4" w:space="0" w:color="000000"/>
              <w:bottom w:val="single" w:sz="4" w:space="0" w:color="000000"/>
            </w:tcBorders>
            <w:shd w:val="clear" w:color="auto" w:fill="auto"/>
            <w:vAlign w:val="center"/>
          </w:tcPr>
          <w:p w14:paraId="30A5C08B" w14:textId="4601BB00"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přes 50 do 200 m2 z kameniva těženého tl 200 mm</w:t>
            </w:r>
          </w:p>
        </w:tc>
        <w:tc>
          <w:tcPr>
            <w:tcW w:w="660" w:type="dxa"/>
            <w:tcBorders>
              <w:top w:val="single" w:sz="4" w:space="0" w:color="000000"/>
              <w:left w:val="single" w:sz="4" w:space="0" w:color="000000"/>
              <w:bottom w:val="single" w:sz="4" w:space="0" w:color="000000"/>
            </w:tcBorders>
            <w:shd w:val="clear" w:color="auto" w:fill="auto"/>
            <w:vAlign w:val="center"/>
          </w:tcPr>
          <w:p w14:paraId="61D8560E" w14:textId="1A6492AF"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436A54D1" w14:textId="49D0807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144A7D2" w14:textId="305FE3A5" w:rsidR="00322CBA" w:rsidRPr="00DE401F" w:rsidRDefault="00322CBA" w:rsidP="00CB7FD3">
            <w:pPr>
              <w:snapToGrid w:val="0"/>
              <w:jc w:val="center"/>
              <w:rPr>
                <w:rFonts w:ascii="Calibri" w:hAnsi="Calibri" w:cs="Calibri"/>
              </w:rPr>
            </w:pPr>
          </w:p>
        </w:tc>
      </w:tr>
      <w:tr w:rsidR="00322CBA" w:rsidRPr="00DE401F" w14:paraId="206DDCFD" w14:textId="1EA9E3F4" w:rsidTr="00B372AA">
        <w:trPr>
          <w:gridAfter w:val="2"/>
          <w:wAfter w:w="95" w:type="dxa"/>
          <w:trHeight w:val="525"/>
        </w:trPr>
        <w:tc>
          <w:tcPr>
            <w:tcW w:w="460" w:type="dxa"/>
            <w:tcBorders>
              <w:top w:val="single" w:sz="4" w:space="0" w:color="000000"/>
              <w:left w:val="single" w:sz="4" w:space="0" w:color="000000"/>
              <w:bottom w:val="single" w:sz="4" w:space="0" w:color="000000"/>
            </w:tcBorders>
            <w:shd w:val="clear" w:color="auto" w:fill="auto"/>
            <w:vAlign w:val="center"/>
          </w:tcPr>
          <w:p w14:paraId="389A695B" w14:textId="56284594" w:rsidR="00322CBA" w:rsidRPr="00DE401F" w:rsidRDefault="00322CBA" w:rsidP="00CB7FD3">
            <w:pPr>
              <w:suppressAutoHyphens w:val="0"/>
              <w:jc w:val="center"/>
              <w:rPr>
                <w:rFonts w:ascii="Calibri" w:hAnsi="Calibri" w:cs="Calibri"/>
              </w:rPr>
            </w:pPr>
            <w:r w:rsidRPr="00DE401F">
              <w:rPr>
                <w:rFonts w:ascii="Calibri" w:hAnsi="Calibri" w:cs="Calibri"/>
              </w:rPr>
              <w:t>16</w:t>
            </w:r>
          </w:p>
        </w:tc>
        <w:tc>
          <w:tcPr>
            <w:tcW w:w="478" w:type="dxa"/>
            <w:tcBorders>
              <w:top w:val="single" w:sz="4" w:space="0" w:color="000000"/>
              <w:left w:val="single" w:sz="4" w:space="0" w:color="000000"/>
              <w:bottom w:val="single" w:sz="4" w:space="0" w:color="000000"/>
            </w:tcBorders>
            <w:shd w:val="clear" w:color="auto" w:fill="auto"/>
            <w:vAlign w:val="center"/>
          </w:tcPr>
          <w:p w14:paraId="16C894F0" w14:textId="096D7655"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28067C9A" w14:textId="7B6C6633" w:rsidR="00322CBA" w:rsidRPr="00DE401F" w:rsidRDefault="00322CBA" w:rsidP="00CB7FD3">
            <w:pPr>
              <w:suppressAutoHyphens w:val="0"/>
              <w:jc w:val="center"/>
              <w:rPr>
                <w:rFonts w:ascii="Calibri" w:hAnsi="Calibri" w:cs="Calibri"/>
              </w:rPr>
            </w:pPr>
            <w:r w:rsidRPr="00DE401F">
              <w:rPr>
                <w:rFonts w:ascii="Calibri" w:hAnsi="Calibri" w:cs="Calibri"/>
              </w:rPr>
              <w:t>113154114</w:t>
            </w:r>
          </w:p>
        </w:tc>
        <w:tc>
          <w:tcPr>
            <w:tcW w:w="3740" w:type="dxa"/>
            <w:tcBorders>
              <w:left w:val="single" w:sz="4" w:space="0" w:color="000000"/>
              <w:bottom w:val="single" w:sz="4" w:space="0" w:color="000000"/>
            </w:tcBorders>
            <w:shd w:val="clear" w:color="auto" w:fill="auto"/>
            <w:vAlign w:val="center"/>
          </w:tcPr>
          <w:p w14:paraId="1BE6E961" w14:textId="0CBAD27A" w:rsidR="00322CBA" w:rsidRPr="00DE401F" w:rsidRDefault="00322CBA" w:rsidP="00CB7FD3">
            <w:pPr>
              <w:suppressAutoHyphens w:val="0"/>
              <w:jc w:val="center"/>
              <w:rPr>
                <w:rFonts w:ascii="Calibri" w:hAnsi="Calibri" w:cs="Calibri"/>
              </w:rPr>
            </w:pPr>
            <w:r w:rsidRPr="00DE401F">
              <w:rPr>
                <w:rFonts w:ascii="Calibri" w:hAnsi="Calibri" w:cs="Calibri"/>
              </w:rPr>
              <w:t>frézování živičného krytu  tl.100mm pruh š. 0,5m pl.do 500m2 bez překážek v trase</w:t>
            </w:r>
          </w:p>
        </w:tc>
        <w:tc>
          <w:tcPr>
            <w:tcW w:w="660" w:type="dxa"/>
            <w:tcBorders>
              <w:left w:val="single" w:sz="4" w:space="0" w:color="000000"/>
              <w:bottom w:val="single" w:sz="4" w:space="0" w:color="000000"/>
            </w:tcBorders>
            <w:shd w:val="clear" w:color="auto" w:fill="auto"/>
            <w:vAlign w:val="center"/>
          </w:tcPr>
          <w:p w14:paraId="0493E205" w14:textId="2AD178FA"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8527AA3" w14:textId="5EDD759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F37881F" w14:textId="71F6A877" w:rsidR="00322CBA" w:rsidRPr="00DE401F" w:rsidRDefault="00322CBA" w:rsidP="00CB7FD3">
            <w:pPr>
              <w:snapToGrid w:val="0"/>
              <w:jc w:val="center"/>
              <w:rPr>
                <w:rFonts w:ascii="Calibri" w:hAnsi="Calibri" w:cs="Calibri"/>
              </w:rPr>
            </w:pPr>
          </w:p>
        </w:tc>
      </w:tr>
      <w:tr w:rsidR="00322CBA" w:rsidRPr="00DE401F" w14:paraId="3333DD13" w14:textId="3D084DB0" w:rsidTr="00B372AA">
        <w:trPr>
          <w:gridAfter w:val="2"/>
          <w:wAfter w:w="95" w:type="dxa"/>
          <w:trHeight w:val="300"/>
        </w:trPr>
        <w:tc>
          <w:tcPr>
            <w:tcW w:w="460" w:type="dxa"/>
            <w:tcBorders>
              <w:left w:val="single" w:sz="4" w:space="0" w:color="000000"/>
              <w:bottom w:val="single" w:sz="4" w:space="0" w:color="000000"/>
            </w:tcBorders>
            <w:shd w:val="clear" w:color="auto" w:fill="auto"/>
            <w:vAlign w:val="center"/>
          </w:tcPr>
          <w:p w14:paraId="31C39394" w14:textId="2C731842" w:rsidR="00322CBA" w:rsidRPr="00DE401F" w:rsidRDefault="00322CBA" w:rsidP="00CB7FD3">
            <w:pPr>
              <w:suppressAutoHyphens w:val="0"/>
              <w:jc w:val="center"/>
              <w:rPr>
                <w:rFonts w:ascii="Calibri" w:hAnsi="Calibri" w:cs="Calibri"/>
              </w:rPr>
            </w:pPr>
            <w:r w:rsidRPr="00DE401F">
              <w:rPr>
                <w:rFonts w:ascii="Calibri" w:hAnsi="Calibri" w:cs="Calibri"/>
              </w:rPr>
              <w:t>17</w:t>
            </w:r>
          </w:p>
        </w:tc>
        <w:tc>
          <w:tcPr>
            <w:tcW w:w="478" w:type="dxa"/>
            <w:tcBorders>
              <w:left w:val="single" w:sz="4" w:space="0" w:color="000000"/>
              <w:bottom w:val="single" w:sz="4" w:space="0" w:color="000000"/>
            </w:tcBorders>
            <w:shd w:val="clear" w:color="auto" w:fill="auto"/>
            <w:vAlign w:val="center"/>
          </w:tcPr>
          <w:p w14:paraId="37015B0D" w14:textId="15C15092"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A0EC3BC" w14:textId="18714BBF" w:rsidR="00322CBA" w:rsidRPr="00DE401F" w:rsidRDefault="00322CBA" w:rsidP="00CB7FD3">
            <w:pPr>
              <w:suppressAutoHyphens w:val="0"/>
              <w:jc w:val="center"/>
              <w:rPr>
                <w:rFonts w:ascii="Calibri" w:hAnsi="Calibri" w:cs="Calibri"/>
              </w:rPr>
            </w:pPr>
            <w:r w:rsidRPr="00DE401F">
              <w:rPr>
                <w:rFonts w:ascii="Calibri" w:hAnsi="Calibri" w:cs="Calibri"/>
              </w:rPr>
              <w:t>113154113</w:t>
            </w:r>
          </w:p>
        </w:tc>
        <w:tc>
          <w:tcPr>
            <w:tcW w:w="3740" w:type="dxa"/>
            <w:tcBorders>
              <w:left w:val="single" w:sz="4" w:space="0" w:color="000000"/>
              <w:bottom w:val="single" w:sz="4" w:space="0" w:color="000000"/>
            </w:tcBorders>
            <w:shd w:val="clear" w:color="auto" w:fill="auto"/>
            <w:vAlign w:val="center"/>
          </w:tcPr>
          <w:p w14:paraId="3377DE1C" w14:textId="64C9A74D" w:rsidR="00322CBA" w:rsidRPr="00DE401F" w:rsidRDefault="00322CBA" w:rsidP="00CB7FD3">
            <w:pPr>
              <w:suppressAutoHyphens w:val="0"/>
              <w:jc w:val="center"/>
              <w:rPr>
                <w:rFonts w:ascii="Calibri" w:hAnsi="Calibri" w:cs="Calibri"/>
              </w:rPr>
            </w:pPr>
            <w:r w:rsidRPr="00DE401F">
              <w:rPr>
                <w:rFonts w:ascii="Calibri" w:hAnsi="Calibri" w:cs="Calibri"/>
              </w:rPr>
              <w:t>Odstranění živičného krytu frézováním pl do 500 m2 tl 50 mm</w:t>
            </w:r>
          </w:p>
        </w:tc>
        <w:tc>
          <w:tcPr>
            <w:tcW w:w="660" w:type="dxa"/>
            <w:tcBorders>
              <w:left w:val="single" w:sz="4" w:space="0" w:color="000000"/>
              <w:bottom w:val="single" w:sz="4" w:space="0" w:color="000000"/>
            </w:tcBorders>
            <w:shd w:val="clear" w:color="auto" w:fill="auto"/>
            <w:vAlign w:val="center"/>
          </w:tcPr>
          <w:p w14:paraId="1890B7B5" w14:textId="30B1ACB2"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2E464F0" w14:textId="70F47D8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F00F7EC" w14:textId="0FF4CA79" w:rsidR="00322CBA" w:rsidRPr="00DE401F" w:rsidRDefault="00322CBA" w:rsidP="00CB7FD3">
            <w:pPr>
              <w:snapToGrid w:val="0"/>
              <w:jc w:val="center"/>
              <w:rPr>
                <w:rFonts w:ascii="Calibri" w:hAnsi="Calibri" w:cs="Calibri"/>
              </w:rPr>
            </w:pPr>
          </w:p>
        </w:tc>
      </w:tr>
      <w:tr w:rsidR="00322CBA" w:rsidRPr="00DE401F" w14:paraId="4C241A4A" w14:textId="4D519839" w:rsidTr="00B372AA">
        <w:trPr>
          <w:gridAfter w:val="2"/>
          <w:wAfter w:w="95" w:type="dxa"/>
          <w:trHeight w:val="405"/>
        </w:trPr>
        <w:tc>
          <w:tcPr>
            <w:tcW w:w="460" w:type="dxa"/>
            <w:tcBorders>
              <w:left w:val="single" w:sz="4" w:space="0" w:color="000000"/>
              <w:bottom w:val="single" w:sz="4" w:space="0" w:color="000000"/>
            </w:tcBorders>
            <w:shd w:val="clear" w:color="auto" w:fill="auto"/>
            <w:vAlign w:val="center"/>
          </w:tcPr>
          <w:p w14:paraId="67B4DF31" w14:textId="48B6DF8E" w:rsidR="00322CBA" w:rsidRPr="00DE401F" w:rsidRDefault="00322CBA" w:rsidP="00CB7FD3">
            <w:pPr>
              <w:suppressAutoHyphens w:val="0"/>
              <w:jc w:val="center"/>
              <w:rPr>
                <w:rFonts w:ascii="Calibri" w:hAnsi="Calibri" w:cs="Calibri"/>
              </w:rPr>
            </w:pPr>
            <w:r w:rsidRPr="00DE401F">
              <w:rPr>
                <w:rFonts w:ascii="Calibri" w:hAnsi="Calibri" w:cs="Calibri"/>
              </w:rPr>
              <w:t>18</w:t>
            </w:r>
          </w:p>
        </w:tc>
        <w:tc>
          <w:tcPr>
            <w:tcW w:w="478" w:type="dxa"/>
            <w:tcBorders>
              <w:left w:val="single" w:sz="4" w:space="0" w:color="000000"/>
              <w:bottom w:val="single" w:sz="4" w:space="0" w:color="000000"/>
            </w:tcBorders>
            <w:shd w:val="clear" w:color="auto" w:fill="auto"/>
            <w:vAlign w:val="center"/>
          </w:tcPr>
          <w:p w14:paraId="20E34AF8" w14:textId="00512CEB"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ABFE2B6" w14:textId="18D98C66" w:rsidR="00322CBA" w:rsidRPr="00DE401F" w:rsidRDefault="00322CBA" w:rsidP="00CB7FD3">
            <w:pPr>
              <w:suppressAutoHyphens w:val="0"/>
              <w:jc w:val="center"/>
              <w:rPr>
                <w:rFonts w:ascii="Calibri" w:hAnsi="Calibri" w:cs="Calibri"/>
              </w:rPr>
            </w:pPr>
            <w:r w:rsidRPr="00DE401F">
              <w:rPr>
                <w:rFonts w:ascii="Calibri" w:hAnsi="Calibri" w:cs="Calibri"/>
              </w:rPr>
              <w:t>113202111</w:t>
            </w:r>
          </w:p>
        </w:tc>
        <w:tc>
          <w:tcPr>
            <w:tcW w:w="3740" w:type="dxa"/>
            <w:tcBorders>
              <w:left w:val="single" w:sz="4" w:space="0" w:color="000000"/>
              <w:bottom w:val="single" w:sz="4" w:space="0" w:color="000000"/>
            </w:tcBorders>
            <w:shd w:val="clear" w:color="auto" w:fill="auto"/>
            <w:vAlign w:val="center"/>
          </w:tcPr>
          <w:p w14:paraId="3E69390F" w14:textId="2E6310A4" w:rsidR="00322CBA" w:rsidRPr="00DE401F" w:rsidRDefault="00322CBA" w:rsidP="00CB7FD3">
            <w:pPr>
              <w:suppressAutoHyphens w:val="0"/>
              <w:jc w:val="center"/>
              <w:rPr>
                <w:rFonts w:ascii="Calibri" w:hAnsi="Calibri" w:cs="Calibri"/>
              </w:rPr>
            </w:pPr>
            <w:r w:rsidRPr="00DE401F">
              <w:rPr>
                <w:rFonts w:ascii="Calibri" w:hAnsi="Calibri" w:cs="Calibri"/>
              </w:rPr>
              <w:t>Vytrhání obrub z obrubníků stojatých</w:t>
            </w:r>
          </w:p>
        </w:tc>
        <w:tc>
          <w:tcPr>
            <w:tcW w:w="660" w:type="dxa"/>
            <w:tcBorders>
              <w:left w:val="single" w:sz="4" w:space="0" w:color="000000"/>
              <w:bottom w:val="single" w:sz="4" w:space="0" w:color="000000"/>
            </w:tcBorders>
            <w:shd w:val="clear" w:color="auto" w:fill="auto"/>
            <w:vAlign w:val="center"/>
          </w:tcPr>
          <w:p w14:paraId="65BEBF3A" w14:textId="023C1D6A"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61BAF88C" w14:textId="6E80071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CDE02F3" w14:textId="27965542" w:rsidR="00322CBA" w:rsidRPr="00DE401F" w:rsidRDefault="00322CBA" w:rsidP="00CB7FD3">
            <w:pPr>
              <w:snapToGrid w:val="0"/>
              <w:jc w:val="center"/>
              <w:rPr>
                <w:rFonts w:ascii="Calibri" w:hAnsi="Calibri" w:cs="Calibri"/>
              </w:rPr>
            </w:pPr>
          </w:p>
        </w:tc>
      </w:tr>
      <w:tr w:rsidR="00322CBA" w:rsidRPr="00DE401F" w14:paraId="71F94925" w14:textId="335A746B" w:rsidTr="00B372AA">
        <w:trPr>
          <w:gridAfter w:val="2"/>
          <w:wAfter w:w="95" w:type="dxa"/>
          <w:trHeight w:val="285"/>
        </w:trPr>
        <w:tc>
          <w:tcPr>
            <w:tcW w:w="460" w:type="dxa"/>
            <w:tcBorders>
              <w:left w:val="single" w:sz="4" w:space="0" w:color="000000"/>
              <w:bottom w:val="single" w:sz="4" w:space="0" w:color="000000"/>
            </w:tcBorders>
            <w:shd w:val="clear" w:color="auto" w:fill="auto"/>
            <w:vAlign w:val="center"/>
          </w:tcPr>
          <w:p w14:paraId="201165F2" w14:textId="77E52597" w:rsidR="00322CBA" w:rsidRPr="00DE401F" w:rsidRDefault="00322CBA" w:rsidP="00CB7FD3">
            <w:pPr>
              <w:suppressAutoHyphens w:val="0"/>
              <w:jc w:val="center"/>
              <w:rPr>
                <w:rFonts w:ascii="Calibri" w:hAnsi="Calibri" w:cs="Calibri"/>
              </w:rPr>
            </w:pPr>
            <w:r w:rsidRPr="00DE401F">
              <w:rPr>
                <w:rFonts w:ascii="Calibri" w:hAnsi="Calibri" w:cs="Calibri"/>
              </w:rPr>
              <w:t>19</w:t>
            </w:r>
          </w:p>
        </w:tc>
        <w:tc>
          <w:tcPr>
            <w:tcW w:w="478" w:type="dxa"/>
            <w:tcBorders>
              <w:left w:val="single" w:sz="4" w:space="0" w:color="000000"/>
              <w:bottom w:val="single" w:sz="4" w:space="0" w:color="000000"/>
            </w:tcBorders>
            <w:shd w:val="clear" w:color="auto" w:fill="auto"/>
            <w:vAlign w:val="center"/>
          </w:tcPr>
          <w:p w14:paraId="5680BF51" w14:textId="2A3305DB"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4386E6E" w14:textId="49484D10" w:rsidR="00322CBA" w:rsidRPr="00DE401F" w:rsidRDefault="00322CBA" w:rsidP="00CB7FD3">
            <w:pPr>
              <w:suppressAutoHyphens w:val="0"/>
              <w:jc w:val="center"/>
              <w:rPr>
                <w:rFonts w:ascii="Calibri" w:hAnsi="Calibri" w:cs="Calibri"/>
              </w:rPr>
            </w:pPr>
            <w:r w:rsidRPr="00DE401F">
              <w:rPr>
                <w:rFonts w:ascii="Calibri" w:hAnsi="Calibri" w:cs="Calibri"/>
              </w:rPr>
              <w:t>113201112</w:t>
            </w:r>
          </w:p>
        </w:tc>
        <w:tc>
          <w:tcPr>
            <w:tcW w:w="3740" w:type="dxa"/>
            <w:tcBorders>
              <w:left w:val="single" w:sz="4" w:space="0" w:color="000000"/>
              <w:bottom w:val="single" w:sz="4" w:space="0" w:color="000000"/>
            </w:tcBorders>
            <w:shd w:val="clear" w:color="auto" w:fill="auto"/>
            <w:vAlign w:val="center"/>
          </w:tcPr>
          <w:p w14:paraId="23F129EF" w14:textId="121A16AA" w:rsidR="00322CBA" w:rsidRPr="00DE401F" w:rsidRDefault="00322CBA" w:rsidP="00CB7FD3">
            <w:pPr>
              <w:suppressAutoHyphens w:val="0"/>
              <w:jc w:val="center"/>
              <w:rPr>
                <w:rFonts w:ascii="Calibri" w:hAnsi="Calibri" w:cs="Calibri"/>
              </w:rPr>
            </w:pPr>
            <w:r w:rsidRPr="00DE401F">
              <w:rPr>
                <w:rFonts w:ascii="Calibri" w:hAnsi="Calibri" w:cs="Calibri"/>
              </w:rPr>
              <w:t>Vytrhání obrub silničních ležatých</w:t>
            </w:r>
          </w:p>
        </w:tc>
        <w:tc>
          <w:tcPr>
            <w:tcW w:w="660" w:type="dxa"/>
            <w:tcBorders>
              <w:left w:val="single" w:sz="4" w:space="0" w:color="000000"/>
              <w:bottom w:val="single" w:sz="4" w:space="0" w:color="000000"/>
            </w:tcBorders>
            <w:shd w:val="clear" w:color="auto" w:fill="auto"/>
            <w:vAlign w:val="center"/>
          </w:tcPr>
          <w:p w14:paraId="75E28399" w14:textId="04C5F533"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0DDF7341" w14:textId="409E05E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0554307" w14:textId="11D4FF7F" w:rsidR="00322CBA" w:rsidRPr="00DE401F" w:rsidRDefault="00322CBA" w:rsidP="00CB7FD3">
            <w:pPr>
              <w:snapToGrid w:val="0"/>
              <w:jc w:val="center"/>
              <w:rPr>
                <w:rFonts w:ascii="Calibri" w:hAnsi="Calibri" w:cs="Calibri"/>
              </w:rPr>
            </w:pPr>
          </w:p>
        </w:tc>
      </w:tr>
      <w:tr w:rsidR="00322CBA" w:rsidRPr="00DE401F" w14:paraId="0DBBB9C3" w14:textId="34B3F7A1" w:rsidTr="00B372AA">
        <w:trPr>
          <w:gridAfter w:val="2"/>
          <w:wAfter w:w="95" w:type="dxa"/>
          <w:trHeight w:val="465"/>
        </w:trPr>
        <w:tc>
          <w:tcPr>
            <w:tcW w:w="460" w:type="dxa"/>
            <w:tcBorders>
              <w:left w:val="single" w:sz="4" w:space="0" w:color="000000"/>
              <w:bottom w:val="single" w:sz="4" w:space="0" w:color="000000"/>
            </w:tcBorders>
            <w:shd w:val="clear" w:color="auto" w:fill="auto"/>
            <w:vAlign w:val="center"/>
          </w:tcPr>
          <w:p w14:paraId="0377F5F9" w14:textId="61D01D53" w:rsidR="00322CBA" w:rsidRPr="00DE401F" w:rsidRDefault="00322CBA" w:rsidP="00CB7FD3">
            <w:pPr>
              <w:suppressAutoHyphens w:val="0"/>
              <w:jc w:val="center"/>
              <w:rPr>
                <w:rFonts w:ascii="Calibri" w:hAnsi="Calibri" w:cs="Calibri"/>
              </w:rPr>
            </w:pPr>
            <w:r w:rsidRPr="00DE401F">
              <w:rPr>
                <w:rFonts w:ascii="Calibri" w:hAnsi="Calibri" w:cs="Calibri"/>
              </w:rPr>
              <w:t>20</w:t>
            </w:r>
          </w:p>
        </w:tc>
        <w:tc>
          <w:tcPr>
            <w:tcW w:w="478" w:type="dxa"/>
            <w:tcBorders>
              <w:left w:val="single" w:sz="4" w:space="0" w:color="000000"/>
              <w:bottom w:val="single" w:sz="4" w:space="0" w:color="000000"/>
            </w:tcBorders>
            <w:shd w:val="clear" w:color="auto" w:fill="auto"/>
            <w:vAlign w:val="center"/>
          </w:tcPr>
          <w:p w14:paraId="2C2409BB" w14:textId="4C218840"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D960E37" w14:textId="48AD4286" w:rsidR="00322CBA" w:rsidRPr="00DE401F" w:rsidRDefault="00322CBA" w:rsidP="00CB7FD3">
            <w:pPr>
              <w:suppressAutoHyphens w:val="0"/>
              <w:jc w:val="center"/>
              <w:rPr>
                <w:rFonts w:ascii="Calibri" w:hAnsi="Calibri" w:cs="Calibri"/>
              </w:rPr>
            </w:pPr>
            <w:r w:rsidRPr="00DE401F">
              <w:rPr>
                <w:rFonts w:ascii="Calibri" w:hAnsi="Calibri" w:cs="Calibri"/>
              </w:rPr>
              <w:t>113204111</w:t>
            </w:r>
          </w:p>
        </w:tc>
        <w:tc>
          <w:tcPr>
            <w:tcW w:w="3740" w:type="dxa"/>
            <w:tcBorders>
              <w:left w:val="single" w:sz="4" w:space="0" w:color="000000"/>
              <w:bottom w:val="single" w:sz="4" w:space="0" w:color="000000"/>
            </w:tcBorders>
            <w:shd w:val="clear" w:color="auto" w:fill="auto"/>
            <w:vAlign w:val="center"/>
          </w:tcPr>
          <w:p w14:paraId="00AC5888" w14:textId="12E2F455" w:rsidR="00322CBA" w:rsidRPr="00DE401F" w:rsidRDefault="00322CBA" w:rsidP="00CB7FD3">
            <w:pPr>
              <w:suppressAutoHyphens w:val="0"/>
              <w:jc w:val="center"/>
              <w:rPr>
                <w:rFonts w:ascii="Calibri" w:hAnsi="Calibri" w:cs="Calibri"/>
              </w:rPr>
            </w:pPr>
            <w:r w:rsidRPr="00DE401F">
              <w:rPr>
                <w:rFonts w:ascii="Calibri" w:hAnsi="Calibri" w:cs="Calibri"/>
              </w:rPr>
              <w:t>Vytrhání obrub záhonových</w:t>
            </w:r>
          </w:p>
        </w:tc>
        <w:tc>
          <w:tcPr>
            <w:tcW w:w="660" w:type="dxa"/>
            <w:tcBorders>
              <w:left w:val="single" w:sz="4" w:space="0" w:color="000000"/>
              <w:bottom w:val="single" w:sz="4" w:space="0" w:color="000000"/>
            </w:tcBorders>
            <w:shd w:val="clear" w:color="auto" w:fill="auto"/>
            <w:vAlign w:val="center"/>
          </w:tcPr>
          <w:p w14:paraId="6ECD1951" w14:textId="2C194D05"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4D51364E" w14:textId="09556070"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F9D39B5" w14:textId="7CD5E4B5" w:rsidR="00322CBA" w:rsidRPr="00DE401F" w:rsidRDefault="00322CBA" w:rsidP="00CB7FD3">
            <w:pPr>
              <w:snapToGrid w:val="0"/>
              <w:jc w:val="center"/>
              <w:rPr>
                <w:rFonts w:ascii="Calibri" w:hAnsi="Calibri" w:cs="Calibri"/>
              </w:rPr>
            </w:pPr>
          </w:p>
        </w:tc>
      </w:tr>
      <w:tr w:rsidR="00322CBA" w:rsidRPr="00DE401F" w14:paraId="461A17C8" w14:textId="4C5C1694" w:rsidTr="00B372AA">
        <w:trPr>
          <w:gridAfter w:val="2"/>
          <w:wAfter w:w="95" w:type="dxa"/>
          <w:trHeight w:val="540"/>
        </w:trPr>
        <w:tc>
          <w:tcPr>
            <w:tcW w:w="460" w:type="dxa"/>
            <w:tcBorders>
              <w:left w:val="single" w:sz="4" w:space="0" w:color="000000"/>
              <w:bottom w:val="single" w:sz="4" w:space="0" w:color="000000"/>
            </w:tcBorders>
            <w:shd w:val="clear" w:color="auto" w:fill="auto"/>
            <w:vAlign w:val="center"/>
          </w:tcPr>
          <w:p w14:paraId="75D21B9E" w14:textId="7A803DE0" w:rsidR="00322CBA" w:rsidRPr="00DE401F" w:rsidRDefault="00322CBA" w:rsidP="00CB7FD3">
            <w:pPr>
              <w:suppressAutoHyphens w:val="0"/>
              <w:jc w:val="center"/>
              <w:rPr>
                <w:rFonts w:ascii="Calibri" w:hAnsi="Calibri" w:cs="Calibri"/>
              </w:rPr>
            </w:pPr>
            <w:r w:rsidRPr="00DE401F">
              <w:rPr>
                <w:rFonts w:ascii="Calibri" w:hAnsi="Calibri" w:cs="Calibri"/>
              </w:rPr>
              <w:t>21</w:t>
            </w:r>
          </w:p>
        </w:tc>
        <w:tc>
          <w:tcPr>
            <w:tcW w:w="478" w:type="dxa"/>
            <w:tcBorders>
              <w:left w:val="single" w:sz="4" w:space="0" w:color="000000"/>
              <w:bottom w:val="single" w:sz="4" w:space="0" w:color="000000"/>
            </w:tcBorders>
            <w:shd w:val="clear" w:color="auto" w:fill="auto"/>
            <w:vAlign w:val="center"/>
          </w:tcPr>
          <w:p w14:paraId="187A7BEE" w14:textId="24D2C179"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2DF112EF" w14:textId="0CC53CE4" w:rsidR="00322CBA" w:rsidRPr="00DE401F" w:rsidRDefault="00560324" w:rsidP="00CB7FD3">
            <w:pPr>
              <w:suppressAutoHyphens w:val="0"/>
              <w:jc w:val="center"/>
              <w:rPr>
                <w:rFonts w:ascii="Calibri" w:hAnsi="Calibri" w:cs="Calibri"/>
              </w:rPr>
            </w:pPr>
            <w:r w:rsidRPr="00DE401F">
              <w:rPr>
                <w:rFonts w:ascii="Calibri" w:hAnsi="Calibri" w:cs="Calibri"/>
              </w:rPr>
              <w:t>162751137</w:t>
            </w:r>
          </w:p>
        </w:tc>
        <w:tc>
          <w:tcPr>
            <w:tcW w:w="3740" w:type="dxa"/>
            <w:tcBorders>
              <w:left w:val="single" w:sz="4" w:space="0" w:color="000000"/>
              <w:bottom w:val="single" w:sz="4" w:space="0" w:color="000000"/>
            </w:tcBorders>
            <w:shd w:val="clear" w:color="auto" w:fill="auto"/>
            <w:vAlign w:val="center"/>
          </w:tcPr>
          <w:p w14:paraId="14701A84" w14:textId="5B09E3AD" w:rsidR="00322CBA" w:rsidRPr="00DE401F" w:rsidRDefault="00322CBA" w:rsidP="00CB7FD3">
            <w:pPr>
              <w:suppressAutoHyphens w:val="0"/>
              <w:jc w:val="center"/>
              <w:rPr>
                <w:rFonts w:ascii="Calibri" w:hAnsi="Calibri" w:cs="Calibri"/>
              </w:rPr>
            </w:pPr>
            <w:r w:rsidRPr="00DE401F">
              <w:rPr>
                <w:rFonts w:ascii="Calibri" w:hAnsi="Calibri" w:cs="Calibri"/>
              </w:rPr>
              <w:t>vodorovné přemístění do 10 000m  výkopku/sypaniny z horniny tř. 1 až 4</w:t>
            </w:r>
          </w:p>
        </w:tc>
        <w:tc>
          <w:tcPr>
            <w:tcW w:w="660" w:type="dxa"/>
            <w:tcBorders>
              <w:left w:val="single" w:sz="4" w:space="0" w:color="000000"/>
              <w:bottom w:val="single" w:sz="4" w:space="0" w:color="000000"/>
            </w:tcBorders>
            <w:shd w:val="clear" w:color="auto" w:fill="auto"/>
            <w:vAlign w:val="center"/>
          </w:tcPr>
          <w:p w14:paraId="2BB5FC91" w14:textId="5EBED1D0"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7FA70C81" w14:textId="2B61634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697BC28" w14:textId="2A81B07B" w:rsidR="00322CBA" w:rsidRPr="00DE401F" w:rsidRDefault="00322CBA" w:rsidP="00CB7FD3">
            <w:pPr>
              <w:snapToGrid w:val="0"/>
              <w:jc w:val="center"/>
              <w:rPr>
                <w:rFonts w:ascii="Calibri" w:hAnsi="Calibri" w:cs="Calibri"/>
              </w:rPr>
            </w:pPr>
          </w:p>
        </w:tc>
      </w:tr>
      <w:tr w:rsidR="00322CBA" w:rsidRPr="00DE401F" w14:paraId="04A2410C" w14:textId="45FA7137" w:rsidTr="00B372AA">
        <w:trPr>
          <w:gridAfter w:val="2"/>
          <w:wAfter w:w="95" w:type="dxa"/>
          <w:trHeight w:val="585"/>
        </w:trPr>
        <w:tc>
          <w:tcPr>
            <w:tcW w:w="460" w:type="dxa"/>
            <w:tcBorders>
              <w:left w:val="single" w:sz="4" w:space="0" w:color="000000"/>
              <w:bottom w:val="single" w:sz="4" w:space="0" w:color="000000"/>
            </w:tcBorders>
            <w:shd w:val="clear" w:color="auto" w:fill="auto"/>
            <w:vAlign w:val="center"/>
          </w:tcPr>
          <w:p w14:paraId="720F37E8" w14:textId="07587B9E" w:rsidR="00322CBA" w:rsidRPr="00DE401F" w:rsidRDefault="00322CBA" w:rsidP="00CB7FD3">
            <w:pPr>
              <w:suppressAutoHyphens w:val="0"/>
              <w:jc w:val="center"/>
              <w:rPr>
                <w:rFonts w:ascii="Calibri" w:hAnsi="Calibri" w:cs="Calibri"/>
              </w:rPr>
            </w:pPr>
            <w:r w:rsidRPr="00DE401F">
              <w:rPr>
                <w:rFonts w:ascii="Calibri" w:hAnsi="Calibri" w:cs="Calibri"/>
              </w:rPr>
              <w:t>22</w:t>
            </w:r>
          </w:p>
        </w:tc>
        <w:tc>
          <w:tcPr>
            <w:tcW w:w="478" w:type="dxa"/>
            <w:tcBorders>
              <w:left w:val="single" w:sz="4" w:space="0" w:color="000000"/>
              <w:bottom w:val="single" w:sz="4" w:space="0" w:color="000000"/>
            </w:tcBorders>
            <w:shd w:val="clear" w:color="auto" w:fill="auto"/>
            <w:vAlign w:val="center"/>
          </w:tcPr>
          <w:p w14:paraId="4CE0C0D5" w14:textId="688B1A5D"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65528777" w14:textId="07EEBE49" w:rsidR="00322CBA" w:rsidRPr="00DE401F" w:rsidRDefault="00322CBA" w:rsidP="00CB7FD3">
            <w:pPr>
              <w:suppressAutoHyphens w:val="0"/>
              <w:jc w:val="center"/>
              <w:rPr>
                <w:rFonts w:ascii="Calibri" w:hAnsi="Calibri" w:cs="Calibri"/>
              </w:rPr>
            </w:pPr>
            <w:r w:rsidRPr="00DE401F">
              <w:rPr>
                <w:rFonts w:ascii="Calibri" w:hAnsi="Calibri" w:cs="Calibri"/>
              </w:rPr>
              <w:t>1671</w:t>
            </w:r>
            <w:r w:rsidR="00560324" w:rsidRPr="00DE401F">
              <w:rPr>
                <w:rFonts w:ascii="Calibri" w:hAnsi="Calibri" w:cs="Calibri"/>
              </w:rPr>
              <w:t>5</w:t>
            </w:r>
            <w:r w:rsidRPr="00DE401F">
              <w:rPr>
                <w:rFonts w:ascii="Calibri" w:hAnsi="Calibri" w:cs="Calibri"/>
              </w:rPr>
              <w:t>110</w:t>
            </w:r>
            <w:r w:rsidR="00560324" w:rsidRPr="00DE401F">
              <w:rPr>
                <w:rFonts w:ascii="Calibri" w:hAnsi="Calibri" w:cs="Calibri"/>
              </w:rPr>
              <w:t>2</w:t>
            </w:r>
          </w:p>
        </w:tc>
        <w:tc>
          <w:tcPr>
            <w:tcW w:w="3740" w:type="dxa"/>
            <w:tcBorders>
              <w:left w:val="single" w:sz="4" w:space="0" w:color="000000"/>
              <w:bottom w:val="single" w:sz="4" w:space="0" w:color="000000"/>
            </w:tcBorders>
            <w:shd w:val="clear" w:color="auto" w:fill="auto"/>
            <w:vAlign w:val="center"/>
          </w:tcPr>
          <w:p w14:paraId="2A23C323" w14:textId="33D6EBC2" w:rsidR="00322CBA" w:rsidRPr="00DE401F" w:rsidRDefault="00322CBA" w:rsidP="00CB7FD3">
            <w:pPr>
              <w:suppressAutoHyphens w:val="0"/>
              <w:jc w:val="center"/>
              <w:rPr>
                <w:rFonts w:ascii="Calibri" w:hAnsi="Calibri" w:cs="Calibri"/>
              </w:rPr>
            </w:pPr>
            <w:r w:rsidRPr="00DE401F">
              <w:rPr>
                <w:rFonts w:ascii="Calibri" w:hAnsi="Calibri" w:cs="Calibri"/>
              </w:rPr>
              <w:t>nakládání výkopku z horniny tř. 1 až 4 do 100m3</w:t>
            </w:r>
          </w:p>
        </w:tc>
        <w:tc>
          <w:tcPr>
            <w:tcW w:w="660" w:type="dxa"/>
            <w:tcBorders>
              <w:left w:val="single" w:sz="4" w:space="0" w:color="000000"/>
              <w:bottom w:val="single" w:sz="4" w:space="0" w:color="000000"/>
            </w:tcBorders>
            <w:shd w:val="clear" w:color="auto" w:fill="auto"/>
            <w:vAlign w:val="center"/>
          </w:tcPr>
          <w:p w14:paraId="3901E690" w14:textId="64E447C1"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18F6FBC8" w14:textId="522A9CA5"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625D67C" w14:textId="134E82BE" w:rsidR="00322CBA" w:rsidRPr="00DE401F" w:rsidRDefault="00322CBA" w:rsidP="00CB7FD3">
            <w:pPr>
              <w:snapToGrid w:val="0"/>
              <w:jc w:val="center"/>
              <w:rPr>
                <w:rFonts w:ascii="Calibri" w:hAnsi="Calibri" w:cs="Calibri"/>
              </w:rPr>
            </w:pPr>
          </w:p>
        </w:tc>
      </w:tr>
      <w:tr w:rsidR="00322CBA" w:rsidRPr="00DE401F" w14:paraId="580FCDC5" w14:textId="64AC37BA"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5FA60F59" w14:textId="37F0ADBD" w:rsidR="00322CBA" w:rsidRPr="00DE401F" w:rsidRDefault="00322CBA" w:rsidP="00CB7FD3">
            <w:pPr>
              <w:suppressAutoHyphens w:val="0"/>
              <w:jc w:val="center"/>
              <w:rPr>
                <w:rFonts w:ascii="Calibri" w:hAnsi="Calibri" w:cs="Calibri"/>
              </w:rPr>
            </w:pPr>
            <w:r w:rsidRPr="00DE401F">
              <w:rPr>
                <w:rFonts w:ascii="Calibri" w:hAnsi="Calibri" w:cs="Calibri"/>
              </w:rPr>
              <w:t>23</w:t>
            </w:r>
          </w:p>
        </w:tc>
        <w:tc>
          <w:tcPr>
            <w:tcW w:w="478" w:type="dxa"/>
            <w:tcBorders>
              <w:left w:val="single" w:sz="4" w:space="0" w:color="000000"/>
              <w:bottom w:val="single" w:sz="4" w:space="0" w:color="000000"/>
            </w:tcBorders>
            <w:shd w:val="clear" w:color="auto" w:fill="auto"/>
            <w:vAlign w:val="center"/>
          </w:tcPr>
          <w:p w14:paraId="00A7A6B2" w14:textId="27460919"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3AB2BA94" w14:textId="0ADDADEA" w:rsidR="00322CBA" w:rsidRPr="00DE401F" w:rsidRDefault="00322CBA" w:rsidP="00CB7FD3">
            <w:pPr>
              <w:suppressAutoHyphens w:val="0"/>
              <w:jc w:val="center"/>
              <w:rPr>
                <w:rFonts w:ascii="Calibri" w:hAnsi="Calibri" w:cs="Calibri"/>
              </w:rPr>
            </w:pPr>
            <w:r w:rsidRPr="00DE401F">
              <w:rPr>
                <w:rFonts w:ascii="Calibri" w:hAnsi="Calibri" w:cs="Calibri"/>
              </w:rPr>
              <w:t>1712012</w:t>
            </w:r>
            <w:r w:rsidR="00560324" w:rsidRPr="00DE401F">
              <w:rPr>
                <w:rFonts w:ascii="Calibri" w:hAnsi="Calibri" w:cs="Calibri"/>
              </w:rPr>
              <w:t>2</w:t>
            </w:r>
            <w:r w:rsidRPr="00DE401F">
              <w:rPr>
                <w:rFonts w:ascii="Calibri" w:hAnsi="Calibri" w:cs="Calibri"/>
              </w:rPr>
              <w:t>1</w:t>
            </w:r>
          </w:p>
        </w:tc>
        <w:tc>
          <w:tcPr>
            <w:tcW w:w="3740" w:type="dxa"/>
            <w:tcBorders>
              <w:left w:val="single" w:sz="4" w:space="0" w:color="000000"/>
              <w:bottom w:val="single" w:sz="4" w:space="0" w:color="000000"/>
            </w:tcBorders>
            <w:shd w:val="clear" w:color="auto" w:fill="auto"/>
            <w:vAlign w:val="center"/>
          </w:tcPr>
          <w:p w14:paraId="75AC9748" w14:textId="33F5602A" w:rsidR="00322CBA" w:rsidRPr="00DE401F" w:rsidRDefault="00322CBA" w:rsidP="00CB7FD3">
            <w:pPr>
              <w:suppressAutoHyphens w:val="0"/>
              <w:jc w:val="center"/>
              <w:rPr>
                <w:rFonts w:ascii="Calibri" w:hAnsi="Calibri" w:cs="Calibri"/>
              </w:rPr>
            </w:pPr>
            <w:r w:rsidRPr="00DE401F">
              <w:rPr>
                <w:rFonts w:ascii="Calibri" w:hAnsi="Calibri" w:cs="Calibri"/>
              </w:rPr>
              <w:t xml:space="preserve">poplatek za uložení </w:t>
            </w:r>
            <w:r w:rsidR="00560324" w:rsidRPr="00DE401F">
              <w:rPr>
                <w:rFonts w:ascii="Calibri" w:hAnsi="Calibri" w:cs="Calibri"/>
              </w:rPr>
              <w:t xml:space="preserve">zeminy a kameniva </w:t>
            </w:r>
            <w:r w:rsidRPr="00DE401F">
              <w:rPr>
                <w:rFonts w:ascii="Calibri" w:hAnsi="Calibri" w:cs="Calibri"/>
              </w:rPr>
              <w:t>na skládce (skládkovné)</w:t>
            </w:r>
          </w:p>
        </w:tc>
        <w:tc>
          <w:tcPr>
            <w:tcW w:w="660" w:type="dxa"/>
            <w:tcBorders>
              <w:left w:val="single" w:sz="4" w:space="0" w:color="000000"/>
              <w:bottom w:val="single" w:sz="4" w:space="0" w:color="000000"/>
            </w:tcBorders>
            <w:shd w:val="clear" w:color="auto" w:fill="auto"/>
            <w:vAlign w:val="center"/>
          </w:tcPr>
          <w:p w14:paraId="79349073" w14:textId="5C395FAF"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7096902C" w14:textId="47C8377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B25E6B0" w14:textId="6D39FD02" w:rsidR="00322CBA" w:rsidRPr="00DE401F" w:rsidRDefault="00322CBA" w:rsidP="00CB7FD3">
            <w:pPr>
              <w:snapToGrid w:val="0"/>
              <w:jc w:val="center"/>
              <w:rPr>
                <w:rFonts w:ascii="Calibri" w:hAnsi="Calibri" w:cs="Calibri"/>
              </w:rPr>
            </w:pPr>
          </w:p>
        </w:tc>
      </w:tr>
      <w:tr w:rsidR="00322CBA" w:rsidRPr="00DE401F" w14:paraId="016ACD5B" w14:textId="100C6B6A"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7155E49E" w14:textId="3E0A67FD" w:rsidR="00322CBA" w:rsidRPr="00DE401F" w:rsidRDefault="00322CBA" w:rsidP="00CB7FD3">
            <w:pPr>
              <w:suppressAutoHyphens w:val="0"/>
              <w:jc w:val="center"/>
              <w:rPr>
                <w:rFonts w:ascii="Calibri" w:hAnsi="Calibri" w:cs="Calibri"/>
              </w:rPr>
            </w:pPr>
            <w:r w:rsidRPr="00DE401F">
              <w:rPr>
                <w:rFonts w:ascii="Calibri" w:hAnsi="Calibri" w:cs="Calibri"/>
              </w:rPr>
              <w:t>24</w:t>
            </w:r>
          </w:p>
        </w:tc>
        <w:tc>
          <w:tcPr>
            <w:tcW w:w="478" w:type="dxa"/>
            <w:tcBorders>
              <w:left w:val="single" w:sz="4" w:space="0" w:color="000000"/>
              <w:bottom w:val="single" w:sz="4" w:space="0" w:color="000000"/>
            </w:tcBorders>
            <w:shd w:val="clear" w:color="auto" w:fill="auto"/>
            <w:vAlign w:val="center"/>
          </w:tcPr>
          <w:p w14:paraId="07306A60" w14:textId="41BF9910" w:rsidR="00322CBA" w:rsidRPr="00DE401F" w:rsidRDefault="00322CBA" w:rsidP="00CB7FD3">
            <w:pPr>
              <w:suppressAutoHyphens w:val="0"/>
              <w:jc w:val="center"/>
              <w:rPr>
                <w:rFonts w:ascii="Calibri" w:hAnsi="Calibri" w:cs="Calibri"/>
              </w:rPr>
            </w:pPr>
            <w:r w:rsidRPr="00DE401F">
              <w:rPr>
                <w:rFonts w:ascii="Calibri" w:hAnsi="Calibri" w:cs="Calibri"/>
              </w:rPr>
              <w:t>001</w:t>
            </w:r>
          </w:p>
        </w:tc>
        <w:tc>
          <w:tcPr>
            <w:tcW w:w="1060" w:type="dxa"/>
            <w:tcBorders>
              <w:left w:val="single" w:sz="4" w:space="0" w:color="000000"/>
              <w:bottom w:val="single" w:sz="4" w:space="0" w:color="000000"/>
            </w:tcBorders>
            <w:shd w:val="clear" w:color="auto" w:fill="auto"/>
            <w:vAlign w:val="center"/>
          </w:tcPr>
          <w:p w14:paraId="676DAAC8" w14:textId="5A420263" w:rsidR="00322CBA" w:rsidRPr="00DE401F" w:rsidRDefault="00322CBA" w:rsidP="00CB7FD3">
            <w:pPr>
              <w:suppressAutoHyphens w:val="0"/>
              <w:jc w:val="center"/>
              <w:rPr>
                <w:rFonts w:ascii="Calibri" w:hAnsi="Calibri" w:cs="Calibri"/>
              </w:rPr>
            </w:pPr>
            <w:r w:rsidRPr="00DE401F">
              <w:rPr>
                <w:rFonts w:ascii="Calibri" w:hAnsi="Calibri" w:cs="Calibri"/>
              </w:rPr>
              <w:t>1323</w:t>
            </w:r>
            <w:r w:rsidR="00560324" w:rsidRPr="00DE401F">
              <w:rPr>
                <w:rFonts w:ascii="Calibri" w:hAnsi="Calibri" w:cs="Calibri"/>
              </w:rPr>
              <w:t>51103</w:t>
            </w:r>
          </w:p>
        </w:tc>
        <w:tc>
          <w:tcPr>
            <w:tcW w:w="3740" w:type="dxa"/>
            <w:tcBorders>
              <w:left w:val="single" w:sz="4" w:space="0" w:color="000000"/>
              <w:bottom w:val="single" w:sz="4" w:space="0" w:color="000000"/>
            </w:tcBorders>
            <w:shd w:val="clear" w:color="auto" w:fill="auto"/>
            <w:vAlign w:val="center"/>
          </w:tcPr>
          <w:p w14:paraId="753DA68D" w14:textId="0992A2D3" w:rsidR="00322CBA" w:rsidRPr="00DE401F" w:rsidRDefault="00322CBA" w:rsidP="00CB7FD3">
            <w:pPr>
              <w:suppressAutoHyphens w:val="0"/>
              <w:jc w:val="center"/>
              <w:rPr>
                <w:rFonts w:ascii="Calibri" w:hAnsi="Calibri" w:cs="Calibri"/>
              </w:rPr>
            </w:pPr>
            <w:r w:rsidRPr="00DE401F">
              <w:rPr>
                <w:rFonts w:ascii="Calibri" w:hAnsi="Calibri" w:cs="Calibri"/>
              </w:rPr>
              <w:t xml:space="preserve">Hloubení rýh š do </w:t>
            </w:r>
            <w:r w:rsidR="00560324" w:rsidRPr="00DE401F">
              <w:rPr>
                <w:rFonts w:ascii="Calibri" w:hAnsi="Calibri" w:cs="Calibri"/>
              </w:rPr>
              <w:t>8</w:t>
            </w:r>
            <w:r w:rsidRPr="00DE401F">
              <w:rPr>
                <w:rFonts w:ascii="Calibri" w:hAnsi="Calibri" w:cs="Calibri"/>
              </w:rPr>
              <w:t>00 mm v hornině tř. 4 objemu do 100 m3</w:t>
            </w:r>
            <w:r w:rsidR="00560324" w:rsidRPr="00DE401F">
              <w:rPr>
                <w:rFonts w:ascii="Calibri" w:hAnsi="Calibri" w:cs="Calibri"/>
              </w:rPr>
              <w:t xml:space="preserve"> strojně</w:t>
            </w:r>
          </w:p>
        </w:tc>
        <w:tc>
          <w:tcPr>
            <w:tcW w:w="660" w:type="dxa"/>
            <w:tcBorders>
              <w:left w:val="single" w:sz="4" w:space="0" w:color="000000"/>
              <w:bottom w:val="single" w:sz="4" w:space="0" w:color="000000"/>
            </w:tcBorders>
            <w:shd w:val="clear" w:color="auto" w:fill="auto"/>
            <w:vAlign w:val="center"/>
          </w:tcPr>
          <w:p w14:paraId="592B5EA4" w14:textId="32B0D88C"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6FDA9750" w14:textId="67049BA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FEBBAD2" w14:textId="2574E1F0" w:rsidR="00322CBA" w:rsidRPr="00DE401F" w:rsidRDefault="00322CBA" w:rsidP="00CB7FD3">
            <w:pPr>
              <w:snapToGrid w:val="0"/>
              <w:jc w:val="center"/>
              <w:rPr>
                <w:rFonts w:ascii="Calibri" w:hAnsi="Calibri" w:cs="Calibri"/>
              </w:rPr>
            </w:pPr>
          </w:p>
        </w:tc>
      </w:tr>
      <w:tr w:rsidR="00322CBA" w:rsidRPr="00DE401F" w14:paraId="38D2B523" w14:textId="262C300C" w:rsidTr="00B372AA">
        <w:trPr>
          <w:gridAfter w:val="2"/>
          <w:wAfter w:w="95" w:type="dxa"/>
          <w:trHeight w:val="300"/>
        </w:trPr>
        <w:tc>
          <w:tcPr>
            <w:tcW w:w="460" w:type="dxa"/>
            <w:tcBorders>
              <w:left w:val="single" w:sz="4" w:space="0" w:color="000000"/>
              <w:bottom w:val="single" w:sz="4" w:space="0" w:color="000000"/>
            </w:tcBorders>
            <w:shd w:val="clear" w:color="auto" w:fill="FFFF00"/>
            <w:vAlign w:val="center"/>
          </w:tcPr>
          <w:p w14:paraId="7954BEF9" w14:textId="47817B77" w:rsidR="00322CBA" w:rsidRPr="00DE401F" w:rsidRDefault="00322CBA" w:rsidP="00CB7FD3">
            <w:pPr>
              <w:suppressAutoHyphens w:val="0"/>
              <w:jc w:val="center"/>
              <w:rPr>
                <w:rFonts w:ascii="Calibri" w:hAnsi="Calibri" w:cs="Calibri"/>
              </w:rPr>
            </w:pPr>
          </w:p>
        </w:tc>
        <w:tc>
          <w:tcPr>
            <w:tcW w:w="478" w:type="dxa"/>
            <w:tcBorders>
              <w:left w:val="single" w:sz="4" w:space="0" w:color="000000"/>
              <w:bottom w:val="single" w:sz="4" w:space="0" w:color="000000"/>
            </w:tcBorders>
            <w:shd w:val="clear" w:color="auto" w:fill="FFFF00"/>
            <w:vAlign w:val="center"/>
          </w:tcPr>
          <w:p w14:paraId="432F4906" w14:textId="4D6A5E08"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FFFF00"/>
            <w:vAlign w:val="center"/>
          </w:tcPr>
          <w:p w14:paraId="08114639" w14:textId="7817EDFE" w:rsidR="00322CBA" w:rsidRPr="00DE401F" w:rsidRDefault="00322CBA" w:rsidP="00CB7FD3">
            <w:pPr>
              <w:suppressAutoHyphens w:val="0"/>
              <w:jc w:val="center"/>
              <w:rPr>
                <w:rFonts w:ascii="Calibri" w:hAnsi="Calibri" w:cs="Calibri"/>
              </w:rPr>
            </w:pPr>
            <w:r w:rsidRPr="00DE401F">
              <w:rPr>
                <w:rFonts w:ascii="Calibri" w:hAnsi="Calibri" w:cs="Calibri"/>
                <w:b/>
                <w:bCs/>
              </w:rPr>
              <w:t>3</w:t>
            </w:r>
          </w:p>
        </w:tc>
        <w:tc>
          <w:tcPr>
            <w:tcW w:w="3740" w:type="dxa"/>
            <w:tcBorders>
              <w:left w:val="single" w:sz="4" w:space="0" w:color="000000"/>
            </w:tcBorders>
            <w:shd w:val="clear" w:color="auto" w:fill="FFFF00"/>
            <w:vAlign w:val="center"/>
          </w:tcPr>
          <w:p w14:paraId="19BFA06C" w14:textId="599A15F5" w:rsidR="00322CBA" w:rsidRPr="00DE401F" w:rsidRDefault="00322CBA" w:rsidP="00CB7FD3">
            <w:pPr>
              <w:suppressAutoHyphens w:val="0"/>
              <w:jc w:val="center"/>
              <w:rPr>
                <w:rFonts w:ascii="Calibri" w:hAnsi="Calibri" w:cs="Calibri"/>
              </w:rPr>
            </w:pPr>
            <w:r w:rsidRPr="00DE401F">
              <w:rPr>
                <w:rFonts w:ascii="Calibri" w:hAnsi="Calibri" w:cs="Calibri"/>
                <w:b/>
                <w:bCs/>
              </w:rPr>
              <w:t>Svislé a kompletní konstrukce</w:t>
            </w:r>
          </w:p>
        </w:tc>
        <w:tc>
          <w:tcPr>
            <w:tcW w:w="660" w:type="dxa"/>
            <w:tcBorders>
              <w:left w:val="single" w:sz="4" w:space="0" w:color="000000"/>
              <w:bottom w:val="single" w:sz="4" w:space="0" w:color="000000"/>
            </w:tcBorders>
            <w:shd w:val="clear" w:color="auto" w:fill="FFFF00"/>
            <w:vAlign w:val="center"/>
          </w:tcPr>
          <w:p w14:paraId="677A0D0C" w14:textId="07494DA5" w:rsidR="00322CBA" w:rsidRPr="00DE401F" w:rsidRDefault="00322CBA"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FFFF00"/>
            <w:vAlign w:val="center"/>
          </w:tcPr>
          <w:p w14:paraId="50537FF1" w14:textId="22346D2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E6020AF" w14:textId="504C9CE7" w:rsidR="00322CBA" w:rsidRPr="00DE401F" w:rsidRDefault="00322CBA" w:rsidP="00CB7FD3">
            <w:pPr>
              <w:snapToGrid w:val="0"/>
              <w:jc w:val="center"/>
              <w:rPr>
                <w:rFonts w:ascii="Calibri" w:hAnsi="Calibri" w:cs="Calibri"/>
              </w:rPr>
            </w:pPr>
          </w:p>
        </w:tc>
      </w:tr>
      <w:tr w:rsidR="00322CBA" w:rsidRPr="00DE401F" w14:paraId="46681954" w14:textId="371E1791" w:rsidTr="00B372AA">
        <w:trPr>
          <w:gridAfter w:val="2"/>
          <w:wAfter w:w="95" w:type="dxa"/>
          <w:trHeight w:val="525"/>
        </w:trPr>
        <w:tc>
          <w:tcPr>
            <w:tcW w:w="460" w:type="dxa"/>
            <w:tcBorders>
              <w:left w:val="single" w:sz="4" w:space="0" w:color="000000"/>
              <w:bottom w:val="single" w:sz="4" w:space="0" w:color="000000"/>
            </w:tcBorders>
            <w:shd w:val="clear" w:color="auto" w:fill="auto"/>
            <w:vAlign w:val="center"/>
          </w:tcPr>
          <w:p w14:paraId="067BD836" w14:textId="01BCB044" w:rsidR="00322CBA" w:rsidRPr="00DE401F" w:rsidRDefault="00322CBA" w:rsidP="00CB7FD3">
            <w:pPr>
              <w:suppressAutoHyphens w:val="0"/>
              <w:jc w:val="center"/>
              <w:rPr>
                <w:rFonts w:ascii="Calibri" w:hAnsi="Calibri" w:cs="Calibri"/>
              </w:rPr>
            </w:pPr>
            <w:r w:rsidRPr="00DE401F">
              <w:rPr>
                <w:rFonts w:ascii="Calibri" w:hAnsi="Calibri" w:cs="Calibri"/>
              </w:rPr>
              <w:t>25</w:t>
            </w:r>
          </w:p>
        </w:tc>
        <w:tc>
          <w:tcPr>
            <w:tcW w:w="478" w:type="dxa"/>
            <w:tcBorders>
              <w:left w:val="single" w:sz="4" w:space="0" w:color="000000"/>
              <w:bottom w:val="single" w:sz="4" w:space="0" w:color="000000"/>
            </w:tcBorders>
            <w:shd w:val="clear" w:color="auto" w:fill="auto"/>
            <w:vAlign w:val="center"/>
          </w:tcPr>
          <w:p w14:paraId="58223096" w14:textId="550A8699" w:rsidR="00322CBA" w:rsidRPr="00DE401F" w:rsidRDefault="00322CBA" w:rsidP="00CB7FD3">
            <w:pPr>
              <w:suppressAutoHyphens w:val="0"/>
              <w:jc w:val="center"/>
              <w:rPr>
                <w:rFonts w:ascii="Calibri" w:hAnsi="Calibri" w:cs="Calibri"/>
              </w:rPr>
            </w:pPr>
            <w:r w:rsidRPr="00DE401F">
              <w:rPr>
                <w:rFonts w:ascii="Calibri" w:hAnsi="Calibri" w:cs="Calibri"/>
              </w:rPr>
              <w:t>011</w:t>
            </w:r>
          </w:p>
        </w:tc>
        <w:tc>
          <w:tcPr>
            <w:tcW w:w="1060" w:type="dxa"/>
            <w:tcBorders>
              <w:left w:val="single" w:sz="4" w:space="0" w:color="000000"/>
              <w:bottom w:val="single" w:sz="4" w:space="0" w:color="000000"/>
            </w:tcBorders>
            <w:shd w:val="clear" w:color="auto" w:fill="auto"/>
            <w:vAlign w:val="center"/>
          </w:tcPr>
          <w:p w14:paraId="32AEC156" w14:textId="4BB7B7D2" w:rsidR="00322CBA" w:rsidRPr="00DE401F" w:rsidRDefault="00322CBA" w:rsidP="00CB7FD3">
            <w:pPr>
              <w:suppressAutoHyphens w:val="0"/>
              <w:jc w:val="center"/>
              <w:rPr>
                <w:rFonts w:ascii="Calibri" w:hAnsi="Calibri" w:cs="Calibri"/>
              </w:rPr>
            </w:pPr>
            <w:r w:rsidRPr="00DE401F">
              <w:rPr>
                <w:rFonts w:ascii="Calibri" w:hAnsi="Calibri" w:cs="Calibri"/>
              </w:rPr>
              <w:t>311211123</w:t>
            </w:r>
          </w:p>
        </w:tc>
        <w:tc>
          <w:tcPr>
            <w:tcW w:w="3740" w:type="dxa"/>
            <w:tcBorders>
              <w:top w:val="single" w:sz="4" w:space="0" w:color="000000"/>
              <w:left w:val="single" w:sz="4" w:space="0" w:color="000000"/>
            </w:tcBorders>
            <w:shd w:val="clear" w:color="auto" w:fill="auto"/>
            <w:vAlign w:val="center"/>
          </w:tcPr>
          <w:p w14:paraId="753BC7B9" w14:textId="2A725687" w:rsidR="00322CBA" w:rsidRPr="00DE401F" w:rsidRDefault="00322CBA" w:rsidP="00CB7FD3">
            <w:pPr>
              <w:suppressAutoHyphens w:val="0"/>
              <w:jc w:val="center"/>
              <w:rPr>
                <w:rFonts w:ascii="Calibri" w:hAnsi="Calibri" w:cs="Calibri"/>
              </w:rPr>
            </w:pPr>
            <w:r w:rsidRPr="00DE401F">
              <w:rPr>
                <w:rFonts w:ascii="Calibri" w:hAnsi="Calibri" w:cs="Calibri"/>
              </w:rPr>
              <w:t>Zdivo nadzákladové z lomového kamene neopracovaného na MVC 2,5</w:t>
            </w:r>
          </w:p>
        </w:tc>
        <w:tc>
          <w:tcPr>
            <w:tcW w:w="660" w:type="dxa"/>
            <w:tcBorders>
              <w:left w:val="single" w:sz="4" w:space="0" w:color="000000"/>
              <w:bottom w:val="single" w:sz="4" w:space="0" w:color="000000"/>
            </w:tcBorders>
            <w:shd w:val="clear" w:color="auto" w:fill="auto"/>
            <w:vAlign w:val="center"/>
          </w:tcPr>
          <w:p w14:paraId="1169E8FD" w14:textId="43665CB1"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271BF13A" w14:textId="36D55F0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6020433" w14:textId="0C5BC195" w:rsidR="00322CBA" w:rsidRPr="00DE401F" w:rsidRDefault="00322CBA" w:rsidP="00CB7FD3">
            <w:pPr>
              <w:snapToGrid w:val="0"/>
              <w:jc w:val="center"/>
              <w:rPr>
                <w:rFonts w:ascii="Calibri" w:hAnsi="Calibri" w:cs="Calibri"/>
              </w:rPr>
            </w:pPr>
          </w:p>
        </w:tc>
      </w:tr>
      <w:tr w:rsidR="00560324" w:rsidRPr="00DE401F" w14:paraId="5659F556" w14:textId="66E8278F" w:rsidTr="00B372AA">
        <w:trPr>
          <w:gridAfter w:val="2"/>
          <w:wAfter w:w="95" w:type="dxa"/>
          <w:trHeight w:val="270"/>
        </w:trPr>
        <w:tc>
          <w:tcPr>
            <w:tcW w:w="460" w:type="dxa"/>
            <w:tcBorders>
              <w:left w:val="single" w:sz="4" w:space="0" w:color="000000"/>
              <w:bottom w:val="single" w:sz="4" w:space="0" w:color="000000"/>
            </w:tcBorders>
            <w:shd w:val="clear" w:color="auto" w:fill="auto"/>
            <w:vAlign w:val="center"/>
          </w:tcPr>
          <w:p w14:paraId="22A08EA6" w14:textId="404EC099" w:rsidR="00560324" w:rsidRPr="00DE401F" w:rsidRDefault="00560324" w:rsidP="00CB7FD3">
            <w:pPr>
              <w:suppressAutoHyphens w:val="0"/>
              <w:jc w:val="center"/>
              <w:rPr>
                <w:rFonts w:ascii="Calibri" w:hAnsi="Calibri" w:cs="Calibri"/>
              </w:rPr>
            </w:pPr>
            <w:r w:rsidRPr="00DE401F">
              <w:rPr>
                <w:rFonts w:ascii="Calibri" w:hAnsi="Calibri" w:cs="Calibri"/>
              </w:rPr>
              <w:t>26</w:t>
            </w:r>
          </w:p>
        </w:tc>
        <w:tc>
          <w:tcPr>
            <w:tcW w:w="478" w:type="dxa"/>
            <w:tcBorders>
              <w:left w:val="single" w:sz="4" w:space="0" w:color="000000"/>
              <w:bottom w:val="single" w:sz="4" w:space="0" w:color="000000"/>
            </w:tcBorders>
            <w:shd w:val="clear" w:color="auto" w:fill="auto"/>
            <w:vAlign w:val="center"/>
          </w:tcPr>
          <w:p w14:paraId="048D35B3" w14:textId="28382C0A" w:rsidR="00560324" w:rsidRPr="00DE401F" w:rsidRDefault="00560324" w:rsidP="00CB7FD3">
            <w:pPr>
              <w:suppressAutoHyphens w:val="0"/>
              <w:jc w:val="center"/>
              <w:rPr>
                <w:rFonts w:ascii="Calibri" w:hAnsi="Calibri" w:cs="Calibri"/>
              </w:rPr>
            </w:pPr>
            <w:r w:rsidRPr="00DE401F">
              <w:rPr>
                <w:rFonts w:ascii="Calibri" w:hAnsi="Calibri" w:cs="Calibri"/>
              </w:rPr>
              <w:t>011</w:t>
            </w:r>
          </w:p>
        </w:tc>
        <w:tc>
          <w:tcPr>
            <w:tcW w:w="1060" w:type="dxa"/>
            <w:tcBorders>
              <w:left w:val="single" w:sz="4" w:space="0" w:color="000000"/>
              <w:bottom w:val="single" w:sz="4" w:space="0" w:color="000000"/>
            </w:tcBorders>
            <w:shd w:val="clear" w:color="auto" w:fill="auto"/>
            <w:vAlign w:val="center"/>
          </w:tcPr>
          <w:p w14:paraId="3851BAC4" w14:textId="6BEEF081" w:rsidR="00560324" w:rsidRPr="00DE401F" w:rsidRDefault="00560324" w:rsidP="00CB7FD3">
            <w:pPr>
              <w:suppressAutoHyphens w:val="0"/>
              <w:jc w:val="center"/>
              <w:rPr>
                <w:rFonts w:ascii="Calibri" w:hAnsi="Calibri" w:cs="Calibri"/>
              </w:rPr>
            </w:pPr>
            <w:r w:rsidRPr="00DE401F">
              <w:rPr>
                <w:rFonts w:ascii="Calibri" w:hAnsi="Calibri" w:cs="Calibri"/>
              </w:rPr>
              <w:t>311113124</w:t>
            </w:r>
          </w:p>
        </w:tc>
        <w:tc>
          <w:tcPr>
            <w:tcW w:w="3740" w:type="dxa"/>
            <w:tcBorders>
              <w:top w:val="single" w:sz="4" w:space="0" w:color="000000"/>
              <w:left w:val="single" w:sz="4" w:space="0" w:color="000000"/>
              <w:bottom w:val="single" w:sz="4" w:space="0" w:color="000000"/>
            </w:tcBorders>
            <w:shd w:val="clear" w:color="auto" w:fill="auto"/>
            <w:vAlign w:val="center"/>
          </w:tcPr>
          <w:p w14:paraId="3276C786" w14:textId="76A1613B" w:rsidR="00560324" w:rsidRPr="00DE401F" w:rsidRDefault="00560324" w:rsidP="00CB7FD3">
            <w:pPr>
              <w:suppressAutoHyphens w:val="0"/>
              <w:jc w:val="center"/>
              <w:rPr>
                <w:rFonts w:ascii="Calibri" w:hAnsi="Calibri" w:cs="Calibri"/>
              </w:rPr>
            </w:pPr>
            <w:r w:rsidRPr="00DE401F">
              <w:rPr>
                <w:rFonts w:ascii="Calibri" w:hAnsi="Calibri" w:cs="Calibri"/>
              </w:rPr>
              <w:t>Nosná zeď do 300 mm z hladkých tvárnic ztraceného bednění včetně výplně z betonu tř. C.12/15</w:t>
            </w:r>
          </w:p>
        </w:tc>
        <w:tc>
          <w:tcPr>
            <w:tcW w:w="660" w:type="dxa"/>
            <w:tcBorders>
              <w:left w:val="single" w:sz="4" w:space="0" w:color="000000"/>
              <w:bottom w:val="single" w:sz="4" w:space="0" w:color="000000"/>
            </w:tcBorders>
            <w:shd w:val="clear" w:color="auto" w:fill="auto"/>
            <w:vAlign w:val="center"/>
          </w:tcPr>
          <w:p w14:paraId="11D11CC0" w14:textId="556DC446" w:rsidR="00560324" w:rsidRPr="00DE401F" w:rsidRDefault="00560324"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E48A6A7" w14:textId="32ABF400" w:rsidR="00560324" w:rsidRPr="00DE401F" w:rsidRDefault="00560324"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42E1148" w14:textId="388F276C" w:rsidR="00560324" w:rsidRPr="00DE401F" w:rsidRDefault="00560324" w:rsidP="00CB7FD3">
            <w:pPr>
              <w:snapToGrid w:val="0"/>
              <w:jc w:val="center"/>
              <w:rPr>
                <w:rFonts w:ascii="Calibri" w:hAnsi="Calibri" w:cs="Calibri"/>
              </w:rPr>
            </w:pPr>
          </w:p>
        </w:tc>
      </w:tr>
      <w:tr w:rsidR="00322CBA" w:rsidRPr="00DE401F" w14:paraId="3684B8BE" w14:textId="5204B0D3" w:rsidTr="00B372AA">
        <w:trPr>
          <w:gridAfter w:val="2"/>
          <w:wAfter w:w="95" w:type="dxa"/>
          <w:trHeight w:val="270"/>
        </w:trPr>
        <w:tc>
          <w:tcPr>
            <w:tcW w:w="460" w:type="dxa"/>
            <w:tcBorders>
              <w:left w:val="single" w:sz="4" w:space="0" w:color="000000"/>
              <w:bottom w:val="single" w:sz="4" w:space="0" w:color="000000"/>
            </w:tcBorders>
            <w:shd w:val="clear" w:color="auto" w:fill="auto"/>
            <w:vAlign w:val="center"/>
          </w:tcPr>
          <w:p w14:paraId="5425B996" w14:textId="59D5630D" w:rsidR="00322CBA" w:rsidRPr="00DE401F" w:rsidRDefault="00560324" w:rsidP="00CB7FD3">
            <w:pPr>
              <w:suppressAutoHyphens w:val="0"/>
              <w:jc w:val="center"/>
              <w:rPr>
                <w:rFonts w:ascii="Calibri" w:hAnsi="Calibri" w:cs="Calibri"/>
              </w:rPr>
            </w:pPr>
            <w:r w:rsidRPr="00DE401F">
              <w:rPr>
                <w:rFonts w:ascii="Calibri" w:hAnsi="Calibri" w:cs="Calibri"/>
              </w:rPr>
              <w:t>27</w:t>
            </w:r>
          </w:p>
        </w:tc>
        <w:tc>
          <w:tcPr>
            <w:tcW w:w="478" w:type="dxa"/>
            <w:tcBorders>
              <w:left w:val="single" w:sz="4" w:space="0" w:color="000000"/>
              <w:bottom w:val="single" w:sz="4" w:space="0" w:color="000000"/>
            </w:tcBorders>
            <w:shd w:val="clear" w:color="auto" w:fill="auto"/>
            <w:vAlign w:val="center"/>
          </w:tcPr>
          <w:p w14:paraId="464D850F" w14:textId="11D3B855" w:rsidR="00322CBA" w:rsidRPr="00DE401F" w:rsidRDefault="00322CBA" w:rsidP="00CB7FD3">
            <w:pPr>
              <w:suppressAutoHyphens w:val="0"/>
              <w:jc w:val="center"/>
              <w:rPr>
                <w:rFonts w:ascii="Calibri" w:hAnsi="Calibri" w:cs="Calibri"/>
              </w:rPr>
            </w:pPr>
            <w:r w:rsidRPr="00DE401F">
              <w:rPr>
                <w:rFonts w:ascii="Calibri" w:hAnsi="Calibri" w:cs="Calibri"/>
              </w:rPr>
              <w:t>011</w:t>
            </w:r>
          </w:p>
        </w:tc>
        <w:tc>
          <w:tcPr>
            <w:tcW w:w="1060" w:type="dxa"/>
            <w:tcBorders>
              <w:left w:val="single" w:sz="4" w:space="0" w:color="000000"/>
              <w:bottom w:val="single" w:sz="4" w:space="0" w:color="000000"/>
            </w:tcBorders>
            <w:shd w:val="clear" w:color="auto" w:fill="auto"/>
            <w:vAlign w:val="center"/>
          </w:tcPr>
          <w:p w14:paraId="26F67AED" w14:textId="50BDD4B6" w:rsidR="00322CBA" w:rsidRPr="00DE401F" w:rsidRDefault="00322CBA" w:rsidP="00CB7FD3">
            <w:pPr>
              <w:suppressAutoHyphens w:val="0"/>
              <w:jc w:val="center"/>
              <w:rPr>
                <w:rFonts w:ascii="Calibri" w:hAnsi="Calibri" w:cs="Calibri"/>
              </w:rPr>
            </w:pPr>
            <w:r w:rsidRPr="00DE401F">
              <w:rPr>
                <w:rFonts w:ascii="Calibri" w:hAnsi="Calibri" w:cs="Calibri"/>
              </w:rPr>
              <w:t>311211251</w:t>
            </w:r>
          </w:p>
        </w:tc>
        <w:tc>
          <w:tcPr>
            <w:tcW w:w="3740" w:type="dxa"/>
            <w:tcBorders>
              <w:top w:val="single" w:sz="4" w:space="0" w:color="000000"/>
              <w:left w:val="single" w:sz="4" w:space="0" w:color="000000"/>
              <w:bottom w:val="single" w:sz="4" w:space="0" w:color="000000"/>
            </w:tcBorders>
            <w:shd w:val="clear" w:color="auto" w:fill="auto"/>
            <w:vAlign w:val="center"/>
          </w:tcPr>
          <w:p w14:paraId="58D68DD8" w14:textId="67B59F2A" w:rsidR="00322CBA" w:rsidRPr="00DE401F" w:rsidRDefault="00322CBA" w:rsidP="00CB7FD3">
            <w:pPr>
              <w:suppressAutoHyphens w:val="0"/>
              <w:jc w:val="center"/>
              <w:rPr>
                <w:rFonts w:ascii="Calibri" w:hAnsi="Calibri" w:cs="Calibri"/>
              </w:rPr>
            </w:pPr>
            <w:r w:rsidRPr="00DE401F">
              <w:rPr>
                <w:rFonts w:ascii="Calibri" w:hAnsi="Calibri" w:cs="Calibri"/>
              </w:rPr>
              <w:t>Zdivo nadzákladové haklíkové hrubé z lomového kamene opracovaného na MVC 2,5</w:t>
            </w:r>
          </w:p>
        </w:tc>
        <w:tc>
          <w:tcPr>
            <w:tcW w:w="660" w:type="dxa"/>
            <w:tcBorders>
              <w:left w:val="single" w:sz="4" w:space="0" w:color="000000"/>
              <w:bottom w:val="single" w:sz="4" w:space="0" w:color="000000"/>
            </w:tcBorders>
            <w:shd w:val="clear" w:color="auto" w:fill="auto"/>
            <w:vAlign w:val="center"/>
          </w:tcPr>
          <w:p w14:paraId="3A0C76B4" w14:textId="6F90C0F5"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0B32AC10" w14:textId="09BC7706"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1FF9F08" w14:textId="300885E0" w:rsidR="00322CBA" w:rsidRPr="00DE401F" w:rsidRDefault="00322CBA" w:rsidP="00CB7FD3">
            <w:pPr>
              <w:snapToGrid w:val="0"/>
              <w:jc w:val="center"/>
              <w:rPr>
                <w:rFonts w:ascii="Calibri" w:hAnsi="Calibri" w:cs="Calibri"/>
              </w:rPr>
            </w:pPr>
          </w:p>
        </w:tc>
      </w:tr>
      <w:tr w:rsidR="00322CBA" w:rsidRPr="00DE401F" w14:paraId="69D9FFAF" w14:textId="4A67D976"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1CB02BC4" w14:textId="19006F50" w:rsidR="00322CBA" w:rsidRPr="00DE401F" w:rsidRDefault="00322CBA" w:rsidP="00CB7FD3">
            <w:pPr>
              <w:suppressAutoHyphens w:val="0"/>
              <w:jc w:val="center"/>
              <w:rPr>
                <w:rFonts w:ascii="Calibri" w:hAnsi="Calibri" w:cs="Calibri"/>
              </w:rPr>
            </w:pPr>
          </w:p>
        </w:tc>
        <w:tc>
          <w:tcPr>
            <w:tcW w:w="478" w:type="dxa"/>
            <w:tcBorders>
              <w:left w:val="single" w:sz="4" w:space="0" w:color="000000"/>
              <w:bottom w:val="single" w:sz="4" w:space="0" w:color="000000"/>
            </w:tcBorders>
            <w:shd w:val="clear" w:color="auto" w:fill="auto"/>
            <w:vAlign w:val="center"/>
          </w:tcPr>
          <w:p w14:paraId="2D8BB068" w14:textId="40BB0FAD"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62FB5414" w14:textId="58CC3883" w:rsidR="00322CBA" w:rsidRPr="00DE401F" w:rsidRDefault="00322CBA" w:rsidP="00CB7FD3">
            <w:pPr>
              <w:suppressAutoHyphens w:val="0"/>
              <w:jc w:val="center"/>
              <w:rPr>
                <w:rFonts w:ascii="Calibri" w:hAnsi="Calibri" w:cs="Calibri"/>
              </w:rPr>
            </w:pPr>
            <w:r w:rsidRPr="00DE401F">
              <w:rPr>
                <w:rFonts w:ascii="Calibri" w:hAnsi="Calibri" w:cs="Calibri"/>
                <w:b/>
                <w:bCs/>
              </w:rPr>
              <w:t>5</w:t>
            </w:r>
          </w:p>
        </w:tc>
        <w:tc>
          <w:tcPr>
            <w:tcW w:w="3740" w:type="dxa"/>
            <w:tcBorders>
              <w:left w:val="single" w:sz="4" w:space="0" w:color="000000"/>
            </w:tcBorders>
            <w:shd w:val="clear" w:color="auto" w:fill="auto"/>
            <w:vAlign w:val="center"/>
          </w:tcPr>
          <w:p w14:paraId="5ED57C59" w14:textId="0F770224" w:rsidR="00322CBA" w:rsidRPr="00DE401F" w:rsidRDefault="00322CBA" w:rsidP="00CB7FD3">
            <w:pPr>
              <w:suppressAutoHyphens w:val="0"/>
              <w:jc w:val="center"/>
              <w:rPr>
                <w:rFonts w:ascii="Calibri" w:hAnsi="Calibri" w:cs="Calibri"/>
              </w:rPr>
            </w:pPr>
            <w:r w:rsidRPr="00DE401F">
              <w:rPr>
                <w:rFonts w:ascii="Calibri" w:hAnsi="Calibri" w:cs="Calibri"/>
                <w:b/>
                <w:bCs/>
              </w:rPr>
              <w:t>Komunikace</w:t>
            </w:r>
          </w:p>
        </w:tc>
        <w:tc>
          <w:tcPr>
            <w:tcW w:w="660" w:type="dxa"/>
            <w:tcBorders>
              <w:left w:val="single" w:sz="4" w:space="0" w:color="000000"/>
              <w:bottom w:val="single" w:sz="4" w:space="0" w:color="000000"/>
            </w:tcBorders>
            <w:shd w:val="clear" w:color="auto" w:fill="auto"/>
            <w:vAlign w:val="center"/>
          </w:tcPr>
          <w:p w14:paraId="3F10508D" w14:textId="6399EA9B" w:rsidR="00322CBA" w:rsidRPr="00DE401F" w:rsidRDefault="00322CBA"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auto"/>
            <w:vAlign w:val="center"/>
          </w:tcPr>
          <w:p w14:paraId="6FEF127A" w14:textId="22CA19B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1A4C9AE" w14:textId="3E4A7B45" w:rsidR="00322CBA" w:rsidRPr="00DE401F" w:rsidRDefault="00322CBA" w:rsidP="00CB7FD3">
            <w:pPr>
              <w:snapToGrid w:val="0"/>
              <w:jc w:val="center"/>
              <w:rPr>
                <w:rFonts w:ascii="Calibri" w:hAnsi="Calibri" w:cs="Calibri"/>
              </w:rPr>
            </w:pPr>
          </w:p>
        </w:tc>
      </w:tr>
      <w:tr w:rsidR="00322CBA" w:rsidRPr="00DE401F" w14:paraId="2694029B" w14:textId="468B672E" w:rsidTr="00B372AA">
        <w:trPr>
          <w:gridAfter w:val="2"/>
          <w:wAfter w:w="95" w:type="dxa"/>
          <w:trHeight w:val="330"/>
        </w:trPr>
        <w:tc>
          <w:tcPr>
            <w:tcW w:w="460" w:type="dxa"/>
            <w:tcBorders>
              <w:left w:val="single" w:sz="4" w:space="0" w:color="000000"/>
              <w:bottom w:val="single" w:sz="4" w:space="0" w:color="000000"/>
            </w:tcBorders>
            <w:shd w:val="clear" w:color="auto" w:fill="auto"/>
            <w:vAlign w:val="center"/>
          </w:tcPr>
          <w:p w14:paraId="6B32D6DB" w14:textId="7C220F6E" w:rsidR="00322CBA" w:rsidRPr="00DE401F" w:rsidRDefault="00560324" w:rsidP="00CB7FD3">
            <w:pPr>
              <w:suppressAutoHyphens w:val="0"/>
              <w:jc w:val="center"/>
              <w:rPr>
                <w:rFonts w:ascii="Calibri" w:hAnsi="Calibri" w:cs="Calibri"/>
              </w:rPr>
            </w:pPr>
            <w:r w:rsidRPr="00DE401F">
              <w:rPr>
                <w:rFonts w:ascii="Calibri" w:hAnsi="Calibri" w:cs="Calibri"/>
              </w:rPr>
              <w:t>28</w:t>
            </w:r>
          </w:p>
        </w:tc>
        <w:tc>
          <w:tcPr>
            <w:tcW w:w="478" w:type="dxa"/>
            <w:tcBorders>
              <w:left w:val="single" w:sz="4" w:space="0" w:color="000000"/>
              <w:bottom w:val="single" w:sz="4" w:space="0" w:color="000000"/>
            </w:tcBorders>
            <w:shd w:val="clear" w:color="auto" w:fill="auto"/>
            <w:vAlign w:val="center"/>
          </w:tcPr>
          <w:p w14:paraId="18697A2F" w14:textId="21301986"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18122D6" w14:textId="0D00AC67" w:rsidR="00322CBA" w:rsidRPr="00DE401F" w:rsidRDefault="00322CBA" w:rsidP="00CB7FD3">
            <w:pPr>
              <w:suppressAutoHyphens w:val="0"/>
              <w:jc w:val="center"/>
              <w:rPr>
                <w:rFonts w:ascii="Calibri" w:hAnsi="Calibri" w:cs="Calibri"/>
              </w:rPr>
            </w:pPr>
            <w:r w:rsidRPr="00DE401F">
              <w:rPr>
                <w:rFonts w:ascii="Calibri" w:hAnsi="Calibri" w:cs="Calibri"/>
              </w:rPr>
              <w:t>564851111</w:t>
            </w:r>
          </w:p>
        </w:tc>
        <w:tc>
          <w:tcPr>
            <w:tcW w:w="3740" w:type="dxa"/>
            <w:tcBorders>
              <w:top w:val="single" w:sz="4" w:space="0" w:color="000000"/>
              <w:left w:val="single" w:sz="4" w:space="0" w:color="000000"/>
              <w:bottom w:val="single" w:sz="4" w:space="0" w:color="000000"/>
            </w:tcBorders>
            <w:shd w:val="clear" w:color="auto" w:fill="auto"/>
            <w:vAlign w:val="center"/>
          </w:tcPr>
          <w:p w14:paraId="72222356" w14:textId="2BFED175" w:rsidR="00322CBA" w:rsidRPr="00DE401F" w:rsidRDefault="00322CBA" w:rsidP="00CB7FD3">
            <w:pPr>
              <w:suppressAutoHyphens w:val="0"/>
              <w:jc w:val="center"/>
              <w:rPr>
                <w:rFonts w:ascii="Calibri" w:hAnsi="Calibri" w:cs="Calibri"/>
              </w:rPr>
            </w:pPr>
            <w:r w:rsidRPr="00DE401F">
              <w:rPr>
                <w:rFonts w:ascii="Calibri" w:hAnsi="Calibri" w:cs="Calibri"/>
              </w:rPr>
              <w:t>Podklad ze štěrkodrtě ŠD tl 150 mm</w:t>
            </w:r>
          </w:p>
        </w:tc>
        <w:tc>
          <w:tcPr>
            <w:tcW w:w="660" w:type="dxa"/>
            <w:tcBorders>
              <w:left w:val="single" w:sz="4" w:space="0" w:color="000000"/>
              <w:bottom w:val="single" w:sz="4" w:space="0" w:color="000000"/>
            </w:tcBorders>
            <w:shd w:val="clear" w:color="auto" w:fill="auto"/>
            <w:vAlign w:val="center"/>
          </w:tcPr>
          <w:p w14:paraId="22B291E8" w14:textId="0F73D2A6"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79427E8" w14:textId="1E2EDE8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9CBB2B7" w14:textId="1D544FF0" w:rsidR="00322CBA" w:rsidRPr="00DE401F" w:rsidRDefault="00322CBA" w:rsidP="00CB7FD3">
            <w:pPr>
              <w:snapToGrid w:val="0"/>
              <w:jc w:val="center"/>
              <w:rPr>
                <w:rFonts w:ascii="Calibri" w:hAnsi="Calibri" w:cs="Calibri"/>
              </w:rPr>
            </w:pPr>
          </w:p>
        </w:tc>
      </w:tr>
      <w:tr w:rsidR="00322CBA" w:rsidRPr="00DE401F" w14:paraId="36E71EAA" w14:textId="5DA0C0DC" w:rsidTr="00B372AA">
        <w:trPr>
          <w:gridAfter w:val="2"/>
          <w:wAfter w:w="95" w:type="dxa"/>
          <w:trHeight w:val="300"/>
        </w:trPr>
        <w:tc>
          <w:tcPr>
            <w:tcW w:w="460" w:type="dxa"/>
            <w:tcBorders>
              <w:left w:val="single" w:sz="4" w:space="0" w:color="000000"/>
              <w:bottom w:val="single" w:sz="4" w:space="0" w:color="000000"/>
            </w:tcBorders>
            <w:shd w:val="clear" w:color="auto" w:fill="auto"/>
            <w:vAlign w:val="center"/>
          </w:tcPr>
          <w:p w14:paraId="1734ABE9" w14:textId="062C2178" w:rsidR="00322CBA" w:rsidRPr="00DE401F" w:rsidRDefault="00560324" w:rsidP="00CB7FD3">
            <w:pPr>
              <w:suppressAutoHyphens w:val="0"/>
              <w:jc w:val="center"/>
              <w:rPr>
                <w:rFonts w:ascii="Calibri" w:hAnsi="Calibri" w:cs="Calibri"/>
              </w:rPr>
            </w:pPr>
            <w:r w:rsidRPr="00DE401F">
              <w:rPr>
                <w:rFonts w:ascii="Calibri" w:hAnsi="Calibri" w:cs="Calibri"/>
              </w:rPr>
              <w:t>29</w:t>
            </w:r>
          </w:p>
        </w:tc>
        <w:tc>
          <w:tcPr>
            <w:tcW w:w="478" w:type="dxa"/>
            <w:tcBorders>
              <w:left w:val="single" w:sz="4" w:space="0" w:color="000000"/>
              <w:bottom w:val="single" w:sz="4" w:space="0" w:color="000000"/>
            </w:tcBorders>
            <w:shd w:val="clear" w:color="auto" w:fill="auto"/>
            <w:vAlign w:val="center"/>
          </w:tcPr>
          <w:p w14:paraId="5AB3B494" w14:textId="0ED6045A"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B236EAD" w14:textId="7C26A176" w:rsidR="00322CBA" w:rsidRPr="00DE401F" w:rsidRDefault="00322CBA" w:rsidP="00CB7FD3">
            <w:pPr>
              <w:suppressAutoHyphens w:val="0"/>
              <w:jc w:val="center"/>
              <w:rPr>
                <w:rFonts w:ascii="Calibri" w:hAnsi="Calibri" w:cs="Calibri"/>
              </w:rPr>
            </w:pPr>
            <w:r w:rsidRPr="00DE401F">
              <w:rPr>
                <w:rFonts w:ascii="Calibri" w:hAnsi="Calibri" w:cs="Calibri"/>
              </w:rPr>
              <w:t>564861111</w:t>
            </w:r>
          </w:p>
        </w:tc>
        <w:tc>
          <w:tcPr>
            <w:tcW w:w="3740" w:type="dxa"/>
            <w:tcBorders>
              <w:left w:val="single" w:sz="4" w:space="0" w:color="000000"/>
              <w:bottom w:val="single" w:sz="4" w:space="0" w:color="000000"/>
            </w:tcBorders>
            <w:shd w:val="clear" w:color="auto" w:fill="auto"/>
            <w:vAlign w:val="center"/>
          </w:tcPr>
          <w:p w14:paraId="5959C5AD" w14:textId="1EE81CBD" w:rsidR="00322CBA" w:rsidRPr="00DE401F" w:rsidRDefault="00322CBA" w:rsidP="00CB7FD3">
            <w:pPr>
              <w:suppressAutoHyphens w:val="0"/>
              <w:jc w:val="center"/>
              <w:rPr>
                <w:rFonts w:ascii="Calibri" w:hAnsi="Calibri" w:cs="Calibri"/>
              </w:rPr>
            </w:pPr>
            <w:r w:rsidRPr="00DE401F">
              <w:rPr>
                <w:rFonts w:ascii="Calibri" w:hAnsi="Calibri" w:cs="Calibri"/>
              </w:rPr>
              <w:t>Podklad ze štěrkodrtě ŠD tl 200 mm</w:t>
            </w:r>
          </w:p>
        </w:tc>
        <w:tc>
          <w:tcPr>
            <w:tcW w:w="660" w:type="dxa"/>
            <w:tcBorders>
              <w:left w:val="single" w:sz="4" w:space="0" w:color="000000"/>
              <w:bottom w:val="single" w:sz="4" w:space="0" w:color="000000"/>
            </w:tcBorders>
            <w:shd w:val="clear" w:color="auto" w:fill="auto"/>
            <w:vAlign w:val="center"/>
          </w:tcPr>
          <w:p w14:paraId="64016E17" w14:textId="1967851B"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5E945F1" w14:textId="071C71A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12D0360" w14:textId="3076EE4D" w:rsidR="00322CBA" w:rsidRPr="00DE401F" w:rsidRDefault="00322CBA" w:rsidP="00CB7FD3">
            <w:pPr>
              <w:snapToGrid w:val="0"/>
              <w:jc w:val="center"/>
              <w:rPr>
                <w:rFonts w:ascii="Calibri" w:hAnsi="Calibri" w:cs="Calibri"/>
              </w:rPr>
            </w:pPr>
          </w:p>
        </w:tc>
      </w:tr>
      <w:tr w:rsidR="00322CBA" w:rsidRPr="00DE401F" w14:paraId="16432149" w14:textId="74EF5708" w:rsidTr="00B372AA">
        <w:trPr>
          <w:gridAfter w:val="2"/>
          <w:wAfter w:w="95" w:type="dxa"/>
          <w:trHeight w:val="315"/>
        </w:trPr>
        <w:tc>
          <w:tcPr>
            <w:tcW w:w="460" w:type="dxa"/>
            <w:tcBorders>
              <w:left w:val="single" w:sz="4" w:space="0" w:color="000000"/>
              <w:bottom w:val="single" w:sz="4" w:space="0" w:color="000000"/>
            </w:tcBorders>
            <w:shd w:val="clear" w:color="auto" w:fill="auto"/>
            <w:vAlign w:val="center"/>
          </w:tcPr>
          <w:p w14:paraId="5B9040B7" w14:textId="3A866399" w:rsidR="00322CBA" w:rsidRPr="00DE401F" w:rsidRDefault="00560324" w:rsidP="00CB7FD3">
            <w:pPr>
              <w:suppressAutoHyphens w:val="0"/>
              <w:jc w:val="center"/>
              <w:rPr>
                <w:rFonts w:ascii="Calibri" w:hAnsi="Calibri" w:cs="Calibri"/>
              </w:rPr>
            </w:pPr>
            <w:r w:rsidRPr="00DE401F">
              <w:rPr>
                <w:rFonts w:ascii="Calibri" w:hAnsi="Calibri" w:cs="Calibri"/>
              </w:rPr>
              <w:t>30</w:t>
            </w:r>
          </w:p>
        </w:tc>
        <w:tc>
          <w:tcPr>
            <w:tcW w:w="478" w:type="dxa"/>
            <w:tcBorders>
              <w:left w:val="single" w:sz="4" w:space="0" w:color="000000"/>
              <w:bottom w:val="single" w:sz="4" w:space="0" w:color="000000"/>
            </w:tcBorders>
            <w:shd w:val="clear" w:color="auto" w:fill="auto"/>
            <w:vAlign w:val="center"/>
          </w:tcPr>
          <w:p w14:paraId="480F936F" w14:textId="4B10ABA2"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897D2D5" w14:textId="50935A20" w:rsidR="00322CBA" w:rsidRPr="00DE401F" w:rsidRDefault="00322CBA" w:rsidP="00CB7FD3">
            <w:pPr>
              <w:suppressAutoHyphens w:val="0"/>
              <w:jc w:val="center"/>
              <w:rPr>
                <w:rFonts w:ascii="Calibri" w:hAnsi="Calibri" w:cs="Calibri"/>
              </w:rPr>
            </w:pPr>
            <w:r w:rsidRPr="00DE401F">
              <w:rPr>
                <w:rFonts w:ascii="Calibri" w:hAnsi="Calibri" w:cs="Calibri"/>
              </w:rPr>
              <w:t>564871111</w:t>
            </w:r>
          </w:p>
        </w:tc>
        <w:tc>
          <w:tcPr>
            <w:tcW w:w="3740" w:type="dxa"/>
            <w:tcBorders>
              <w:left w:val="single" w:sz="4" w:space="0" w:color="000000"/>
              <w:bottom w:val="single" w:sz="4" w:space="0" w:color="000000"/>
            </w:tcBorders>
            <w:shd w:val="clear" w:color="auto" w:fill="auto"/>
            <w:vAlign w:val="center"/>
          </w:tcPr>
          <w:p w14:paraId="137FF020" w14:textId="4A0334ED" w:rsidR="00322CBA" w:rsidRPr="00DE401F" w:rsidRDefault="00322CBA" w:rsidP="00CB7FD3">
            <w:pPr>
              <w:suppressAutoHyphens w:val="0"/>
              <w:jc w:val="center"/>
              <w:rPr>
                <w:rFonts w:ascii="Calibri" w:hAnsi="Calibri" w:cs="Calibri"/>
              </w:rPr>
            </w:pPr>
            <w:r w:rsidRPr="00DE401F">
              <w:rPr>
                <w:rFonts w:ascii="Calibri" w:hAnsi="Calibri" w:cs="Calibri"/>
              </w:rPr>
              <w:t>Podklad ze štěrkodrtě ŠD tl 250 mm</w:t>
            </w:r>
          </w:p>
        </w:tc>
        <w:tc>
          <w:tcPr>
            <w:tcW w:w="660" w:type="dxa"/>
            <w:tcBorders>
              <w:left w:val="single" w:sz="4" w:space="0" w:color="000000"/>
              <w:bottom w:val="single" w:sz="4" w:space="0" w:color="000000"/>
            </w:tcBorders>
            <w:shd w:val="clear" w:color="auto" w:fill="auto"/>
            <w:vAlign w:val="center"/>
          </w:tcPr>
          <w:p w14:paraId="2E2BBEB0" w14:textId="70B1B7C3"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F3F2F37" w14:textId="6940265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603438C" w14:textId="7688B0B0" w:rsidR="00322CBA" w:rsidRPr="00DE401F" w:rsidRDefault="00322CBA" w:rsidP="00CB7FD3">
            <w:pPr>
              <w:snapToGrid w:val="0"/>
              <w:jc w:val="center"/>
              <w:rPr>
                <w:rFonts w:ascii="Calibri" w:hAnsi="Calibri" w:cs="Calibri"/>
              </w:rPr>
            </w:pPr>
          </w:p>
        </w:tc>
      </w:tr>
      <w:tr w:rsidR="00322CBA" w:rsidRPr="00DE401F" w14:paraId="3EF2822D" w14:textId="00EED2BF"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2860B5AD" w14:textId="7411FB06" w:rsidR="00322CBA" w:rsidRPr="00DE401F" w:rsidRDefault="00560324" w:rsidP="00CB7FD3">
            <w:pPr>
              <w:suppressAutoHyphens w:val="0"/>
              <w:jc w:val="center"/>
              <w:rPr>
                <w:rFonts w:ascii="Calibri" w:hAnsi="Calibri" w:cs="Calibri"/>
              </w:rPr>
            </w:pPr>
            <w:r w:rsidRPr="00DE401F">
              <w:rPr>
                <w:rFonts w:ascii="Calibri" w:hAnsi="Calibri" w:cs="Calibri"/>
              </w:rPr>
              <w:t>31</w:t>
            </w:r>
          </w:p>
        </w:tc>
        <w:tc>
          <w:tcPr>
            <w:tcW w:w="478" w:type="dxa"/>
            <w:tcBorders>
              <w:left w:val="single" w:sz="4" w:space="0" w:color="000000"/>
              <w:bottom w:val="single" w:sz="4" w:space="0" w:color="000000"/>
            </w:tcBorders>
            <w:shd w:val="clear" w:color="auto" w:fill="auto"/>
            <w:vAlign w:val="center"/>
          </w:tcPr>
          <w:p w14:paraId="2126849E" w14:textId="70D808B7"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5DBA61E9" w14:textId="08EE891E" w:rsidR="00322CBA" w:rsidRPr="00DE401F" w:rsidRDefault="00322CBA" w:rsidP="00CB7FD3">
            <w:pPr>
              <w:suppressAutoHyphens w:val="0"/>
              <w:jc w:val="center"/>
              <w:rPr>
                <w:rFonts w:ascii="Calibri" w:hAnsi="Calibri" w:cs="Calibri"/>
              </w:rPr>
            </w:pPr>
            <w:r w:rsidRPr="00DE401F">
              <w:rPr>
                <w:rFonts w:ascii="Calibri" w:hAnsi="Calibri" w:cs="Calibri"/>
              </w:rPr>
              <w:t>564911411</w:t>
            </w:r>
          </w:p>
        </w:tc>
        <w:tc>
          <w:tcPr>
            <w:tcW w:w="3740" w:type="dxa"/>
            <w:tcBorders>
              <w:left w:val="single" w:sz="4" w:space="0" w:color="000000"/>
              <w:bottom w:val="single" w:sz="4" w:space="0" w:color="000000"/>
            </w:tcBorders>
            <w:shd w:val="clear" w:color="auto" w:fill="auto"/>
            <w:vAlign w:val="center"/>
          </w:tcPr>
          <w:p w14:paraId="524B108B" w14:textId="53490EA4" w:rsidR="00322CBA" w:rsidRPr="00DE401F" w:rsidRDefault="00322CBA" w:rsidP="00CB7FD3">
            <w:pPr>
              <w:suppressAutoHyphens w:val="0"/>
              <w:jc w:val="center"/>
              <w:rPr>
                <w:rFonts w:ascii="Calibri" w:hAnsi="Calibri" w:cs="Calibri"/>
              </w:rPr>
            </w:pPr>
            <w:r w:rsidRPr="00DE401F">
              <w:rPr>
                <w:rFonts w:ascii="Calibri" w:hAnsi="Calibri" w:cs="Calibri"/>
              </w:rPr>
              <w:t>Podklad nebo podsyp z asfaltového recyklátu, tl. po zhutnění 50 mm</w:t>
            </w:r>
          </w:p>
        </w:tc>
        <w:tc>
          <w:tcPr>
            <w:tcW w:w="660" w:type="dxa"/>
            <w:tcBorders>
              <w:left w:val="single" w:sz="4" w:space="0" w:color="000000"/>
              <w:bottom w:val="single" w:sz="4" w:space="0" w:color="000000"/>
            </w:tcBorders>
            <w:shd w:val="clear" w:color="auto" w:fill="auto"/>
            <w:vAlign w:val="center"/>
          </w:tcPr>
          <w:p w14:paraId="24C689BA" w14:textId="4CF141E5"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F9E6741" w14:textId="5D0BFDA5"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AEC1BC8" w14:textId="2AB871B4" w:rsidR="00322CBA" w:rsidRPr="00DE401F" w:rsidRDefault="00322CBA" w:rsidP="00CB7FD3">
            <w:pPr>
              <w:snapToGrid w:val="0"/>
              <w:jc w:val="center"/>
              <w:rPr>
                <w:rFonts w:ascii="Calibri" w:hAnsi="Calibri" w:cs="Calibri"/>
              </w:rPr>
            </w:pPr>
          </w:p>
        </w:tc>
      </w:tr>
      <w:tr w:rsidR="00322CBA" w:rsidRPr="00DE401F" w14:paraId="43C388B6" w14:textId="612E8CB9"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7878CCDD" w14:textId="5829F207" w:rsidR="00322CBA" w:rsidRPr="00DE401F" w:rsidRDefault="00560324" w:rsidP="00CB7FD3">
            <w:pPr>
              <w:suppressAutoHyphens w:val="0"/>
              <w:jc w:val="center"/>
              <w:rPr>
                <w:rFonts w:ascii="Calibri" w:hAnsi="Calibri" w:cs="Calibri"/>
              </w:rPr>
            </w:pPr>
            <w:r w:rsidRPr="00DE401F">
              <w:rPr>
                <w:rFonts w:ascii="Calibri" w:hAnsi="Calibri" w:cs="Calibri"/>
              </w:rPr>
              <w:t>32</w:t>
            </w:r>
          </w:p>
        </w:tc>
        <w:tc>
          <w:tcPr>
            <w:tcW w:w="478" w:type="dxa"/>
            <w:tcBorders>
              <w:left w:val="single" w:sz="4" w:space="0" w:color="000000"/>
              <w:bottom w:val="single" w:sz="4" w:space="0" w:color="000000"/>
            </w:tcBorders>
            <w:shd w:val="clear" w:color="auto" w:fill="auto"/>
            <w:vAlign w:val="center"/>
          </w:tcPr>
          <w:p w14:paraId="4D58364A" w14:textId="5C36D9F9"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4C27A666" w14:textId="3B0975D3" w:rsidR="00322CBA" w:rsidRPr="00DE401F" w:rsidRDefault="00322CBA" w:rsidP="00CB7FD3">
            <w:pPr>
              <w:suppressAutoHyphens w:val="0"/>
              <w:jc w:val="center"/>
              <w:rPr>
                <w:rFonts w:ascii="Calibri" w:hAnsi="Calibri" w:cs="Calibri"/>
              </w:rPr>
            </w:pPr>
            <w:r w:rsidRPr="00DE401F">
              <w:rPr>
                <w:rFonts w:ascii="Calibri" w:hAnsi="Calibri" w:cs="Calibri"/>
              </w:rPr>
              <w:t>564931412</w:t>
            </w:r>
          </w:p>
        </w:tc>
        <w:tc>
          <w:tcPr>
            <w:tcW w:w="3740" w:type="dxa"/>
            <w:tcBorders>
              <w:left w:val="single" w:sz="4" w:space="0" w:color="000000"/>
              <w:bottom w:val="single" w:sz="4" w:space="0" w:color="000000"/>
            </w:tcBorders>
            <w:shd w:val="clear" w:color="auto" w:fill="auto"/>
            <w:vAlign w:val="center"/>
          </w:tcPr>
          <w:p w14:paraId="28277804" w14:textId="34978BF0" w:rsidR="00322CBA" w:rsidRPr="00DE401F" w:rsidRDefault="00322CBA" w:rsidP="00CB7FD3">
            <w:pPr>
              <w:suppressAutoHyphens w:val="0"/>
              <w:jc w:val="center"/>
              <w:rPr>
                <w:rFonts w:ascii="Calibri" w:hAnsi="Calibri" w:cs="Calibri"/>
              </w:rPr>
            </w:pPr>
            <w:r w:rsidRPr="00DE401F">
              <w:rPr>
                <w:rFonts w:ascii="Calibri" w:hAnsi="Calibri" w:cs="Calibri"/>
              </w:rPr>
              <w:t>Podklad nebo podsyp z asfaltového recyklátu, tl. po zhutnění 100 mm</w:t>
            </w:r>
          </w:p>
        </w:tc>
        <w:tc>
          <w:tcPr>
            <w:tcW w:w="660" w:type="dxa"/>
            <w:tcBorders>
              <w:left w:val="single" w:sz="4" w:space="0" w:color="000000"/>
              <w:bottom w:val="single" w:sz="4" w:space="0" w:color="000000"/>
            </w:tcBorders>
            <w:shd w:val="clear" w:color="auto" w:fill="auto"/>
            <w:vAlign w:val="center"/>
          </w:tcPr>
          <w:p w14:paraId="0D33E695" w14:textId="1BC9F576"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B218D4A" w14:textId="300E909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1361B55" w14:textId="44D958C0" w:rsidR="00322CBA" w:rsidRPr="00DE401F" w:rsidRDefault="00322CBA" w:rsidP="00CB7FD3">
            <w:pPr>
              <w:snapToGrid w:val="0"/>
              <w:jc w:val="center"/>
              <w:rPr>
                <w:rFonts w:ascii="Calibri" w:hAnsi="Calibri" w:cs="Calibri"/>
              </w:rPr>
            </w:pPr>
          </w:p>
        </w:tc>
      </w:tr>
      <w:tr w:rsidR="00322CBA" w:rsidRPr="00DE401F" w14:paraId="2062DA3E" w14:textId="4D0676FF"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3F607945" w14:textId="201B134A" w:rsidR="00322CBA" w:rsidRPr="00DE401F" w:rsidRDefault="00560324" w:rsidP="00CB7FD3">
            <w:pPr>
              <w:suppressAutoHyphens w:val="0"/>
              <w:jc w:val="center"/>
              <w:rPr>
                <w:rFonts w:ascii="Calibri" w:hAnsi="Calibri" w:cs="Calibri"/>
              </w:rPr>
            </w:pPr>
            <w:r w:rsidRPr="00DE401F">
              <w:rPr>
                <w:rFonts w:ascii="Calibri" w:hAnsi="Calibri" w:cs="Calibri"/>
              </w:rPr>
              <w:t>33</w:t>
            </w:r>
          </w:p>
        </w:tc>
        <w:tc>
          <w:tcPr>
            <w:tcW w:w="478" w:type="dxa"/>
            <w:tcBorders>
              <w:left w:val="single" w:sz="4" w:space="0" w:color="000000"/>
              <w:bottom w:val="single" w:sz="4" w:space="0" w:color="000000"/>
            </w:tcBorders>
            <w:shd w:val="clear" w:color="auto" w:fill="auto"/>
            <w:vAlign w:val="center"/>
          </w:tcPr>
          <w:p w14:paraId="73192D05" w14:textId="5BA1D578"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7E11AAB" w14:textId="633CAF98" w:rsidR="00322CBA" w:rsidRPr="00DE401F" w:rsidRDefault="00322CBA" w:rsidP="00CB7FD3">
            <w:pPr>
              <w:suppressAutoHyphens w:val="0"/>
              <w:jc w:val="center"/>
              <w:rPr>
                <w:rFonts w:ascii="Calibri" w:hAnsi="Calibri" w:cs="Calibri"/>
              </w:rPr>
            </w:pPr>
            <w:r w:rsidRPr="00DE401F">
              <w:rPr>
                <w:rFonts w:ascii="Calibri" w:hAnsi="Calibri" w:cs="Calibri"/>
              </w:rPr>
              <w:t>566301111</w:t>
            </w:r>
          </w:p>
        </w:tc>
        <w:tc>
          <w:tcPr>
            <w:tcW w:w="3740" w:type="dxa"/>
            <w:tcBorders>
              <w:left w:val="single" w:sz="4" w:space="0" w:color="000000"/>
              <w:bottom w:val="single" w:sz="4" w:space="0" w:color="000000"/>
            </w:tcBorders>
            <w:shd w:val="clear" w:color="auto" w:fill="auto"/>
            <w:vAlign w:val="center"/>
          </w:tcPr>
          <w:p w14:paraId="01C8E3B9" w14:textId="501E3079" w:rsidR="00322CBA" w:rsidRPr="00DE401F" w:rsidRDefault="00322CBA" w:rsidP="00CB7FD3">
            <w:pPr>
              <w:suppressAutoHyphens w:val="0"/>
              <w:jc w:val="center"/>
              <w:rPr>
                <w:rFonts w:ascii="Calibri" w:hAnsi="Calibri" w:cs="Calibri"/>
              </w:rPr>
            </w:pPr>
            <w:r w:rsidRPr="00DE401F">
              <w:rPr>
                <w:rFonts w:ascii="Calibri" w:hAnsi="Calibri" w:cs="Calibri"/>
              </w:rPr>
              <w:t>Úprava krytu z kameniva drceného pro nový kryt s doplněním kameniva drceného do 0,06 m3/m2</w:t>
            </w:r>
          </w:p>
        </w:tc>
        <w:tc>
          <w:tcPr>
            <w:tcW w:w="660" w:type="dxa"/>
            <w:tcBorders>
              <w:left w:val="single" w:sz="4" w:space="0" w:color="000000"/>
              <w:bottom w:val="single" w:sz="4" w:space="0" w:color="000000"/>
            </w:tcBorders>
            <w:shd w:val="clear" w:color="auto" w:fill="auto"/>
            <w:vAlign w:val="center"/>
          </w:tcPr>
          <w:p w14:paraId="12D4DC45" w14:textId="0E7C322D"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B12EF0E" w14:textId="39CCB43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069A81A" w14:textId="1DDD4756" w:rsidR="00322CBA" w:rsidRPr="00DE401F" w:rsidRDefault="00322CBA" w:rsidP="00CB7FD3">
            <w:pPr>
              <w:snapToGrid w:val="0"/>
              <w:jc w:val="center"/>
              <w:rPr>
                <w:rFonts w:ascii="Calibri" w:hAnsi="Calibri" w:cs="Calibri"/>
              </w:rPr>
            </w:pPr>
          </w:p>
        </w:tc>
      </w:tr>
      <w:tr w:rsidR="00322CBA" w:rsidRPr="00DE401F" w14:paraId="57858C00" w14:textId="3E73FE25" w:rsidTr="00B372AA">
        <w:trPr>
          <w:gridAfter w:val="2"/>
          <w:wAfter w:w="95" w:type="dxa"/>
          <w:trHeight w:val="540"/>
        </w:trPr>
        <w:tc>
          <w:tcPr>
            <w:tcW w:w="460" w:type="dxa"/>
            <w:tcBorders>
              <w:left w:val="single" w:sz="4" w:space="0" w:color="000000"/>
              <w:bottom w:val="single" w:sz="4" w:space="0" w:color="000000"/>
            </w:tcBorders>
            <w:shd w:val="clear" w:color="auto" w:fill="auto"/>
            <w:vAlign w:val="center"/>
          </w:tcPr>
          <w:p w14:paraId="0B5B4C7A" w14:textId="5C61974A" w:rsidR="00322CBA" w:rsidRPr="00DE401F" w:rsidRDefault="00560324" w:rsidP="00CB7FD3">
            <w:pPr>
              <w:suppressAutoHyphens w:val="0"/>
              <w:jc w:val="center"/>
              <w:rPr>
                <w:rFonts w:ascii="Calibri" w:hAnsi="Calibri" w:cs="Calibri"/>
              </w:rPr>
            </w:pPr>
            <w:r w:rsidRPr="00DE401F">
              <w:rPr>
                <w:rFonts w:ascii="Calibri" w:hAnsi="Calibri" w:cs="Calibri"/>
              </w:rPr>
              <w:t>34</w:t>
            </w:r>
          </w:p>
        </w:tc>
        <w:tc>
          <w:tcPr>
            <w:tcW w:w="478" w:type="dxa"/>
            <w:tcBorders>
              <w:left w:val="single" w:sz="4" w:space="0" w:color="000000"/>
              <w:bottom w:val="single" w:sz="4" w:space="0" w:color="000000"/>
            </w:tcBorders>
            <w:shd w:val="clear" w:color="auto" w:fill="auto"/>
            <w:vAlign w:val="center"/>
          </w:tcPr>
          <w:p w14:paraId="48919087" w14:textId="414A0AB6"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3626B54" w14:textId="3D01CFA9" w:rsidR="00322CBA" w:rsidRPr="00DE401F" w:rsidRDefault="00322CBA" w:rsidP="00CB7FD3">
            <w:pPr>
              <w:suppressAutoHyphens w:val="0"/>
              <w:jc w:val="center"/>
              <w:rPr>
                <w:rFonts w:ascii="Calibri" w:hAnsi="Calibri" w:cs="Calibri"/>
              </w:rPr>
            </w:pPr>
            <w:r w:rsidRPr="00DE401F">
              <w:rPr>
                <w:rFonts w:ascii="Calibri" w:hAnsi="Calibri" w:cs="Calibri"/>
              </w:rPr>
              <w:t>56690</w:t>
            </w:r>
            <w:r w:rsidR="00560324" w:rsidRPr="00DE401F">
              <w:rPr>
                <w:rFonts w:ascii="Calibri" w:hAnsi="Calibri" w:cs="Calibri"/>
              </w:rPr>
              <w:t>1272</w:t>
            </w:r>
          </w:p>
        </w:tc>
        <w:tc>
          <w:tcPr>
            <w:tcW w:w="3740" w:type="dxa"/>
            <w:tcBorders>
              <w:left w:val="single" w:sz="4" w:space="0" w:color="000000"/>
              <w:bottom w:val="single" w:sz="4" w:space="0" w:color="000000"/>
            </w:tcBorders>
            <w:shd w:val="clear" w:color="auto" w:fill="auto"/>
            <w:vAlign w:val="center"/>
          </w:tcPr>
          <w:p w14:paraId="41BC38A7" w14:textId="0D39C50E" w:rsidR="00322CBA" w:rsidRPr="00DE401F" w:rsidRDefault="00322CBA" w:rsidP="00CB7FD3">
            <w:pPr>
              <w:suppressAutoHyphens w:val="0"/>
              <w:jc w:val="center"/>
              <w:rPr>
                <w:rFonts w:ascii="Calibri" w:hAnsi="Calibri" w:cs="Calibri"/>
              </w:rPr>
            </w:pPr>
            <w:r w:rsidRPr="00DE401F">
              <w:rPr>
                <w:rFonts w:ascii="Calibri" w:hAnsi="Calibri" w:cs="Calibri"/>
              </w:rPr>
              <w:t xml:space="preserve">Vyspravení podkladu po překopech </w:t>
            </w:r>
            <w:r w:rsidR="00560324" w:rsidRPr="00DE401F">
              <w:rPr>
                <w:rFonts w:ascii="Calibri" w:hAnsi="Calibri" w:cs="Calibri"/>
              </w:rPr>
              <w:t>směsí stmelenou cementem tl. 15 cm</w:t>
            </w:r>
          </w:p>
        </w:tc>
        <w:tc>
          <w:tcPr>
            <w:tcW w:w="660" w:type="dxa"/>
            <w:tcBorders>
              <w:left w:val="single" w:sz="4" w:space="0" w:color="000000"/>
              <w:bottom w:val="single" w:sz="4" w:space="0" w:color="000000"/>
            </w:tcBorders>
            <w:shd w:val="clear" w:color="auto" w:fill="auto"/>
            <w:vAlign w:val="center"/>
          </w:tcPr>
          <w:p w14:paraId="6CD62EEA" w14:textId="23B72495"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6FD2B573" w14:textId="7D29610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187F318" w14:textId="32388C88" w:rsidR="00322CBA" w:rsidRPr="00DE401F" w:rsidRDefault="00322CBA" w:rsidP="00CB7FD3">
            <w:pPr>
              <w:snapToGrid w:val="0"/>
              <w:jc w:val="center"/>
              <w:rPr>
                <w:rFonts w:ascii="Calibri" w:hAnsi="Calibri" w:cs="Calibri"/>
              </w:rPr>
            </w:pPr>
          </w:p>
        </w:tc>
      </w:tr>
      <w:tr w:rsidR="00322CBA" w:rsidRPr="00DE401F" w14:paraId="42779BCD" w14:textId="4396AB7F" w:rsidTr="00B372AA">
        <w:trPr>
          <w:gridAfter w:val="2"/>
          <w:wAfter w:w="95" w:type="dxa"/>
          <w:trHeight w:val="525"/>
        </w:trPr>
        <w:tc>
          <w:tcPr>
            <w:tcW w:w="460" w:type="dxa"/>
            <w:tcBorders>
              <w:left w:val="single" w:sz="4" w:space="0" w:color="000000"/>
              <w:bottom w:val="single" w:sz="4" w:space="0" w:color="000000"/>
            </w:tcBorders>
            <w:shd w:val="clear" w:color="auto" w:fill="auto"/>
            <w:vAlign w:val="center"/>
          </w:tcPr>
          <w:p w14:paraId="3958C341" w14:textId="5900BEF7" w:rsidR="00322CBA" w:rsidRPr="00DE401F" w:rsidRDefault="00903E8A" w:rsidP="00CB7FD3">
            <w:pPr>
              <w:suppressAutoHyphens w:val="0"/>
              <w:jc w:val="center"/>
              <w:rPr>
                <w:rFonts w:ascii="Calibri" w:hAnsi="Calibri" w:cs="Calibri"/>
              </w:rPr>
            </w:pPr>
            <w:r w:rsidRPr="00DE401F">
              <w:rPr>
                <w:rFonts w:ascii="Calibri" w:hAnsi="Calibri" w:cs="Calibri"/>
              </w:rPr>
              <w:t>35</w:t>
            </w:r>
          </w:p>
        </w:tc>
        <w:tc>
          <w:tcPr>
            <w:tcW w:w="478" w:type="dxa"/>
            <w:tcBorders>
              <w:left w:val="single" w:sz="4" w:space="0" w:color="000000"/>
              <w:bottom w:val="single" w:sz="4" w:space="0" w:color="000000"/>
            </w:tcBorders>
            <w:shd w:val="clear" w:color="auto" w:fill="auto"/>
            <w:vAlign w:val="center"/>
          </w:tcPr>
          <w:p w14:paraId="1D475F18" w14:textId="155BE486"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617E453" w14:textId="0E110617" w:rsidR="00322CBA" w:rsidRPr="00DE401F" w:rsidRDefault="00322CBA" w:rsidP="00CB7FD3">
            <w:pPr>
              <w:suppressAutoHyphens w:val="0"/>
              <w:jc w:val="center"/>
              <w:rPr>
                <w:rFonts w:ascii="Calibri" w:hAnsi="Calibri" w:cs="Calibri"/>
              </w:rPr>
            </w:pPr>
            <w:r w:rsidRPr="00DE401F">
              <w:rPr>
                <w:rFonts w:ascii="Calibri" w:hAnsi="Calibri" w:cs="Calibri"/>
              </w:rPr>
              <w:t>567114111</w:t>
            </w:r>
          </w:p>
        </w:tc>
        <w:tc>
          <w:tcPr>
            <w:tcW w:w="3740" w:type="dxa"/>
            <w:tcBorders>
              <w:left w:val="single" w:sz="4" w:space="0" w:color="000000"/>
              <w:bottom w:val="single" w:sz="4" w:space="0" w:color="000000"/>
            </w:tcBorders>
            <w:shd w:val="clear" w:color="auto" w:fill="auto"/>
            <w:vAlign w:val="center"/>
          </w:tcPr>
          <w:p w14:paraId="6D9F1E5D" w14:textId="6FE3268E" w:rsidR="00322CBA" w:rsidRPr="00DE401F" w:rsidRDefault="00322CBA" w:rsidP="00CB7FD3">
            <w:pPr>
              <w:suppressAutoHyphens w:val="0"/>
              <w:jc w:val="center"/>
              <w:rPr>
                <w:rFonts w:ascii="Calibri" w:hAnsi="Calibri" w:cs="Calibri"/>
              </w:rPr>
            </w:pPr>
            <w:r w:rsidRPr="00DE401F">
              <w:rPr>
                <w:rFonts w:ascii="Calibri" w:hAnsi="Calibri" w:cs="Calibri"/>
              </w:rPr>
              <w:t>Podklad z podkladového betonu PB tl. 100mm</w:t>
            </w:r>
          </w:p>
        </w:tc>
        <w:tc>
          <w:tcPr>
            <w:tcW w:w="660" w:type="dxa"/>
            <w:tcBorders>
              <w:left w:val="single" w:sz="4" w:space="0" w:color="000000"/>
              <w:bottom w:val="single" w:sz="4" w:space="0" w:color="000000"/>
            </w:tcBorders>
            <w:shd w:val="clear" w:color="auto" w:fill="auto"/>
            <w:vAlign w:val="center"/>
          </w:tcPr>
          <w:p w14:paraId="0C5CCA4D" w14:textId="6FA48556"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EC9B0D5" w14:textId="377CA10A"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A91B271" w14:textId="0541AD01" w:rsidR="00322CBA" w:rsidRPr="00DE401F" w:rsidRDefault="00322CBA" w:rsidP="00CB7FD3">
            <w:pPr>
              <w:snapToGrid w:val="0"/>
              <w:jc w:val="center"/>
              <w:rPr>
                <w:rFonts w:ascii="Calibri" w:hAnsi="Calibri" w:cs="Calibri"/>
              </w:rPr>
            </w:pPr>
          </w:p>
        </w:tc>
      </w:tr>
      <w:tr w:rsidR="00322CBA" w:rsidRPr="00DE401F" w14:paraId="0A5B2B66" w14:textId="02A4EE4C"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01A0DFF8" w14:textId="13A42967" w:rsidR="00322CBA" w:rsidRPr="00DE401F" w:rsidRDefault="00903E8A" w:rsidP="00CB7FD3">
            <w:pPr>
              <w:suppressAutoHyphens w:val="0"/>
              <w:jc w:val="center"/>
              <w:rPr>
                <w:rFonts w:ascii="Calibri" w:hAnsi="Calibri" w:cs="Calibri"/>
              </w:rPr>
            </w:pPr>
            <w:r w:rsidRPr="00DE401F">
              <w:rPr>
                <w:rFonts w:ascii="Calibri" w:hAnsi="Calibri" w:cs="Calibri"/>
              </w:rPr>
              <w:t>36</w:t>
            </w:r>
          </w:p>
        </w:tc>
        <w:tc>
          <w:tcPr>
            <w:tcW w:w="478" w:type="dxa"/>
            <w:tcBorders>
              <w:left w:val="single" w:sz="4" w:space="0" w:color="000000"/>
              <w:bottom w:val="single" w:sz="4" w:space="0" w:color="000000"/>
            </w:tcBorders>
            <w:shd w:val="clear" w:color="auto" w:fill="auto"/>
            <w:vAlign w:val="center"/>
          </w:tcPr>
          <w:p w14:paraId="13BCCE11" w14:textId="551E5F10"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D3A12A8" w14:textId="569AA01B" w:rsidR="00322CBA" w:rsidRPr="00DE401F" w:rsidRDefault="00322CBA" w:rsidP="00CB7FD3">
            <w:pPr>
              <w:suppressAutoHyphens w:val="0"/>
              <w:jc w:val="center"/>
              <w:rPr>
                <w:rFonts w:ascii="Calibri" w:hAnsi="Calibri" w:cs="Calibri"/>
              </w:rPr>
            </w:pPr>
            <w:r w:rsidRPr="00DE401F">
              <w:rPr>
                <w:rFonts w:ascii="Calibri" w:hAnsi="Calibri" w:cs="Calibri"/>
              </w:rPr>
              <w:t>567124111</w:t>
            </w:r>
          </w:p>
        </w:tc>
        <w:tc>
          <w:tcPr>
            <w:tcW w:w="3740" w:type="dxa"/>
            <w:tcBorders>
              <w:left w:val="single" w:sz="4" w:space="0" w:color="000000"/>
              <w:bottom w:val="single" w:sz="4" w:space="0" w:color="000000"/>
            </w:tcBorders>
            <w:shd w:val="clear" w:color="auto" w:fill="auto"/>
            <w:vAlign w:val="center"/>
          </w:tcPr>
          <w:p w14:paraId="47EA8A04" w14:textId="78E5AD73" w:rsidR="00322CBA" w:rsidRPr="00DE401F" w:rsidRDefault="00322CBA" w:rsidP="00CB7FD3">
            <w:pPr>
              <w:suppressAutoHyphens w:val="0"/>
              <w:jc w:val="center"/>
              <w:rPr>
                <w:rFonts w:ascii="Calibri" w:hAnsi="Calibri" w:cs="Calibri"/>
              </w:rPr>
            </w:pPr>
            <w:r w:rsidRPr="00DE401F">
              <w:rPr>
                <w:rFonts w:ascii="Calibri" w:hAnsi="Calibri" w:cs="Calibri"/>
              </w:rPr>
              <w:t>Podklad z podkladového betonu PB tl. 150mm</w:t>
            </w:r>
          </w:p>
        </w:tc>
        <w:tc>
          <w:tcPr>
            <w:tcW w:w="660" w:type="dxa"/>
            <w:tcBorders>
              <w:left w:val="single" w:sz="4" w:space="0" w:color="000000"/>
              <w:bottom w:val="single" w:sz="4" w:space="0" w:color="000000"/>
            </w:tcBorders>
            <w:shd w:val="clear" w:color="auto" w:fill="auto"/>
            <w:vAlign w:val="center"/>
          </w:tcPr>
          <w:p w14:paraId="0BBD887C" w14:textId="0034A76C"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129A609" w14:textId="433ABF65"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5D36875" w14:textId="02CCB769" w:rsidR="00322CBA" w:rsidRPr="00DE401F" w:rsidRDefault="00322CBA" w:rsidP="00CB7FD3">
            <w:pPr>
              <w:snapToGrid w:val="0"/>
              <w:jc w:val="center"/>
              <w:rPr>
                <w:rFonts w:ascii="Calibri" w:hAnsi="Calibri" w:cs="Calibri"/>
              </w:rPr>
            </w:pPr>
          </w:p>
        </w:tc>
      </w:tr>
      <w:tr w:rsidR="00322CBA" w:rsidRPr="00DE401F" w14:paraId="6F25902B" w14:textId="09303044" w:rsidTr="00B372AA">
        <w:trPr>
          <w:gridAfter w:val="2"/>
          <w:wAfter w:w="95" w:type="dxa"/>
          <w:trHeight w:val="555"/>
        </w:trPr>
        <w:tc>
          <w:tcPr>
            <w:tcW w:w="460" w:type="dxa"/>
            <w:tcBorders>
              <w:left w:val="single" w:sz="4" w:space="0" w:color="000000"/>
              <w:bottom w:val="single" w:sz="4" w:space="0" w:color="000000"/>
            </w:tcBorders>
            <w:shd w:val="clear" w:color="auto" w:fill="auto"/>
            <w:vAlign w:val="center"/>
          </w:tcPr>
          <w:p w14:paraId="669C8D4B" w14:textId="6DA3825A" w:rsidR="00322CBA" w:rsidRPr="00DE401F" w:rsidRDefault="00903E8A" w:rsidP="00CB7FD3">
            <w:pPr>
              <w:suppressAutoHyphens w:val="0"/>
              <w:jc w:val="center"/>
              <w:rPr>
                <w:rFonts w:ascii="Calibri" w:hAnsi="Calibri" w:cs="Calibri"/>
              </w:rPr>
            </w:pPr>
            <w:r w:rsidRPr="00DE401F">
              <w:rPr>
                <w:rFonts w:ascii="Calibri" w:hAnsi="Calibri" w:cs="Calibri"/>
              </w:rPr>
              <w:t>37</w:t>
            </w:r>
          </w:p>
        </w:tc>
        <w:tc>
          <w:tcPr>
            <w:tcW w:w="478" w:type="dxa"/>
            <w:tcBorders>
              <w:left w:val="single" w:sz="4" w:space="0" w:color="000000"/>
              <w:bottom w:val="single" w:sz="4" w:space="0" w:color="000000"/>
            </w:tcBorders>
            <w:shd w:val="clear" w:color="auto" w:fill="auto"/>
            <w:vAlign w:val="center"/>
          </w:tcPr>
          <w:p w14:paraId="1EE55AA7" w14:textId="2B13D074"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FD37B6D" w14:textId="1184B699" w:rsidR="00322CBA" w:rsidRPr="00DE401F" w:rsidRDefault="00322CBA" w:rsidP="00CB7FD3">
            <w:pPr>
              <w:suppressAutoHyphens w:val="0"/>
              <w:jc w:val="center"/>
              <w:rPr>
                <w:rFonts w:ascii="Calibri" w:hAnsi="Calibri" w:cs="Calibri"/>
              </w:rPr>
            </w:pPr>
            <w:r w:rsidRPr="00DE401F">
              <w:rPr>
                <w:rFonts w:ascii="Calibri" w:hAnsi="Calibri" w:cs="Calibri"/>
              </w:rPr>
              <w:t>567134111</w:t>
            </w:r>
          </w:p>
        </w:tc>
        <w:tc>
          <w:tcPr>
            <w:tcW w:w="3740" w:type="dxa"/>
            <w:tcBorders>
              <w:left w:val="single" w:sz="4" w:space="0" w:color="000000"/>
              <w:bottom w:val="single" w:sz="4" w:space="0" w:color="000000"/>
            </w:tcBorders>
            <w:shd w:val="clear" w:color="auto" w:fill="auto"/>
            <w:vAlign w:val="center"/>
          </w:tcPr>
          <w:p w14:paraId="4F32FEBB" w14:textId="45779FA2" w:rsidR="00322CBA" w:rsidRPr="00DE401F" w:rsidRDefault="00322CBA" w:rsidP="00CB7FD3">
            <w:pPr>
              <w:suppressAutoHyphens w:val="0"/>
              <w:jc w:val="center"/>
              <w:rPr>
                <w:rFonts w:ascii="Calibri" w:hAnsi="Calibri" w:cs="Calibri"/>
              </w:rPr>
            </w:pPr>
            <w:r w:rsidRPr="00DE401F">
              <w:rPr>
                <w:rFonts w:ascii="Calibri" w:hAnsi="Calibri" w:cs="Calibri"/>
              </w:rPr>
              <w:t>Podklad z podkladového betonu PB tl. 200mm</w:t>
            </w:r>
          </w:p>
        </w:tc>
        <w:tc>
          <w:tcPr>
            <w:tcW w:w="660" w:type="dxa"/>
            <w:tcBorders>
              <w:left w:val="single" w:sz="4" w:space="0" w:color="000000"/>
              <w:bottom w:val="single" w:sz="4" w:space="0" w:color="000000"/>
            </w:tcBorders>
            <w:shd w:val="clear" w:color="auto" w:fill="auto"/>
            <w:vAlign w:val="center"/>
          </w:tcPr>
          <w:p w14:paraId="7263289E" w14:textId="741ACCD8"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11A29AF" w14:textId="3FCD5976"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3BE1B2E" w14:textId="7FD0D2B4" w:rsidR="00322CBA" w:rsidRPr="00DE401F" w:rsidRDefault="00322CBA" w:rsidP="00CB7FD3">
            <w:pPr>
              <w:snapToGrid w:val="0"/>
              <w:jc w:val="center"/>
              <w:rPr>
                <w:rFonts w:ascii="Calibri" w:hAnsi="Calibri" w:cs="Calibri"/>
              </w:rPr>
            </w:pPr>
          </w:p>
        </w:tc>
      </w:tr>
      <w:tr w:rsidR="00322CBA" w:rsidRPr="00DE401F" w14:paraId="1F0CD45A" w14:textId="2823F194" w:rsidTr="00B372AA">
        <w:trPr>
          <w:gridAfter w:val="2"/>
          <w:wAfter w:w="95" w:type="dxa"/>
          <w:trHeight w:val="540"/>
        </w:trPr>
        <w:tc>
          <w:tcPr>
            <w:tcW w:w="460" w:type="dxa"/>
            <w:tcBorders>
              <w:left w:val="single" w:sz="4" w:space="0" w:color="000000"/>
              <w:bottom w:val="single" w:sz="4" w:space="0" w:color="000000"/>
            </w:tcBorders>
            <w:shd w:val="clear" w:color="auto" w:fill="auto"/>
            <w:vAlign w:val="center"/>
          </w:tcPr>
          <w:p w14:paraId="0F18C75F" w14:textId="7214FF4B" w:rsidR="00322CBA" w:rsidRPr="00DE401F" w:rsidRDefault="00903E8A" w:rsidP="00CB7FD3">
            <w:pPr>
              <w:suppressAutoHyphens w:val="0"/>
              <w:jc w:val="center"/>
              <w:rPr>
                <w:rFonts w:ascii="Calibri" w:hAnsi="Calibri" w:cs="Calibri"/>
              </w:rPr>
            </w:pPr>
            <w:r w:rsidRPr="00DE401F">
              <w:rPr>
                <w:rFonts w:ascii="Calibri" w:hAnsi="Calibri" w:cs="Calibri"/>
              </w:rPr>
              <w:t>38</w:t>
            </w:r>
          </w:p>
        </w:tc>
        <w:tc>
          <w:tcPr>
            <w:tcW w:w="478" w:type="dxa"/>
            <w:tcBorders>
              <w:left w:val="single" w:sz="4" w:space="0" w:color="000000"/>
              <w:bottom w:val="single" w:sz="4" w:space="0" w:color="000000"/>
            </w:tcBorders>
            <w:shd w:val="clear" w:color="auto" w:fill="auto"/>
            <w:vAlign w:val="center"/>
          </w:tcPr>
          <w:p w14:paraId="44A543D4" w14:textId="2A92E326"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1327FE53" w14:textId="69927219" w:rsidR="00322CBA" w:rsidRPr="00DE401F" w:rsidRDefault="00322CBA" w:rsidP="00CB7FD3">
            <w:pPr>
              <w:suppressAutoHyphens w:val="0"/>
              <w:jc w:val="center"/>
              <w:rPr>
                <w:rFonts w:ascii="Calibri" w:hAnsi="Calibri" w:cs="Calibri"/>
              </w:rPr>
            </w:pPr>
            <w:r w:rsidRPr="00DE401F">
              <w:rPr>
                <w:rFonts w:ascii="Calibri" w:hAnsi="Calibri" w:cs="Calibri"/>
              </w:rPr>
              <w:t>577143111</w:t>
            </w:r>
          </w:p>
        </w:tc>
        <w:tc>
          <w:tcPr>
            <w:tcW w:w="3740" w:type="dxa"/>
            <w:tcBorders>
              <w:left w:val="single" w:sz="4" w:space="0" w:color="000000"/>
              <w:bottom w:val="single" w:sz="4" w:space="0" w:color="000000"/>
            </w:tcBorders>
            <w:shd w:val="clear" w:color="auto" w:fill="auto"/>
            <w:vAlign w:val="center"/>
          </w:tcPr>
          <w:p w14:paraId="0054759F" w14:textId="1A567379" w:rsidR="00322CBA" w:rsidRPr="00DE401F" w:rsidRDefault="00322CBA" w:rsidP="00CB7FD3">
            <w:pPr>
              <w:suppressAutoHyphens w:val="0"/>
              <w:jc w:val="center"/>
              <w:rPr>
                <w:rFonts w:ascii="Calibri" w:hAnsi="Calibri" w:cs="Calibri"/>
              </w:rPr>
            </w:pPr>
            <w:r w:rsidRPr="00DE401F">
              <w:rPr>
                <w:rFonts w:ascii="Calibri" w:hAnsi="Calibri" w:cs="Calibri"/>
              </w:rPr>
              <w:t>asfaltový beton vrstva obrusná ACO8 (ABJ) tl.50mm š do 3m z nemodifikovaného asfaltu</w:t>
            </w:r>
          </w:p>
        </w:tc>
        <w:tc>
          <w:tcPr>
            <w:tcW w:w="660" w:type="dxa"/>
            <w:tcBorders>
              <w:left w:val="single" w:sz="4" w:space="0" w:color="000000"/>
              <w:bottom w:val="single" w:sz="4" w:space="0" w:color="000000"/>
            </w:tcBorders>
            <w:shd w:val="clear" w:color="auto" w:fill="auto"/>
            <w:vAlign w:val="center"/>
          </w:tcPr>
          <w:p w14:paraId="43310278" w14:textId="590C0518"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A3887CB" w14:textId="43EDE08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5BE4292" w14:textId="66A37748" w:rsidR="00322CBA" w:rsidRPr="00DE401F" w:rsidRDefault="00322CBA" w:rsidP="00CB7FD3">
            <w:pPr>
              <w:snapToGrid w:val="0"/>
              <w:jc w:val="center"/>
              <w:rPr>
                <w:rFonts w:ascii="Calibri" w:hAnsi="Calibri" w:cs="Calibri"/>
              </w:rPr>
            </w:pPr>
          </w:p>
        </w:tc>
      </w:tr>
      <w:tr w:rsidR="00322CBA" w:rsidRPr="00DE401F" w14:paraId="12580DF2" w14:textId="576D4DA1"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4A3B372B" w14:textId="05187AFA" w:rsidR="00322CBA" w:rsidRPr="00DE401F" w:rsidRDefault="00322CBA" w:rsidP="00CB7FD3">
            <w:pPr>
              <w:suppressAutoHyphens w:val="0"/>
              <w:jc w:val="center"/>
              <w:rPr>
                <w:rFonts w:ascii="Calibri" w:hAnsi="Calibri" w:cs="Calibri"/>
              </w:rPr>
            </w:pPr>
            <w:r w:rsidRPr="00DE401F">
              <w:rPr>
                <w:rFonts w:ascii="Calibri" w:hAnsi="Calibri" w:cs="Calibri"/>
              </w:rPr>
              <w:t>39</w:t>
            </w:r>
          </w:p>
        </w:tc>
        <w:tc>
          <w:tcPr>
            <w:tcW w:w="478" w:type="dxa"/>
            <w:tcBorders>
              <w:left w:val="single" w:sz="4" w:space="0" w:color="000000"/>
              <w:bottom w:val="single" w:sz="4" w:space="0" w:color="000000"/>
            </w:tcBorders>
            <w:shd w:val="clear" w:color="auto" w:fill="auto"/>
            <w:vAlign w:val="center"/>
          </w:tcPr>
          <w:p w14:paraId="5CC0487B" w14:textId="07869965"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7A98B0C" w14:textId="07182575" w:rsidR="00322CBA" w:rsidRPr="00DE401F" w:rsidRDefault="00322CBA" w:rsidP="00CB7FD3">
            <w:pPr>
              <w:suppressAutoHyphens w:val="0"/>
              <w:jc w:val="center"/>
              <w:rPr>
                <w:rFonts w:ascii="Calibri" w:hAnsi="Calibri" w:cs="Calibri"/>
              </w:rPr>
            </w:pPr>
            <w:r w:rsidRPr="00DE401F">
              <w:rPr>
                <w:rFonts w:ascii="Calibri" w:hAnsi="Calibri" w:cs="Calibri"/>
              </w:rPr>
              <w:t>572263111</w:t>
            </w:r>
          </w:p>
        </w:tc>
        <w:tc>
          <w:tcPr>
            <w:tcW w:w="3740" w:type="dxa"/>
            <w:tcBorders>
              <w:left w:val="single" w:sz="4" w:space="0" w:color="000000"/>
              <w:bottom w:val="single" w:sz="4" w:space="0" w:color="000000"/>
            </w:tcBorders>
            <w:shd w:val="clear" w:color="auto" w:fill="auto"/>
            <w:vAlign w:val="center"/>
          </w:tcPr>
          <w:p w14:paraId="1E482893" w14:textId="7266C8A7" w:rsidR="00322CBA" w:rsidRPr="00DE401F" w:rsidRDefault="00322CBA" w:rsidP="00CB7FD3">
            <w:pPr>
              <w:suppressAutoHyphens w:val="0"/>
              <w:jc w:val="center"/>
              <w:rPr>
                <w:rFonts w:ascii="Calibri" w:hAnsi="Calibri" w:cs="Calibri"/>
              </w:rPr>
            </w:pPr>
            <w:r w:rsidRPr="00DE401F">
              <w:rPr>
                <w:rFonts w:ascii="Calibri" w:hAnsi="Calibri" w:cs="Calibri"/>
              </w:rPr>
              <w:t>Provizorní vyspravení neupravených výtluků dosavadního krytu asfaltovou směsí aplikovanou za studena</w:t>
            </w:r>
          </w:p>
        </w:tc>
        <w:tc>
          <w:tcPr>
            <w:tcW w:w="660" w:type="dxa"/>
            <w:tcBorders>
              <w:left w:val="single" w:sz="4" w:space="0" w:color="000000"/>
              <w:bottom w:val="single" w:sz="4" w:space="0" w:color="000000"/>
            </w:tcBorders>
            <w:shd w:val="clear" w:color="auto" w:fill="auto"/>
            <w:vAlign w:val="center"/>
          </w:tcPr>
          <w:p w14:paraId="51494161" w14:textId="0A2C081A" w:rsidR="00322CBA" w:rsidRPr="00DE401F" w:rsidRDefault="00903E8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025E0600" w14:textId="17CC7584"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C18E6B8" w14:textId="398FA9AE" w:rsidR="00322CBA" w:rsidRPr="00DE401F" w:rsidRDefault="00322CBA" w:rsidP="00CB7FD3">
            <w:pPr>
              <w:snapToGrid w:val="0"/>
              <w:jc w:val="center"/>
              <w:rPr>
                <w:rFonts w:ascii="Calibri" w:hAnsi="Calibri" w:cs="Calibri"/>
              </w:rPr>
            </w:pPr>
          </w:p>
        </w:tc>
      </w:tr>
      <w:tr w:rsidR="00322CBA" w:rsidRPr="00DE401F" w14:paraId="4EDE9295" w14:textId="6A13D373" w:rsidTr="00B372AA">
        <w:trPr>
          <w:gridAfter w:val="2"/>
          <w:wAfter w:w="95" w:type="dxa"/>
          <w:trHeight w:val="405"/>
        </w:trPr>
        <w:tc>
          <w:tcPr>
            <w:tcW w:w="460" w:type="dxa"/>
            <w:tcBorders>
              <w:left w:val="single" w:sz="4" w:space="0" w:color="000000"/>
              <w:bottom w:val="single" w:sz="4" w:space="0" w:color="000000"/>
            </w:tcBorders>
            <w:shd w:val="clear" w:color="auto" w:fill="auto"/>
            <w:vAlign w:val="center"/>
          </w:tcPr>
          <w:p w14:paraId="571BB316" w14:textId="3EB62A88" w:rsidR="00322CBA" w:rsidRPr="00DE401F" w:rsidRDefault="00322CBA" w:rsidP="00CB7FD3">
            <w:pPr>
              <w:suppressAutoHyphens w:val="0"/>
              <w:jc w:val="center"/>
              <w:rPr>
                <w:rFonts w:ascii="Calibri" w:hAnsi="Calibri" w:cs="Calibri"/>
              </w:rPr>
            </w:pPr>
            <w:r w:rsidRPr="00DE401F">
              <w:rPr>
                <w:rFonts w:ascii="Calibri" w:hAnsi="Calibri" w:cs="Calibri"/>
              </w:rPr>
              <w:t>40</w:t>
            </w:r>
          </w:p>
        </w:tc>
        <w:tc>
          <w:tcPr>
            <w:tcW w:w="478" w:type="dxa"/>
            <w:tcBorders>
              <w:left w:val="single" w:sz="4" w:space="0" w:color="000000"/>
              <w:bottom w:val="single" w:sz="4" w:space="0" w:color="000000"/>
            </w:tcBorders>
            <w:shd w:val="clear" w:color="auto" w:fill="auto"/>
            <w:vAlign w:val="center"/>
          </w:tcPr>
          <w:p w14:paraId="5CB23958" w14:textId="75A5E38A"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C4EC374" w14:textId="2723527B" w:rsidR="00322CBA" w:rsidRPr="00DE401F" w:rsidRDefault="00322CBA" w:rsidP="00CB7FD3">
            <w:pPr>
              <w:suppressAutoHyphens w:val="0"/>
              <w:jc w:val="center"/>
              <w:rPr>
                <w:rFonts w:ascii="Calibri" w:hAnsi="Calibri" w:cs="Calibri"/>
              </w:rPr>
            </w:pPr>
            <w:r w:rsidRPr="00DE401F">
              <w:rPr>
                <w:rFonts w:ascii="Calibri" w:hAnsi="Calibri" w:cs="Calibri"/>
              </w:rPr>
              <w:t>572243111</w:t>
            </w:r>
          </w:p>
        </w:tc>
        <w:tc>
          <w:tcPr>
            <w:tcW w:w="3740" w:type="dxa"/>
            <w:tcBorders>
              <w:left w:val="single" w:sz="4" w:space="0" w:color="000000"/>
              <w:bottom w:val="single" w:sz="4" w:space="0" w:color="000000"/>
            </w:tcBorders>
            <w:shd w:val="clear" w:color="auto" w:fill="auto"/>
            <w:vAlign w:val="center"/>
          </w:tcPr>
          <w:p w14:paraId="34AD14DB" w14:textId="6A70B711" w:rsidR="00322CBA" w:rsidRPr="00DE401F" w:rsidRDefault="00322CBA" w:rsidP="00CB7FD3">
            <w:pPr>
              <w:suppressAutoHyphens w:val="0"/>
              <w:jc w:val="center"/>
              <w:rPr>
                <w:rFonts w:ascii="Calibri" w:hAnsi="Calibri" w:cs="Calibri"/>
              </w:rPr>
            </w:pPr>
            <w:r w:rsidRPr="00DE401F">
              <w:rPr>
                <w:rFonts w:ascii="Calibri" w:hAnsi="Calibri" w:cs="Calibri"/>
              </w:rPr>
              <w:t>Provizorní vyspravení neupravených výtluků dosavadního krytu asfaltovým betonem</w:t>
            </w:r>
          </w:p>
        </w:tc>
        <w:tc>
          <w:tcPr>
            <w:tcW w:w="660" w:type="dxa"/>
            <w:tcBorders>
              <w:left w:val="single" w:sz="4" w:space="0" w:color="000000"/>
              <w:bottom w:val="single" w:sz="4" w:space="0" w:color="000000"/>
            </w:tcBorders>
            <w:shd w:val="clear" w:color="auto" w:fill="auto"/>
            <w:vAlign w:val="center"/>
          </w:tcPr>
          <w:p w14:paraId="6F05D59F" w14:textId="0D3E72CA"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DE11A37" w14:textId="19C4F8D6"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FB787B9" w14:textId="0693AB00" w:rsidR="00322CBA" w:rsidRPr="00DE401F" w:rsidRDefault="00322CBA" w:rsidP="00CB7FD3">
            <w:pPr>
              <w:snapToGrid w:val="0"/>
              <w:jc w:val="center"/>
              <w:rPr>
                <w:rFonts w:ascii="Calibri" w:hAnsi="Calibri" w:cs="Calibri"/>
              </w:rPr>
            </w:pPr>
          </w:p>
        </w:tc>
      </w:tr>
      <w:tr w:rsidR="00322CBA" w:rsidRPr="00DE401F" w14:paraId="340CF2E8" w14:textId="38758665" w:rsidTr="00B372AA">
        <w:trPr>
          <w:gridAfter w:val="2"/>
          <w:wAfter w:w="95" w:type="dxa"/>
          <w:trHeight w:val="570"/>
        </w:trPr>
        <w:tc>
          <w:tcPr>
            <w:tcW w:w="460" w:type="dxa"/>
            <w:tcBorders>
              <w:left w:val="single" w:sz="4" w:space="0" w:color="000000"/>
              <w:bottom w:val="single" w:sz="4" w:space="0" w:color="000000"/>
            </w:tcBorders>
            <w:shd w:val="clear" w:color="auto" w:fill="auto"/>
            <w:vAlign w:val="center"/>
          </w:tcPr>
          <w:p w14:paraId="4BAA37D1" w14:textId="4662413E" w:rsidR="00322CBA" w:rsidRPr="00DE401F" w:rsidRDefault="00322CBA" w:rsidP="00CB7FD3">
            <w:pPr>
              <w:suppressAutoHyphens w:val="0"/>
              <w:jc w:val="center"/>
              <w:rPr>
                <w:rFonts w:ascii="Calibri" w:hAnsi="Calibri" w:cs="Calibri"/>
              </w:rPr>
            </w:pPr>
            <w:r w:rsidRPr="00DE401F">
              <w:rPr>
                <w:rFonts w:ascii="Calibri" w:hAnsi="Calibri" w:cs="Calibri"/>
              </w:rPr>
              <w:t>41</w:t>
            </w:r>
          </w:p>
        </w:tc>
        <w:tc>
          <w:tcPr>
            <w:tcW w:w="478" w:type="dxa"/>
            <w:tcBorders>
              <w:left w:val="single" w:sz="4" w:space="0" w:color="000000"/>
              <w:bottom w:val="single" w:sz="4" w:space="0" w:color="000000"/>
            </w:tcBorders>
            <w:shd w:val="clear" w:color="auto" w:fill="auto"/>
            <w:vAlign w:val="center"/>
          </w:tcPr>
          <w:p w14:paraId="5C2C3706" w14:textId="069D2A1A"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747C2D0" w14:textId="7435782A" w:rsidR="00322CBA" w:rsidRPr="00DE401F" w:rsidRDefault="00322CBA" w:rsidP="00CB7FD3">
            <w:pPr>
              <w:suppressAutoHyphens w:val="0"/>
              <w:jc w:val="center"/>
              <w:rPr>
                <w:rFonts w:ascii="Calibri" w:hAnsi="Calibri" w:cs="Calibri"/>
              </w:rPr>
            </w:pPr>
            <w:r w:rsidRPr="00DE401F">
              <w:rPr>
                <w:rFonts w:ascii="Calibri" w:hAnsi="Calibri" w:cs="Calibri"/>
              </w:rPr>
              <w:t>572404111</w:t>
            </w:r>
          </w:p>
        </w:tc>
        <w:tc>
          <w:tcPr>
            <w:tcW w:w="3740" w:type="dxa"/>
            <w:tcBorders>
              <w:left w:val="single" w:sz="4" w:space="0" w:color="000000"/>
              <w:bottom w:val="single" w:sz="4" w:space="0" w:color="000000"/>
            </w:tcBorders>
            <w:shd w:val="clear" w:color="auto" w:fill="auto"/>
            <w:vAlign w:val="center"/>
          </w:tcPr>
          <w:p w14:paraId="0709730B" w14:textId="0D3ABE9A" w:rsidR="00322CBA" w:rsidRPr="00DE401F" w:rsidRDefault="00322CBA" w:rsidP="00CB7FD3">
            <w:pPr>
              <w:suppressAutoHyphens w:val="0"/>
              <w:jc w:val="center"/>
              <w:rPr>
                <w:rFonts w:ascii="Calibri" w:hAnsi="Calibri" w:cs="Calibri"/>
              </w:rPr>
            </w:pPr>
            <w:r w:rsidRPr="00DE401F">
              <w:rPr>
                <w:rFonts w:ascii="Calibri" w:hAnsi="Calibri" w:cs="Calibri"/>
              </w:rPr>
              <w:t>Posyp živičného podkladu nebo krytu drobným kamenivem v množství 5 kg/m2</w:t>
            </w:r>
          </w:p>
        </w:tc>
        <w:tc>
          <w:tcPr>
            <w:tcW w:w="660" w:type="dxa"/>
            <w:tcBorders>
              <w:left w:val="single" w:sz="4" w:space="0" w:color="000000"/>
              <w:bottom w:val="single" w:sz="4" w:space="0" w:color="000000"/>
            </w:tcBorders>
            <w:shd w:val="clear" w:color="auto" w:fill="auto"/>
            <w:vAlign w:val="center"/>
          </w:tcPr>
          <w:p w14:paraId="108F196F" w14:textId="49E05BD9"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CCF5FC9" w14:textId="348ADFD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A9A7F28" w14:textId="14C3D956" w:rsidR="00322CBA" w:rsidRPr="00DE401F" w:rsidRDefault="00322CBA" w:rsidP="00CB7FD3">
            <w:pPr>
              <w:snapToGrid w:val="0"/>
              <w:jc w:val="center"/>
              <w:rPr>
                <w:rFonts w:ascii="Calibri" w:hAnsi="Calibri" w:cs="Calibri"/>
              </w:rPr>
            </w:pPr>
          </w:p>
        </w:tc>
      </w:tr>
      <w:tr w:rsidR="00322CBA" w:rsidRPr="00DE401F" w14:paraId="3098FDE8" w14:textId="4923D80E" w:rsidTr="00B372AA">
        <w:trPr>
          <w:gridAfter w:val="2"/>
          <w:wAfter w:w="95" w:type="dxa"/>
          <w:trHeight w:val="420"/>
        </w:trPr>
        <w:tc>
          <w:tcPr>
            <w:tcW w:w="460" w:type="dxa"/>
            <w:tcBorders>
              <w:left w:val="single" w:sz="4" w:space="0" w:color="000000"/>
              <w:bottom w:val="single" w:sz="4" w:space="0" w:color="000000"/>
            </w:tcBorders>
            <w:shd w:val="clear" w:color="auto" w:fill="auto"/>
            <w:vAlign w:val="center"/>
          </w:tcPr>
          <w:p w14:paraId="6FCF6BCB" w14:textId="2AC0396C" w:rsidR="00322CBA" w:rsidRPr="00DE401F" w:rsidRDefault="00322CBA" w:rsidP="00CB7FD3">
            <w:pPr>
              <w:suppressAutoHyphens w:val="0"/>
              <w:jc w:val="center"/>
              <w:rPr>
                <w:rFonts w:ascii="Calibri" w:hAnsi="Calibri" w:cs="Calibri"/>
              </w:rPr>
            </w:pPr>
            <w:r w:rsidRPr="00DE401F">
              <w:rPr>
                <w:rFonts w:ascii="Calibri" w:hAnsi="Calibri" w:cs="Calibri"/>
              </w:rPr>
              <w:t>42</w:t>
            </w:r>
          </w:p>
        </w:tc>
        <w:tc>
          <w:tcPr>
            <w:tcW w:w="478" w:type="dxa"/>
            <w:tcBorders>
              <w:left w:val="single" w:sz="4" w:space="0" w:color="000000"/>
              <w:bottom w:val="single" w:sz="4" w:space="0" w:color="000000"/>
            </w:tcBorders>
            <w:shd w:val="clear" w:color="auto" w:fill="auto"/>
            <w:vAlign w:val="center"/>
          </w:tcPr>
          <w:p w14:paraId="03674FD3" w14:textId="4133C747"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2D6DF58B" w14:textId="7A70D90A" w:rsidR="00322CBA" w:rsidRPr="00DE401F" w:rsidRDefault="00322CBA"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6E71AF8F" w14:textId="6D9C4432" w:rsidR="00322CBA" w:rsidRPr="00DE401F" w:rsidRDefault="00322CBA" w:rsidP="00CB7FD3">
            <w:pPr>
              <w:suppressAutoHyphens w:val="0"/>
              <w:jc w:val="center"/>
              <w:rPr>
                <w:rFonts w:ascii="Calibri" w:hAnsi="Calibri" w:cs="Calibri"/>
              </w:rPr>
            </w:pPr>
            <w:r w:rsidRPr="00DE401F">
              <w:rPr>
                <w:rFonts w:ascii="Calibri" w:hAnsi="Calibri" w:cs="Calibri"/>
              </w:rPr>
              <w:t>dlažba betonová 20 x 10 x 6 cm barevná</w:t>
            </w:r>
          </w:p>
        </w:tc>
        <w:tc>
          <w:tcPr>
            <w:tcW w:w="660" w:type="dxa"/>
            <w:tcBorders>
              <w:left w:val="single" w:sz="4" w:space="0" w:color="000000"/>
              <w:bottom w:val="single" w:sz="4" w:space="0" w:color="000000"/>
            </w:tcBorders>
            <w:shd w:val="clear" w:color="auto" w:fill="auto"/>
            <w:vAlign w:val="center"/>
          </w:tcPr>
          <w:p w14:paraId="1A68E787" w14:textId="263FF0A9"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586F325" w14:textId="4EBA1A7D"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52AA8C2" w14:textId="74E9D1D5" w:rsidR="00322CBA" w:rsidRPr="00DE401F" w:rsidRDefault="00322CBA" w:rsidP="00CB7FD3">
            <w:pPr>
              <w:snapToGrid w:val="0"/>
              <w:jc w:val="center"/>
              <w:rPr>
                <w:rFonts w:ascii="Calibri" w:hAnsi="Calibri" w:cs="Calibri"/>
              </w:rPr>
            </w:pPr>
          </w:p>
        </w:tc>
      </w:tr>
      <w:tr w:rsidR="00322CBA" w:rsidRPr="00DE401F" w14:paraId="4906A3A2" w14:textId="6B8CA324" w:rsidTr="00B372AA">
        <w:trPr>
          <w:gridAfter w:val="2"/>
          <w:wAfter w:w="95" w:type="dxa"/>
          <w:trHeight w:val="600"/>
        </w:trPr>
        <w:tc>
          <w:tcPr>
            <w:tcW w:w="460" w:type="dxa"/>
            <w:tcBorders>
              <w:top w:val="single" w:sz="4" w:space="0" w:color="000000"/>
              <w:left w:val="single" w:sz="4" w:space="0" w:color="000000"/>
              <w:bottom w:val="single" w:sz="4" w:space="0" w:color="000000"/>
            </w:tcBorders>
            <w:shd w:val="clear" w:color="auto" w:fill="auto"/>
            <w:vAlign w:val="center"/>
          </w:tcPr>
          <w:p w14:paraId="7851888A" w14:textId="361DB5A1" w:rsidR="00322CBA" w:rsidRPr="00DE401F" w:rsidRDefault="00322CBA" w:rsidP="00CB7FD3">
            <w:pPr>
              <w:suppressAutoHyphens w:val="0"/>
              <w:jc w:val="center"/>
              <w:rPr>
                <w:rFonts w:ascii="Calibri" w:hAnsi="Calibri" w:cs="Calibri"/>
              </w:rPr>
            </w:pPr>
            <w:r w:rsidRPr="00DE401F">
              <w:rPr>
                <w:rFonts w:ascii="Calibri" w:hAnsi="Calibri" w:cs="Calibri"/>
              </w:rPr>
              <w:t>43</w:t>
            </w:r>
          </w:p>
        </w:tc>
        <w:tc>
          <w:tcPr>
            <w:tcW w:w="478" w:type="dxa"/>
            <w:tcBorders>
              <w:top w:val="single" w:sz="4" w:space="0" w:color="000000"/>
              <w:left w:val="single" w:sz="4" w:space="0" w:color="000000"/>
              <w:bottom w:val="single" w:sz="4" w:space="0" w:color="000000"/>
            </w:tcBorders>
            <w:shd w:val="clear" w:color="auto" w:fill="auto"/>
            <w:vAlign w:val="center"/>
          </w:tcPr>
          <w:p w14:paraId="6AF01F79" w14:textId="697BEF80"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060" w:type="dxa"/>
            <w:tcBorders>
              <w:top w:val="single" w:sz="4" w:space="0" w:color="000000"/>
              <w:left w:val="single" w:sz="4" w:space="0" w:color="000000"/>
              <w:bottom w:val="single" w:sz="4" w:space="0" w:color="000000"/>
            </w:tcBorders>
            <w:shd w:val="clear" w:color="auto" w:fill="auto"/>
            <w:vAlign w:val="center"/>
          </w:tcPr>
          <w:p w14:paraId="18F46337" w14:textId="529FE262" w:rsidR="00322CBA" w:rsidRPr="00DE401F" w:rsidRDefault="00322CBA" w:rsidP="00CB7FD3">
            <w:pPr>
              <w:suppressAutoHyphens w:val="0"/>
              <w:jc w:val="center"/>
              <w:rPr>
                <w:rFonts w:ascii="Calibri" w:hAnsi="Calibri" w:cs="Calibri"/>
              </w:rPr>
            </w:pPr>
          </w:p>
        </w:tc>
        <w:tc>
          <w:tcPr>
            <w:tcW w:w="3740" w:type="dxa"/>
            <w:tcBorders>
              <w:top w:val="single" w:sz="4" w:space="0" w:color="000000"/>
              <w:left w:val="single" w:sz="4" w:space="0" w:color="000000"/>
              <w:bottom w:val="single" w:sz="4" w:space="0" w:color="000000"/>
            </w:tcBorders>
            <w:shd w:val="clear" w:color="auto" w:fill="auto"/>
            <w:vAlign w:val="center"/>
          </w:tcPr>
          <w:p w14:paraId="728EEB00" w14:textId="6962EF5B" w:rsidR="00322CBA" w:rsidRPr="00DE401F" w:rsidRDefault="00322CBA" w:rsidP="00CB7FD3">
            <w:pPr>
              <w:suppressAutoHyphens w:val="0"/>
              <w:jc w:val="center"/>
              <w:rPr>
                <w:rFonts w:ascii="Calibri" w:hAnsi="Calibri" w:cs="Calibri"/>
              </w:rPr>
            </w:pPr>
            <w:r w:rsidRPr="00DE401F">
              <w:rPr>
                <w:rFonts w:ascii="Calibri" w:hAnsi="Calibri" w:cs="Calibri"/>
              </w:rPr>
              <w:t>dlažba betonová pro nevidomé 20 x 10 x 6 cm barevná</w:t>
            </w:r>
          </w:p>
        </w:tc>
        <w:tc>
          <w:tcPr>
            <w:tcW w:w="660" w:type="dxa"/>
            <w:tcBorders>
              <w:top w:val="single" w:sz="4" w:space="0" w:color="000000"/>
              <w:left w:val="single" w:sz="4" w:space="0" w:color="000000"/>
              <w:bottom w:val="single" w:sz="4" w:space="0" w:color="000000"/>
            </w:tcBorders>
            <w:shd w:val="clear" w:color="auto" w:fill="auto"/>
            <w:vAlign w:val="center"/>
          </w:tcPr>
          <w:p w14:paraId="6FDA5DC7" w14:textId="021C79C2"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274C8206" w14:textId="54971004"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D24D4DB" w14:textId="02009624" w:rsidR="00322CBA" w:rsidRPr="00DE401F" w:rsidRDefault="00322CBA" w:rsidP="00CB7FD3">
            <w:pPr>
              <w:snapToGrid w:val="0"/>
              <w:jc w:val="center"/>
              <w:rPr>
                <w:rFonts w:ascii="Calibri" w:hAnsi="Calibri" w:cs="Calibri"/>
              </w:rPr>
            </w:pPr>
          </w:p>
        </w:tc>
      </w:tr>
      <w:tr w:rsidR="00322CBA" w:rsidRPr="00DE401F" w14:paraId="62BA3550" w14:textId="7F2A10DE" w:rsidTr="00B372AA">
        <w:trPr>
          <w:gridAfter w:val="2"/>
          <w:wAfter w:w="95" w:type="dxa"/>
          <w:trHeight w:val="660"/>
        </w:trPr>
        <w:tc>
          <w:tcPr>
            <w:tcW w:w="460" w:type="dxa"/>
            <w:tcBorders>
              <w:left w:val="single" w:sz="4" w:space="0" w:color="000000"/>
              <w:bottom w:val="single" w:sz="4" w:space="0" w:color="000000"/>
            </w:tcBorders>
            <w:shd w:val="clear" w:color="auto" w:fill="auto"/>
            <w:vAlign w:val="center"/>
          </w:tcPr>
          <w:p w14:paraId="1EC06208" w14:textId="0A852D14" w:rsidR="00322CBA" w:rsidRPr="00DE401F" w:rsidRDefault="00322CBA" w:rsidP="00CB7FD3">
            <w:pPr>
              <w:suppressAutoHyphens w:val="0"/>
              <w:jc w:val="center"/>
              <w:rPr>
                <w:rFonts w:ascii="Calibri" w:hAnsi="Calibri" w:cs="Calibri"/>
              </w:rPr>
            </w:pPr>
            <w:r w:rsidRPr="00DE401F">
              <w:rPr>
                <w:rFonts w:ascii="Calibri" w:hAnsi="Calibri" w:cs="Calibri"/>
              </w:rPr>
              <w:t>44</w:t>
            </w:r>
          </w:p>
        </w:tc>
        <w:tc>
          <w:tcPr>
            <w:tcW w:w="478" w:type="dxa"/>
            <w:tcBorders>
              <w:left w:val="single" w:sz="4" w:space="0" w:color="000000"/>
              <w:bottom w:val="single" w:sz="4" w:space="0" w:color="000000"/>
            </w:tcBorders>
            <w:shd w:val="clear" w:color="auto" w:fill="auto"/>
            <w:vAlign w:val="center"/>
          </w:tcPr>
          <w:p w14:paraId="557DA120" w14:textId="6DB316F1"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4F9B28C2" w14:textId="0A840534" w:rsidR="00322CBA" w:rsidRPr="00DE401F" w:rsidRDefault="00322CBA"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0E77760B" w14:textId="7146130F" w:rsidR="00322CBA" w:rsidRPr="00DE401F" w:rsidRDefault="00322CBA" w:rsidP="00CB7FD3">
            <w:pPr>
              <w:suppressAutoHyphens w:val="0"/>
              <w:jc w:val="center"/>
              <w:rPr>
                <w:rFonts w:ascii="Calibri" w:hAnsi="Calibri" w:cs="Calibri"/>
              </w:rPr>
            </w:pPr>
            <w:r w:rsidRPr="00DE401F">
              <w:rPr>
                <w:rFonts w:ascii="Calibri" w:hAnsi="Calibri" w:cs="Calibri"/>
              </w:rPr>
              <w:t>dlažba betonová 20 x 10 x 8 cm barevná</w:t>
            </w:r>
          </w:p>
        </w:tc>
        <w:tc>
          <w:tcPr>
            <w:tcW w:w="660" w:type="dxa"/>
            <w:tcBorders>
              <w:left w:val="single" w:sz="4" w:space="0" w:color="000000"/>
              <w:bottom w:val="single" w:sz="4" w:space="0" w:color="000000"/>
            </w:tcBorders>
            <w:shd w:val="clear" w:color="auto" w:fill="auto"/>
            <w:vAlign w:val="center"/>
          </w:tcPr>
          <w:p w14:paraId="17F83620" w14:textId="097504AE"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84130F5" w14:textId="424E44C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7FFFDD8" w14:textId="7CDE81E4" w:rsidR="00322CBA" w:rsidRPr="00DE401F" w:rsidRDefault="00322CBA" w:rsidP="00CB7FD3">
            <w:pPr>
              <w:snapToGrid w:val="0"/>
              <w:jc w:val="center"/>
              <w:rPr>
                <w:rFonts w:ascii="Calibri" w:hAnsi="Calibri" w:cs="Calibri"/>
              </w:rPr>
            </w:pPr>
          </w:p>
        </w:tc>
      </w:tr>
      <w:tr w:rsidR="00322CBA" w:rsidRPr="00DE401F" w14:paraId="1F8F0B21" w14:textId="0231F799" w:rsidTr="00B372AA">
        <w:trPr>
          <w:gridAfter w:val="2"/>
          <w:wAfter w:w="95" w:type="dxa"/>
          <w:trHeight w:val="525"/>
        </w:trPr>
        <w:tc>
          <w:tcPr>
            <w:tcW w:w="460" w:type="dxa"/>
            <w:tcBorders>
              <w:left w:val="single" w:sz="4" w:space="0" w:color="000000"/>
              <w:bottom w:val="single" w:sz="4" w:space="0" w:color="000000"/>
            </w:tcBorders>
            <w:shd w:val="clear" w:color="auto" w:fill="auto"/>
            <w:vAlign w:val="center"/>
          </w:tcPr>
          <w:p w14:paraId="1C9C22D8" w14:textId="30327233" w:rsidR="00322CBA" w:rsidRPr="00DE401F" w:rsidRDefault="00322CBA" w:rsidP="00CB7FD3">
            <w:pPr>
              <w:suppressAutoHyphens w:val="0"/>
              <w:jc w:val="center"/>
              <w:rPr>
                <w:rFonts w:ascii="Calibri" w:hAnsi="Calibri" w:cs="Calibri"/>
              </w:rPr>
            </w:pPr>
            <w:r w:rsidRPr="00DE401F">
              <w:rPr>
                <w:rFonts w:ascii="Calibri" w:hAnsi="Calibri" w:cs="Calibri"/>
              </w:rPr>
              <w:t>45</w:t>
            </w:r>
          </w:p>
        </w:tc>
        <w:tc>
          <w:tcPr>
            <w:tcW w:w="478" w:type="dxa"/>
            <w:tcBorders>
              <w:left w:val="single" w:sz="4" w:space="0" w:color="000000"/>
              <w:bottom w:val="single" w:sz="4" w:space="0" w:color="000000"/>
            </w:tcBorders>
            <w:shd w:val="clear" w:color="auto" w:fill="auto"/>
            <w:vAlign w:val="center"/>
          </w:tcPr>
          <w:p w14:paraId="2CF177B6" w14:textId="1F9614DE"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68A4048" w14:textId="5433FD87" w:rsidR="00322CBA" w:rsidRPr="00DE401F" w:rsidRDefault="00903E8A" w:rsidP="00CB7FD3">
            <w:pPr>
              <w:suppressAutoHyphens w:val="0"/>
              <w:jc w:val="center"/>
              <w:rPr>
                <w:rFonts w:ascii="Calibri" w:hAnsi="Calibri" w:cs="Calibri"/>
              </w:rPr>
            </w:pPr>
            <w:r w:rsidRPr="00DE401F">
              <w:rPr>
                <w:rFonts w:ascii="Calibri" w:hAnsi="Calibri" w:cs="Calibri"/>
              </w:rPr>
              <w:t>572241122</w:t>
            </w:r>
          </w:p>
        </w:tc>
        <w:tc>
          <w:tcPr>
            <w:tcW w:w="3740" w:type="dxa"/>
            <w:tcBorders>
              <w:left w:val="single" w:sz="4" w:space="0" w:color="000000"/>
              <w:bottom w:val="single" w:sz="4" w:space="0" w:color="000000"/>
            </w:tcBorders>
            <w:shd w:val="clear" w:color="auto" w:fill="auto"/>
            <w:vAlign w:val="center"/>
          </w:tcPr>
          <w:p w14:paraId="40D0E8B7" w14:textId="4B7DD367" w:rsidR="00322CBA" w:rsidRPr="00DE401F" w:rsidRDefault="00322CBA" w:rsidP="00CB7FD3">
            <w:pPr>
              <w:suppressAutoHyphens w:val="0"/>
              <w:jc w:val="center"/>
              <w:rPr>
                <w:rFonts w:ascii="Calibri" w:hAnsi="Calibri" w:cs="Calibri"/>
              </w:rPr>
            </w:pPr>
            <w:r w:rsidRPr="00DE401F">
              <w:rPr>
                <w:rFonts w:ascii="Calibri" w:hAnsi="Calibri" w:cs="Calibri"/>
              </w:rPr>
              <w:t xml:space="preserve">Vyspravení výtluků dosavadního krytu asfaltovým betonem </w:t>
            </w:r>
            <w:r w:rsidR="00903E8A" w:rsidRPr="00DE401F">
              <w:rPr>
                <w:rFonts w:ascii="Calibri" w:hAnsi="Calibri" w:cs="Calibri"/>
              </w:rPr>
              <w:t>tl. 40 – 60 mm</w:t>
            </w:r>
          </w:p>
        </w:tc>
        <w:tc>
          <w:tcPr>
            <w:tcW w:w="660" w:type="dxa"/>
            <w:tcBorders>
              <w:left w:val="single" w:sz="4" w:space="0" w:color="000000"/>
              <w:bottom w:val="single" w:sz="4" w:space="0" w:color="000000"/>
            </w:tcBorders>
            <w:shd w:val="clear" w:color="auto" w:fill="auto"/>
            <w:vAlign w:val="center"/>
          </w:tcPr>
          <w:p w14:paraId="297C972A" w14:textId="3D66356D" w:rsidR="00322CBA" w:rsidRPr="00DE401F" w:rsidRDefault="00903E8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BBFE234" w14:textId="4FB1E355"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B55A45A" w14:textId="28EF5F91" w:rsidR="00322CBA" w:rsidRPr="00DE401F" w:rsidRDefault="00322CBA" w:rsidP="00CB7FD3">
            <w:pPr>
              <w:snapToGrid w:val="0"/>
              <w:jc w:val="center"/>
              <w:rPr>
                <w:rFonts w:ascii="Calibri" w:hAnsi="Calibri" w:cs="Calibri"/>
              </w:rPr>
            </w:pPr>
          </w:p>
        </w:tc>
      </w:tr>
      <w:tr w:rsidR="00322CBA" w:rsidRPr="00DE401F" w14:paraId="796AB07C" w14:textId="2F3BB273" w:rsidTr="00B372AA">
        <w:trPr>
          <w:gridAfter w:val="2"/>
          <w:wAfter w:w="95" w:type="dxa"/>
          <w:trHeight w:val="495"/>
        </w:trPr>
        <w:tc>
          <w:tcPr>
            <w:tcW w:w="460" w:type="dxa"/>
            <w:tcBorders>
              <w:left w:val="single" w:sz="4" w:space="0" w:color="000000"/>
              <w:bottom w:val="single" w:sz="4" w:space="0" w:color="000000"/>
            </w:tcBorders>
            <w:shd w:val="clear" w:color="auto" w:fill="auto"/>
            <w:vAlign w:val="center"/>
          </w:tcPr>
          <w:p w14:paraId="4DAAC355" w14:textId="28D54219" w:rsidR="00322CBA" w:rsidRPr="00DE401F" w:rsidRDefault="00322CBA" w:rsidP="00CB7FD3">
            <w:pPr>
              <w:suppressAutoHyphens w:val="0"/>
              <w:jc w:val="center"/>
              <w:rPr>
                <w:rFonts w:ascii="Calibri" w:hAnsi="Calibri" w:cs="Calibri"/>
              </w:rPr>
            </w:pPr>
            <w:r w:rsidRPr="00DE401F">
              <w:rPr>
                <w:rFonts w:ascii="Calibri" w:hAnsi="Calibri" w:cs="Calibri"/>
              </w:rPr>
              <w:t>46</w:t>
            </w:r>
          </w:p>
        </w:tc>
        <w:tc>
          <w:tcPr>
            <w:tcW w:w="478" w:type="dxa"/>
            <w:tcBorders>
              <w:left w:val="single" w:sz="4" w:space="0" w:color="000000"/>
              <w:bottom w:val="single" w:sz="4" w:space="0" w:color="000000"/>
            </w:tcBorders>
            <w:shd w:val="clear" w:color="auto" w:fill="auto"/>
            <w:vAlign w:val="center"/>
          </w:tcPr>
          <w:p w14:paraId="2B14859F" w14:textId="20FBB292"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D56F443" w14:textId="21630097" w:rsidR="00322CBA" w:rsidRPr="00DE401F" w:rsidRDefault="00322CBA" w:rsidP="00CB7FD3">
            <w:pPr>
              <w:suppressAutoHyphens w:val="0"/>
              <w:jc w:val="center"/>
              <w:rPr>
                <w:rFonts w:ascii="Calibri" w:hAnsi="Calibri" w:cs="Calibri"/>
              </w:rPr>
            </w:pPr>
            <w:r w:rsidRPr="00DE401F">
              <w:rPr>
                <w:rFonts w:ascii="Calibri" w:hAnsi="Calibri" w:cs="Calibri"/>
              </w:rPr>
              <w:t>572531131</w:t>
            </w:r>
          </w:p>
        </w:tc>
        <w:tc>
          <w:tcPr>
            <w:tcW w:w="3740" w:type="dxa"/>
            <w:tcBorders>
              <w:left w:val="single" w:sz="4" w:space="0" w:color="000000"/>
              <w:bottom w:val="single" w:sz="4" w:space="0" w:color="000000"/>
            </w:tcBorders>
            <w:shd w:val="clear" w:color="auto" w:fill="auto"/>
            <w:vAlign w:val="center"/>
          </w:tcPr>
          <w:p w14:paraId="1BE57D77" w14:textId="52E330F4" w:rsidR="00322CBA" w:rsidRPr="00DE401F" w:rsidRDefault="00322CBA" w:rsidP="00CB7FD3">
            <w:pPr>
              <w:suppressAutoHyphens w:val="0"/>
              <w:jc w:val="center"/>
              <w:rPr>
                <w:rFonts w:ascii="Calibri" w:hAnsi="Calibri" w:cs="Calibri"/>
              </w:rPr>
            </w:pPr>
            <w:r w:rsidRPr="00DE401F">
              <w:rPr>
                <w:rFonts w:ascii="Calibri" w:hAnsi="Calibri" w:cs="Calibri"/>
              </w:rPr>
              <w:t>výsprava trhlin asfaltovou sanační hmotou š. do 40 mm</w:t>
            </w:r>
          </w:p>
        </w:tc>
        <w:tc>
          <w:tcPr>
            <w:tcW w:w="660" w:type="dxa"/>
            <w:tcBorders>
              <w:left w:val="single" w:sz="4" w:space="0" w:color="000000"/>
              <w:bottom w:val="single" w:sz="4" w:space="0" w:color="000000"/>
            </w:tcBorders>
            <w:shd w:val="clear" w:color="auto" w:fill="auto"/>
            <w:vAlign w:val="center"/>
          </w:tcPr>
          <w:p w14:paraId="4E0B10E0" w14:textId="71490AB9"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199348A1" w14:textId="766B0792"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2560781" w14:textId="735216A5" w:rsidR="00322CBA" w:rsidRPr="00DE401F" w:rsidRDefault="00322CBA" w:rsidP="00CB7FD3">
            <w:pPr>
              <w:snapToGrid w:val="0"/>
              <w:jc w:val="center"/>
              <w:rPr>
                <w:rFonts w:ascii="Calibri" w:hAnsi="Calibri" w:cs="Calibri"/>
              </w:rPr>
            </w:pPr>
          </w:p>
        </w:tc>
      </w:tr>
      <w:tr w:rsidR="00322CBA" w:rsidRPr="00DE401F" w14:paraId="5EEF0DC0" w14:textId="143ED07E" w:rsidTr="00B372AA">
        <w:trPr>
          <w:gridAfter w:val="2"/>
          <w:wAfter w:w="95" w:type="dxa"/>
          <w:trHeight w:val="555"/>
        </w:trPr>
        <w:tc>
          <w:tcPr>
            <w:tcW w:w="460" w:type="dxa"/>
            <w:tcBorders>
              <w:left w:val="single" w:sz="4" w:space="0" w:color="000000"/>
              <w:bottom w:val="single" w:sz="4" w:space="0" w:color="000000"/>
            </w:tcBorders>
            <w:shd w:val="clear" w:color="auto" w:fill="auto"/>
            <w:vAlign w:val="center"/>
          </w:tcPr>
          <w:p w14:paraId="0D016FF9" w14:textId="6261E31A" w:rsidR="00322CBA" w:rsidRPr="00DE401F" w:rsidRDefault="00903E8A" w:rsidP="00CB7FD3">
            <w:pPr>
              <w:suppressAutoHyphens w:val="0"/>
              <w:jc w:val="center"/>
              <w:rPr>
                <w:rFonts w:ascii="Calibri" w:hAnsi="Calibri" w:cs="Calibri"/>
              </w:rPr>
            </w:pPr>
            <w:r w:rsidRPr="00DE401F">
              <w:rPr>
                <w:rFonts w:ascii="Calibri" w:hAnsi="Calibri" w:cs="Calibri"/>
              </w:rPr>
              <w:t>47</w:t>
            </w:r>
          </w:p>
        </w:tc>
        <w:tc>
          <w:tcPr>
            <w:tcW w:w="478" w:type="dxa"/>
            <w:tcBorders>
              <w:left w:val="single" w:sz="4" w:space="0" w:color="000000"/>
              <w:bottom w:val="single" w:sz="4" w:space="0" w:color="000000"/>
            </w:tcBorders>
            <w:shd w:val="clear" w:color="auto" w:fill="auto"/>
            <w:vAlign w:val="center"/>
          </w:tcPr>
          <w:p w14:paraId="0B315EBB" w14:textId="51D8E810"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00BD30D" w14:textId="59971D70" w:rsidR="00322CBA" w:rsidRPr="00DE401F" w:rsidRDefault="00322CBA" w:rsidP="00CB7FD3">
            <w:pPr>
              <w:suppressAutoHyphens w:val="0"/>
              <w:jc w:val="center"/>
              <w:rPr>
                <w:rFonts w:ascii="Calibri" w:hAnsi="Calibri" w:cs="Calibri"/>
              </w:rPr>
            </w:pPr>
            <w:r w:rsidRPr="00DE401F">
              <w:rPr>
                <w:rFonts w:ascii="Calibri" w:hAnsi="Calibri" w:cs="Calibri"/>
              </w:rPr>
              <w:t>572</w:t>
            </w:r>
            <w:r w:rsidR="00903E8A" w:rsidRPr="00DE401F">
              <w:rPr>
                <w:rFonts w:ascii="Calibri" w:hAnsi="Calibri" w:cs="Calibri"/>
              </w:rPr>
              <w:t>141112</w:t>
            </w:r>
          </w:p>
        </w:tc>
        <w:tc>
          <w:tcPr>
            <w:tcW w:w="3740" w:type="dxa"/>
            <w:tcBorders>
              <w:left w:val="single" w:sz="4" w:space="0" w:color="000000"/>
              <w:bottom w:val="single" w:sz="4" w:space="0" w:color="000000"/>
            </w:tcBorders>
            <w:shd w:val="clear" w:color="auto" w:fill="auto"/>
            <w:vAlign w:val="center"/>
          </w:tcPr>
          <w:p w14:paraId="60AC4627" w14:textId="69106868" w:rsidR="00322CBA" w:rsidRPr="00DE401F" w:rsidRDefault="00322CBA" w:rsidP="00CB7FD3">
            <w:pPr>
              <w:suppressAutoHyphens w:val="0"/>
              <w:jc w:val="center"/>
              <w:rPr>
                <w:rFonts w:ascii="Calibri" w:hAnsi="Calibri" w:cs="Calibri"/>
              </w:rPr>
            </w:pPr>
            <w:r w:rsidRPr="00DE401F">
              <w:rPr>
                <w:rFonts w:ascii="Calibri" w:hAnsi="Calibri" w:cs="Calibri"/>
              </w:rPr>
              <w:t>Vyrovnání povrchu dosavadních krytů asfaltovým betonem AB</w:t>
            </w:r>
          </w:p>
        </w:tc>
        <w:tc>
          <w:tcPr>
            <w:tcW w:w="660" w:type="dxa"/>
            <w:tcBorders>
              <w:left w:val="single" w:sz="4" w:space="0" w:color="000000"/>
              <w:bottom w:val="single" w:sz="4" w:space="0" w:color="000000"/>
            </w:tcBorders>
            <w:shd w:val="clear" w:color="auto" w:fill="auto"/>
            <w:vAlign w:val="center"/>
          </w:tcPr>
          <w:p w14:paraId="4C0C3B5B" w14:textId="636B1497" w:rsidR="00322CBA" w:rsidRPr="00DE401F" w:rsidRDefault="00903E8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C4DFCD6" w14:textId="030E682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6E94B00" w14:textId="2661E299" w:rsidR="00322CBA" w:rsidRPr="00DE401F" w:rsidRDefault="00322CBA" w:rsidP="00CB7FD3">
            <w:pPr>
              <w:snapToGrid w:val="0"/>
              <w:jc w:val="center"/>
              <w:rPr>
                <w:rFonts w:ascii="Calibri" w:hAnsi="Calibri" w:cs="Calibri"/>
              </w:rPr>
            </w:pPr>
          </w:p>
        </w:tc>
      </w:tr>
      <w:tr w:rsidR="00322CBA" w:rsidRPr="00DE401F" w14:paraId="756BD16E" w14:textId="78683D55" w:rsidTr="00B372AA">
        <w:trPr>
          <w:gridAfter w:val="2"/>
          <w:wAfter w:w="95" w:type="dxa"/>
          <w:trHeight w:val="555"/>
        </w:trPr>
        <w:tc>
          <w:tcPr>
            <w:tcW w:w="460" w:type="dxa"/>
            <w:tcBorders>
              <w:left w:val="single" w:sz="4" w:space="0" w:color="000000"/>
              <w:bottom w:val="single" w:sz="4" w:space="0" w:color="000000"/>
            </w:tcBorders>
            <w:shd w:val="clear" w:color="auto" w:fill="auto"/>
            <w:vAlign w:val="center"/>
          </w:tcPr>
          <w:p w14:paraId="13EF54EC" w14:textId="190ACB62" w:rsidR="00322CBA" w:rsidRPr="00DE401F" w:rsidRDefault="00903E8A" w:rsidP="00CB7FD3">
            <w:pPr>
              <w:suppressAutoHyphens w:val="0"/>
              <w:jc w:val="center"/>
              <w:rPr>
                <w:rFonts w:ascii="Calibri" w:hAnsi="Calibri" w:cs="Calibri"/>
              </w:rPr>
            </w:pPr>
            <w:r w:rsidRPr="00DE401F">
              <w:rPr>
                <w:rFonts w:ascii="Calibri" w:hAnsi="Calibri" w:cs="Calibri"/>
              </w:rPr>
              <w:t>48</w:t>
            </w:r>
          </w:p>
        </w:tc>
        <w:tc>
          <w:tcPr>
            <w:tcW w:w="478" w:type="dxa"/>
            <w:tcBorders>
              <w:left w:val="single" w:sz="4" w:space="0" w:color="000000"/>
              <w:bottom w:val="single" w:sz="4" w:space="0" w:color="000000"/>
            </w:tcBorders>
            <w:shd w:val="clear" w:color="auto" w:fill="auto"/>
            <w:vAlign w:val="center"/>
          </w:tcPr>
          <w:p w14:paraId="5F9990DD" w14:textId="1DDEAA7B"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15751CB" w14:textId="41E928E3" w:rsidR="00322CBA" w:rsidRPr="00DE401F" w:rsidRDefault="00322CBA" w:rsidP="00CB7FD3">
            <w:pPr>
              <w:suppressAutoHyphens w:val="0"/>
              <w:jc w:val="center"/>
              <w:rPr>
                <w:rFonts w:ascii="Calibri" w:hAnsi="Calibri" w:cs="Calibri"/>
              </w:rPr>
            </w:pPr>
            <w:r w:rsidRPr="00DE401F">
              <w:rPr>
                <w:rFonts w:ascii="Calibri" w:hAnsi="Calibri" w:cs="Calibri"/>
              </w:rPr>
              <w:t>573211111</w:t>
            </w:r>
          </w:p>
        </w:tc>
        <w:tc>
          <w:tcPr>
            <w:tcW w:w="3740" w:type="dxa"/>
            <w:tcBorders>
              <w:left w:val="single" w:sz="4" w:space="0" w:color="000000"/>
              <w:bottom w:val="single" w:sz="4" w:space="0" w:color="000000"/>
            </w:tcBorders>
            <w:shd w:val="clear" w:color="auto" w:fill="auto"/>
            <w:vAlign w:val="center"/>
          </w:tcPr>
          <w:p w14:paraId="2DE9949D" w14:textId="09A3AD2F" w:rsidR="00322CBA" w:rsidRPr="00DE401F" w:rsidRDefault="00322CBA" w:rsidP="00CB7FD3">
            <w:pPr>
              <w:suppressAutoHyphens w:val="0"/>
              <w:jc w:val="center"/>
              <w:rPr>
                <w:rFonts w:ascii="Calibri" w:hAnsi="Calibri" w:cs="Calibri"/>
              </w:rPr>
            </w:pPr>
            <w:r w:rsidRPr="00DE401F">
              <w:rPr>
                <w:rFonts w:ascii="Calibri" w:hAnsi="Calibri" w:cs="Calibri"/>
              </w:rPr>
              <w:t>Postřik živičný spojo</w:t>
            </w:r>
            <w:r w:rsidR="00903E8A" w:rsidRPr="00DE401F">
              <w:rPr>
                <w:rFonts w:ascii="Calibri" w:hAnsi="Calibri" w:cs="Calibri"/>
              </w:rPr>
              <w:t>vací z asfaltu v množství do 0,6</w:t>
            </w:r>
            <w:r w:rsidRPr="00DE401F">
              <w:rPr>
                <w:rFonts w:ascii="Calibri" w:hAnsi="Calibri" w:cs="Calibri"/>
              </w:rPr>
              <w:t>0 kg/m2</w:t>
            </w:r>
          </w:p>
        </w:tc>
        <w:tc>
          <w:tcPr>
            <w:tcW w:w="660" w:type="dxa"/>
            <w:tcBorders>
              <w:left w:val="single" w:sz="4" w:space="0" w:color="000000"/>
              <w:bottom w:val="single" w:sz="4" w:space="0" w:color="000000"/>
            </w:tcBorders>
            <w:shd w:val="clear" w:color="auto" w:fill="auto"/>
            <w:vAlign w:val="center"/>
          </w:tcPr>
          <w:p w14:paraId="74F729E4" w14:textId="59AF9A0D"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90F0E62" w14:textId="5ABD3F4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1A7977F" w14:textId="43C1AF20" w:rsidR="00322CBA" w:rsidRPr="00DE401F" w:rsidRDefault="00322CBA" w:rsidP="00CB7FD3">
            <w:pPr>
              <w:snapToGrid w:val="0"/>
              <w:jc w:val="center"/>
              <w:rPr>
                <w:rFonts w:ascii="Calibri" w:hAnsi="Calibri" w:cs="Calibri"/>
              </w:rPr>
            </w:pPr>
          </w:p>
        </w:tc>
      </w:tr>
      <w:tr w:rsidR="00322CBA" w:rsidRPr="00DE401F" w14:paraId="1D4F5C9D" w14:textId="22E329C4" w:rsidTr="00B372AA">
        <w:trPr>
          <w:gridAfter w:val="2"/>
          <w:wAfter w:w="95" w:type="dxa"/>
          <w:trHeight w:val="615"/>
        </w:trPr>
        <w:tc>
          <w:tcPr>
            <w:tcW w:w="460" w:type="dxa"/>
            <w:tcBorders>
              <w:left w:val="single" w:sz="4" w:space="0" w:color="000000"/>
              <w:bottom w:val="single" w:sz="4" w:space="0" w:color="000000"/>
            </w:tcBorders>
            <w:shd w:val="clear" w:color="auto" w:fill="auto"/>
            <w:vAlign w:val="center"/>
          </w:tcPr>
          <w:p w14:paraId="444E5130" w14:textId="4502A047" w:rsidR="00322CBA" w:rsidRPr="00DE401F" w:rsidRDefault="00E062E7" w:rsidP="00CB7FD3">
            <w:pPr>
              <w:suppressAutoHyphens w:val="0"/>
              <w:jc w:val="center"/>
              <w:rPr>
                <w:rFonts w:ascii="Calibri" w:hAnsi="Calibri" w:cs="Calibri"/>
              </w:rPr>
            </w:pPr>
            <w:r w:rsidRPr="00DE401F">
              <w:rPr>
                <w:rFonts w:ascii="Calibri" w:hAnsi="Calibri" w:cs="Calibri"/>
              </w:rPr>
              <w:t>49</w:t>
            </w:r>
          </w:p>
        </w:tc>
        <w:tc>
          <w:tcPr>
            <w:tcW w:w="478" w:type="dxa"/>
            <w:tcBorders>
              <w:left w:val="single" w:sz="4" w:space="0" w:color="000000"/>
              <w:bottom w:val="single" w:sz="4" w:space="0" w:color="000000"/>
            </w:tcBorders>
            <w:shd w:val="clear" w:color="auto" w:fill="auto"/>
            <w:vAlign w:val="center"/>
          </w:tcPr>
          <w:p w14:paraId="0B8D6B64" w14:textId="6B9F61B9"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B5DA3B5" w14:textId="0C99DD47" w:rsidR="00322CBA" w:rsidRPr="00DE401F" w:rsidRDefault="00903E8A" w:rsidP="00CB7FD3">
            <w:pPr>
              <w:suppressAutoHyphens w:val="0"/>
              <w:jc w:val="center"/>
              <w:rPr>
                <w:rFonts w:ascii="Calibri" w:hAnsi="Calibri" w:cs="Calibri"/>
              </w:rPr>
            </w:pPr>
            <w:r w:rsidRPr="00DE401F">
              <w:rPr>
                <w:rFonts w:ascii="Calibri" w:hAnsi="Calibri" w:cs="Calibri"/>
              </w:rPr>
              <w:t>919121212</w:t>
            </w:r>
          </w:p>
        </w:tc>
        <w:tc>
          <w:tcPr>
            <w:tcW w:w="3740" w:type="dxa"/>
            <w:tcBorders>
              <w:left w:val="single" w:sz="4" w:space="0" w:color="000000"/>
              <w:bottom w:val="single" w:sz="4" w:space="0" w:color="000000"/>
            </w:tcBorders>
            <w:shd w:val="clear" w:color="auto" w:fill="auto"/>
            <w:vAlign w:val="center"/>
          </w:tcPr>
          <w:p w14:paraId="625E426D" w14:textId="4C44C847" w:rsidR="00322CBA" w:rsidRPr="00DE401F" w:rsidRDefault="00903E8A" w:rsidP="00CB7FD3">
            <w:pPr>
              <w:suppressAutoHyphens w:val="0"/>
              <w:jc w:val="center"/>
              <w:rPr>
                <w:rFonts w:ascii="Calibri" w:hAnsi="Calibri" w:cs="Calibri"/>
              </w:rPr>
            </w:pPr>
            <w:r w:rsidRPr="00DE401F">
              <w:rPr>
                <w:rFonts w:ascii="Calibri" w:hAnsi="Calibri" w:cs="Calibri"/>
              </w:rPr>
              <w:t>Těsnění spár zálivkou za studena hl. 20mm bez těsnícího profilu</w:t>
            </w:r>
          </w:p>
        </w:tc>
        <w:tc>
          <w:tcPr>
            <w:tcW w:w="660" w:type="dxa"/>
            <w:tcBorders>
              <w:left w:val="single" w:sz="4" w:space="0" w:color="000000"/>
              <w:bottom w:val="single" w:sz="4" w:space="0" w:color="000000"/>
            </w:tcBorders>
            <w:shd w:val="clear" w:color="auto" w:fill="auto"/>
            <w:vAlign w:val="center"/>
          </w:tcPr>
          <w:p w14:paraId="55272A1C" w14:textId="5109E7D7" w:rsidR="00322CBA" w:rsidRPr="00DE401F" w:rsidRDefault="00903E8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5A875E32" w14:textId="29328F9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6357ED5" w14:textId="4C0625C1" w:rsidR="00322CBA" w:rsidRPr="00DE401F" w:rsidRDefault="00322CBA" w:rsidP="00CB7FD3">
            <w:pPr>
              <w:snapToGrid w:val="0"/>
              <w:jc w:val="center"/>
              <w:rPr>
                <w:rFonts w:ascii="Calibri" w:hAnsi="Calibri" w:cs="Calibri"/>
              </w:rPr>
            </w:pPr>
          </w:p>
        </w:tc>
      </w:tr>
      <w:tr w:rsidR="00322CBA" w:rsidRPr="00DE401F" w14:paraId="774A3C64" w14:textId="2794AD4A" w:rsidTr="00B372AA">
        <w:trPr>
          <w:gridAfter w:val="2"/>
          <w:wAfter w:w="95" w:type="dxa"/>
          <w:trHeight w:val="585"/>
        </w:trPr>
        <w:tc>
          <w:tcPr>
            <w:tcW w:w="460" w:type="dxa"/>
            <w:tcBorders>
              <w:left w:val="single" w:sz="4" w:space="0" w:color="000000"/>
              <w:bottom w:val="single" w:sz="4" w:space="0" w:color="000000"/>
            </w:tcBorders>
            <w:shd w:val="clear" w:color="auto" w:fill="auto"/>
            <w:vAlign w:val="center"/>
          </w:tcPr>
          <w:p w14:paraId="08A0C576" w14:textId="6D7009B1" w:rsidR="00322CBA" w:rsidRPr="00DE401F" w:rsidRDefault="00E062E7" w:rsidP="00CB7FD3">
            <w:pPr>
              <w:suppressAutoHyphens w:val="0"/>
              <w:jc w:val="center"/>
              <w:rPr>
                <w:rFonts w:ascii="Calibri" w:hAnsi="Calibri" w:cs="Calibri"/>
              </w:rPr>
            </w:pPr>
            <w:r w:rsidRPr="00DE401F">
              <w:rPr>
                <w:rFonts w:ascii="Calibri" w:hAnsi="Calibri" w:cs="Calibri"/>
              </w:rPr>
              <w:t>50</w:t>
            </w:r>
          </w:p>
        </w:tc>
        <w:tc>
          <w:tcPr>
            <w:tcW w:w="478" w:type="dxa"/>
            <w:tcBorders>
              <w:left w:val="single" w:sz="4" w:space="0" w:color="000000"/>
              <w:bottom w:val="single" w:sz="4" w:space="0" w:color="000000"/>
            </w:tcBorders>
            <w:shd w:val="clear" w:color="auto" w:fill="auto"/>
            <w:vAlign w:val="center"/>
          </w:tcPr>
          <w:p w14:paraId="1AC3EBDA" w14:textId="30DF26E8"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93BD592" w14:textId="00BF24DC" w:rsidR="00322CBA" w:rsidRPr="00DE401F" w:rsidRDefault="00322CBA" w:rsidP="00CB7FD3">
            <w:pPr>
              <w:suppressAutoHyphens w:val="0"/>
              <w:jc w:val="center"/>
              <w:rPr>
                <w:rFonts w:ascii="Calibri" w:hAnsi="Calibri" w:cs="Calibri"/>
              </w:rPr>
            </w:pPr>
            <w:r w:rsidRPr="00DE401F">
              <w:rPr>
                <w:rFonts w:ascii="Calibri" w:hAnsi="Calibri" w:cs="Calibri"/>
              </w:rPr>
              <w:t>581111111</w:t>
            </w:r>
          </w:p>
        </w:tc>
        <w:tc>
          <w:tcPr>
            <w:tcW w:w="3740" w:type="dxa"/>
            <w:tcBorders>
              <w:left w:val="single" w:sz="4" w:space="0" w:color="000000"/>
              <w:bottom w:val="single" w:sz="4" w:space="0" w:color="000000"/>
            </w:tcBorders>
            <w:shd w:val="clear" w:color="auto" w:fill="auto"/>
            <w:vAlign w:val="center"/>
          </w:tcPr>
          <w:p w14:paraId="377D37E7" w14:textId="4E97A1F0" w:rsidR="00322CBA" w:rsidRPr="00DE401F" w:rsidRDefault="00322CBA" w:rsidP="00CB7FD3">
            <w:pPr>
              <w:suppressAutoHyphens w:val="0"/>
              <w:jc w:val="center"/>
              <w:rPr>
                <w:rFonts w:ascii="Calibri" w:hAnsi="Calibri" w:cs="Calibri"/>
              </w:rPr>
            </w:pPr>
            <w:r w:rsidRPr="00DE401F">
              <w:rPr>
                <w:rFonts w:ascii="Calibri" w:hAnsi="Calibri" w:cs="Calibri"/>
              </w:rPr>
              <w:t>Kryt cementobetonový silničních komunikací tl  100mm</w:t>
            </w:r>
          </w:p>
        </w:tc>
        <w:tc>
          <w:tcPr>
            <w:tcW w:w="660" w:type="dxa"/>
            <w:tcBorders>
              <w:left w:val="single" w:sz="4" w:space="0" w:color="000000"/>
              <w:bottom w:val="single" w:sz="4" w:space="0" w:color="000000"/>
            </w:tcBorders>
            <w:shd w:val="clear" w:color="auto" w:fill="auto"/>
            <w:vAlign w:val="center"/>
          </w:tcPr>
          <w:p w14:paraId="59D6680A" w14:textId="02D3BC09"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16240A5" w14:textId="13BAA4AA"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156BAD5" w14:textId="25C23C6B" w:rsidR="00322CBA" w:rsidRPr="00DE401F" w:rsidRDefault="00322CBA" w:rsidP="00CB7FD3">
            <w:pPr>
              <w:snapToGrid w:val="0"/>
              <w:jc w:val="center"/>
              <w:rPr>
                <w:rFonts w:ascii="Calibri" w:hAnsi="Calibri" w:cs="Calibri"/>
              </w:rPr>
            </w:pPr>
          </w:p>
        </w:tc>
      </w:tr>
      <w:tr w:rsidR="00322CBA" w:rsidRPr="00DE401F" w14:paraId="08D35DB8" w14:textId="1C4F26F8" w:rsidTr="00B372AA">
        <w:trPr>
          <w:gridAfter w:val="2"/>
          <w:wAfter w:w="95" w:type="dxa"/>
          <w:trHeight w:val="390"/>
        </w:trPr>
        <w:tc>
          <w:tcPr>
            <w:tcW w:w="460" w:type="dxa"/>
            <w:tcBorders>
              <w:left w:val="single" w:sz="4" w:space="0" w:color="000000"/>
              <w:bottom w:val="single" w:sz="4" w:space="0" w:color="000000"/>
            </w:tcBorders>
            <w:shd w:val="clear" w:color="auto" w:fill="auto"/>
            <w:vAlign w:val="center"/>
          </w:tcPr>
          <w:p w14:paraId="75FBBF50" w14:textId="671E3BD9" w:rsidR="00322CBA" w:rsidRPr="00DE401F" w:rsidRDefault="00E062E7" w:rsidP="00CB7FD3">
            <w:pPr>
              <w:suppressAutoHyphens w:val="0"/>
              <w:jc w:val="center"/>
              <w:rPr>
                <w:rFonts w:ascii="Calibri" w:hAnsi="Calibri" w:cs="Calibri"/>
              </w:rPr>
            </w:pPr>
            <w:r w:rsidRPr="00DE401F">
              <w:rPr>
                <w:rFonts w:ascii="Calibri" w:hAnsi="Calibri" w:cs="Calibri"/>
              </w:rPr>
              <w:t>51</w:t>
            </w:r>
          </w:p>
        </w:tc>
        <w:tc>
          <w:tcPr>
            <w:tcW w:w="478" w:type="dxa"/>
            <w:tcBorders>
              <w:left w:val="single" w:sz="4" w:space="0" w:color="000000"/>
              <w:bottom w:val="single" w:sz="4" w:space="0" w:color="000000"/>
            </w:tcBorders>
            <w:shd w:val="clear" w:color="auto" w:fill="auto"/>
            <w:vAlign w:val="center"/>
          </w:tcPr>
          <w:p w14:paraId="55E75686" w14:textId="06D22F4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6EF3344" w14:textId="014FB517" w:rsidR="00322CBA" w:rsidRPr="00DE401F" w:rsidRDefault="00322CBA" w:rsidP="00CB7FD3">
            <w:pPr>
              <w:suppressAutoHyphens w:val="0"/>
              <w:jc w:val="center"/>
              <w:rPr>
                <w:rFonts w:ascii="Calibri" w:hAnsi="Calibri" w:cs="Calibri"/>
              </w:rPr>
            </w:pPr>
            <w:r w:rsidRPr="00DE401F">
              <w:rPr>
                <w:rFonts w:ascii="Calibri" w:hAnsi="Calibri" w:cs="Calibri"/>
              </w:rPr>
              <w:t>581114113</w:t>
            </w:r>
          </w:p>
        </w:tc>
        <w:tc>
          <w:tcPr>
            <w:tcW w:w="3740" w:type="dxa"/>
            <w:tcBorders>
              <w:left w:val="single" w:sz="4" w:space="0" w:color="000000"/>
              <w:bottom w:val="single" w:sz="4" w:space="0" w:color="000000"/>
            </w:tcBorders>
            <w:shd w:val="clear" w:color="auto" w:fill="auto"/>
            <w:vAlign w:val="center"/>
          </w:tcPr>
          <w:p w14:paraId="418E7059" w14:textId="3E5726BA" w:rsidR="00322CBA" w:rsidRPr="00DE401F" w:rsidRDefault="00322CBA" w:rsidP="00CB7FD3">
            <w:pPr>
              <w:suppressAutoHyphens w:val="0"/>
              <w:jc w:val="center"/>
              <w:rPr>
                <w:rFonts w:ascii="Calibri" w:hAnsi="Calibri" w:cs="Calibri"/>
              </w:rPr>
            </w:pPr>
            <w:r w:rsidRPr="00DE401F">
              <w:rPr>
                <w:rFonts w:ascii="Calibri" w:hAnsi="Calibri" w:cs="Calibri"/>
              </w:rPr>
              <w:t>Kryt z betonu komunikace pro pěší tl 100 mm</w:t>
            </w:r>
          </w:p>
        </w:tc>
        <w:tc>
          <w:tcPr>
            <w:tcW w:w="660" w:type="dxa"/>
            <w:tcBorders>
              <w:left w:val="single" w:sz="4" w:space="0" w:color="000000"/>
              <w:bottom w:val="single" w:sz="4" w:space="0" w:color="000000"/>
            </w:tcBorders>
            <w:shd w:val="clear" w:color="auto" w:fill="auto"/>
            <w:vAlign w:val="center"/>
          </w:tcPr>
          <w:p w14:paraId="1078EC76" w14:textId="296DE695"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A143473" w14:textId="7A4BD25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42CE17D" w14:textId="19F9B987" w:rsidR="00322CBA" w:rsidRPr="00DE401F" w:rsidRDefault="00322CBA" w:rsidP="00CB7FD3">
            <w:pPr>
              <w:snapToGrid w:val="0"/>
              <w:jc w:val="center"/>
              <w:rPr>
                <w:rFonts w:ascii="Calibri" w:hAnsi="Calibri" w:cs="Calibri"/>
              </w:rPr>
            </w:pPr>
          </w:p>
        </w:tc>
      </w:tr>
      <w:tr w:rsidR="00322CBA" w:rsidRPr="00DE401F" w14:paraId="301CD5BE" w14:textId="732D57AD" w:rsidTr="00B372AA">
        <w:trPr>
          <w:gridAfter w:val="2"/>
          <w:wAfter w:w="95" w:type="dxa"/>
          <w:trHeight w:val="345"/>
        </w:trPr>
        <w:tc>
          <w:tcPr>
            <w:tcW w:w="460" w:type="dxa"/>
            <w:tcBorders>
              <w:left w:val="single" w:sz="4" w:space="0" w:color="000000"/>
              <w:bottom w:val="single" w:sz="4" w:space="0" w:color="000000"/>
            </w:tcBorders>
            <w:shd w:val="clear" w:color="auto" w:fill="auto"/>
            <w:vAlign w:val="center"/>
          </w:tcPr>
          <w:p w14:paraId="2FBEFF23" w14:textId="6712A845" w:rsidR="00322CBA" w:rsidRPr="00DE401F" w:rsidRDefault="00E062E7" w:rsidP="00CB7FD3">
            <w:pPr>
              <w:suppressAutoHyphens w:val="0"/>
              <w:jc w:val="center"/>
              <w:rPr>
                <w:rFonts w:ascii="Calibri" w:hAnsi="Calibri" w:cs="Calibri"/>
              </w:rPr>
            </w:pPr>
            <w:r w:rsidRPr="00DE401F">
              <w:rPr>
                <w:rFonts w:ascii="Calibri" w:hAnsi="Calibri" w:cs="Calibri"/>
              </w:rPr>
              <w:t>52</w:t>
            </w:r>
          </w:p>
        </w:tc>
        <w:tc>
          <w:tcPr>
            <w:tcW w:w="478" w:type="dxa"/>
            <w:tcBorders>
              <w:left w:val="single" w:sz="4" w:space="0" w:color="000000"/>
              <w:bottom w:val="single" w:sz="4" w:space="0" w:color="000000"/>
            </w:tcBorders>
            <w:shd w:val="clear" w:color="auto" w:fill="auto"/>
            <w:vAlign w:val="center"/>
          </w:tcPr>
          <w:p w14:paraId="4D4EAA65" w14:textId="70418440"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DEBC5DF" w14:textId="4A3D1757" w:rsidR="00322CBA" w:rsidRPr="00DE401F" w:rsidRDefault="00322CBA" w:rsidP="00CB7FD3">
            <w:pPr>
              <w:suppressAutoHyphens w:val="0"/>
              <w:jc w:val="center"/>
              <w:rPr>
                <w:rFonts w:ascii="Calibri" w:hAnsi="Calibri" w:cs="Calibri"/>
              </w:rPr>
            </w:pPr>
            <w:r w:rsidRPr="00DE401F">
              <w:rPr>
                <w:rFonts w:ascii="Calibri" w:hAnsi="Calibri" w:cs="Calibri"/>
              </w:rPr>
              <w:t>591111111</w:t>
            </w:r>
          </w:p>
        </w:tc>
        <w:tc>
          <w:tcPr>
            <w:tcW w:w="3740" w:type="dxa"/>
            <w:tcBorders>
              <w:left w:val="single" w:sz="4" w:space="0" w:color="000000"/>
              <w:bottom w:val="single" w:sz="4" w:space="0" w:color="000000"/>
            </w:tcBorders>
            <w:shd w:val="clear" w:color="auto" w:fill="auto"/>
            <w:vAlign w:val="center"/>
          </w:tcPr>
          <w:p w14:paraId="3912EC68" w14:textId="56B69DC5"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velkých z kamene do lože z kameniva těženého tl 50 mm</w:t>
            </w:r>
          </w:p>
        </w:tc>
        <w:tc>
          <w:tcPr>
            <w:tcW w:w="660" w:type="dxa"/>
            <w:tcBorders>
              <w:left w:val="single" w:sz="4" w:space="0" w:color="000000"/>
              <w:bottom w:val="single" w:sz="4" w:space="0" w:color="000000"/>
            </w:tcBorders>
            <w:shd w:val="clear" w:color="auto" w:fill="auto"/>
            <w:vAlign w:val="center"/>
          </w:tcPr>
          <w:p w14:paraId="260416F1" w14:textId="4D0219AB"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5F0E822" w14:textId="49D04EF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60605E5" w14:textId="4807ED74" w:rsidR="00322CBA" w:rsidRPr="00DE401F" w:rsidRDefault="00322CBA" w:rsidP="00CB7FD3">
            <w:pPr>
              <w:snapToGrid w:val="0"/>
              <w:jc w:val="center"/>
              <w:rPr>
                <w:rFonts w:ascii="Calibri" w:hAnsi="Calibri" w:cs="Calibri"/>
              </w:rPr>
            </w:pPr>
          </w:p>
        </w:tc>
      </w:tr>
      <w:tr w:rsidR="00322CBA" w:rsidRPr="00DE401F" w14:paraId="1A4569C3" w14:textId="1F898BC3"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5D40B2AA" w14:textId="0C55792A" w:rsidR="00322CBA" w:rsidRPr="00DE401F" w:rsidRDefault="00E062E7" w:rsidP="00CB7FD3">
            <w:pPr>
              <w:suppressAutoHyphens w:val="0"/>
              <w:jc w:val="center"/>
              <w:rPr>
                <w:rFonts w:ascii="Calibri" w:hAnsi="Calibri" w:cs="Calibri"/>
              </w:rPr>
            </w:pPr>
            <w:r w:rsidRPr="00DE401F">
              <w:rPr>
                <w:rFonts w:ascii="Calibri" w:hAnsi="Calibri" w:cs="Calibri"/>
              </w:rPr>
              <w:t>53</w:t>
            </w:r>
          </w:p>
        </w:tc>
        <w:tc>
          <w:tcPr>
            <w:tcW w:w="478" w:type="dxa"/>
            <w:tcBorders>
              <w:left w:val="single" w:sz="4" w:space="0" w:color="000000"/>
              <w:bottom w:val="single" w:sz="4" w:space="0" w:color="000000"/>
            </w:tcBorders>
            <w:shd w:val="clear" w:color="auto" w:fill="auto"/>
            <w:vAlign w:val="center"/>
          </w:tcPr>
          <w:p w14:paraId="1612F907" w14:textId="5592C9AE"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0E85024" w14:textId="46DFF90E" w:rsidR="00322CBA" w:rsidRPr="00DE401F" w:rsidRDefault="00322CBA" w:rsidP="00CB7FD3">
            <w:pPr>
              <w:suppressAutoHyphens w:val="0"/>
              <w:jc w:val="center"/>
              <w:rPr>
                <w:rFonts w:ascii="Calibri" w:hAnsi="Calibri" w:cs="Calibri"/>
              </w:rPr>
            </w:pPr>
            <w:r w:rsidRPr="00DE401F">
              <w:rPr>
                <w:rFonts w:ascii="Calibri" w:hAnsi="Calibri" w:cs="Calibri"/>
              </w:rPr>
              <w:t>591141111</w:t>
            </w:r>
          </w:p>
        </w:tc>
        <w:tc>
          <w:tcPr>
            <w:tcW w:w="3740" w:type="dxa"/>
            <w:tcBorders>
              <w:left w:val="single" w:sz="4" w:space="0" w:color="000000"/>
              <w:bottom w:val="single" w:sz="4" w:space="0" w:color="000000"/>
            </w:tcBorders>
            <w:shd w:val="clear" w:color="auto" w:fill="auto"/>
            <w:vAlign w:val="center"/>
          </w:tcPr>
          <w:p w14:paraId="1B5763AD" w14:textId="70C0AF2E"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velkých z kamene na MC tl 50 mm</w:t>
            </w:r>
          </w:p>
        </w:tc>
        <w:tc>
          <w:tcPr>
            <w:tcW w:w="660" w:type="dxa"/>
            <w:tcBorders>
              <w:left w:val="single" w:sz="4" w:space="0" w:color="000000"/>
              <w:bottom w:val="single" w:sz="4" w:space="0" w:color="000000"/>
            </w:tcBorders>
            <w:shd w:val="clear" w:color="auto" w:fill="auto"/>
            <w:vAlign w:val="center"/>
          </w:tcPr>
          <w:p w14:paraId="02979B39" w14:textId="3B2C06E1"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D2A961A" w14:textId="5772E034"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5CD265C" w14:textId="5B532399" w:rsidR="00322CBA" w:rsidRPr="00DE401F" w:rsidRDefault="00322CBA" w:rsidP="00CB7FD3">
            <w:pPr>
              <w:snapToGrid w:val="0"/>
              <w:jc w:val="center"/>
              <w:rPr>
                <w:rFonts w:ascii="Calibri" w:hAnsi="Calibri" w:cs="Calibri"/>
              </w:rPr>
            </w:pPr>
          </w:p>
        </w:tc>
      </w:tr>
      <w:tr w:rsidR="00322CBA" w:rsidRPr="00DE401F" w14:paraId="3D7D891D" w14:textId="46E7F21D" w:rsidTr="00B372AA">
        <w:trPr>
          <w:gridAfter w:val="2"/>
          <w:wAfter w:w="95" w:type="dxa"/>
          <w:trHeight w:val="375"/>
        </w:trPr>
        <w:tc>
          <w:tcPr>
            <w:tcW w:w="460" w:type="dxa"/>
            <w:tcBorders>
              <w:left w:val="single" w:sz="4" w:space="0" w:color="000000"/>
              <w:bottom w:val="single" w:sz="4" w:space="0" w:color="000000"/>
            </w:tcBorders>
            <w:shd w:val="clear" w:color="auto" w:fill="auto"/>
            <w:vAlign w:val="center"/>
          </w:tcPr>
          <w:p w14:paraId="73F719EE" w14:textId="36A82C36" w:rsidR="00322CBA" w:rsidRPr="00DE401F" w:rsidRDefault="00E062E7" w:rsidP="00CB7FD3">
            <w:pPr>
              <w:suppressAutoHyphens w:val="0"/>
              <w:jc w:val="center"/>
              <w:rPr>
                <w:rFonts w:ascii="Calibri" w:hAnsi="Calibri" w:cs="Calibri"/>
              </w:rPr>
            </w:pPr>
            <w:r w:rsidRPr="00DE401F">
              <w:rPr>
                <w:rFonts w:ascii="Calibri" w:hAnsi="Calibri" w:cs="Calibri"/>
              </w:rPr>
              <w:t>54</w:t>
            </w:r>
          </w:p>
        </w:tc>
        <w:tc>
          <w:tcPr>
            <w:tcW w:w="478" w:type="dxa"/>
            <w:tcBorders>
              <w:left w:val="single" w:sz="4" w:space="0" w:color="000000"/>
              <w:bottom w:val="single" w:sz="4" w:space="0" w:color="000000"/>
            </w:tcBorders>
            <w:shd w:val="clear" w:color="auto" w:fill="auto"/>
            <w:vAlign w:val="center"/>
          </w:tcPr>
          <w:p w14:paraId="69AAB339" w14:textId="70CA986B"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4AA83F9" w14:textId="4CD3CC4E" w:rsidR="00322CBA" w:rsidRPr="00DE401F" w:rsidRDefault="00322CBA" w:rsidP="00CB7FD3">
            <w:pPr>
              <w:suppressAutoHyphens w:val="0"/>
              <w:jc w:val="center"/>
              <w:rPr>
                <w:rFonts w:ascii="Calibri" w:hAnsi="Calibri" w:cs="Calibri"/>
              </w:rPr>
            </w:pPr>
            <w:r w:rsidRPr="00DE401F">
              <w:rPr>
                <w:rFonts w:ascii="Calibri" w:hAnsi="Calibri" w:cs="Calibri"/>
              </w:rPr>
              <w:t>591211111</w:t>
            </w:r>
          </w:p>
        </w:tc>
        <w:tc>
          <w:tcPr>
            <w:tcW w:w="3740" w:type="dxa"/>
            <w:tcBorders>
              <w:left w:val="single" w:sz="4" w:space="0" w:color="000000"/>
              <w:bottom w:val="single" w:sz="4" w:space="0" w:color="000000"/>
            </w:tcBorders>
            <w:shd w:val="clear" w:color="auto" w:fill="auto"/>
            <w:vAlign w:val="center"/>
          </w:tcPr>
          <w:p w14:paraId="2C95C15F" w14:textId="7B977B8F"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drobných z kamene do lože z kameniva těženého tl 50 mm</w:t>
            </w:r>
          </w:p>
        </w:tc>
        <w:tc>
          <w:tcPr>
            <w:tcW w:w="660" w:type="dxa"/>
            <w:tcBorders>
              <w:left w:val="single" w:sz="4" w:space="0" w:color="000000"/>
              <w:bottom w:val="single" w:sz="4" w:space="0" w:color="000000"/>
            </w:tcBorders>
            <w:shd w:val="clear" w:color="auto" w:fill="auto"/>
            <w:vAlign w:val="center"/>
          </w:tcPr>
          <w:p w14:paraId="08283228" w14:textId="375C764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918D771" w14:textId="6D100FB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90DB24A" w14:textId="2AEFA70A" w:rsidR="00322CBA" w:rsidRPr="00DE401F" w:rsidRDefault="00322CBA" w:rsidP="00CB7FD3">
            <w:pPr>
              <w:snapToGrid w:val="0"/>
              <w:jc w:val="center"/>
              <w:rPr>
                <w:rFonts w:ascii="Calibri" w:hAnsi="Calibri" w:cs="Calibri"/>
              </w:rPr>
            </w:pPr>
          </w:p>
        </w:tc>
      </w:tr>
      <w:tr w:rsidR="00322CBA" w:rsidRPr="00DE401F" w14:paraId="689F3848" w14:textId="147A56F8" w:rsidTr="00B372AA">
        <w:trPr>
          <w:gridAfter w:val="2"/>
          <w:wAfter w:w="95" w:type="dxa"/>
          <w:trHeight w:val="540"/>
        </w:trPr>
        <w:tc>
          <w:tcPr>
            <w:tcW w:w="460" w:type="dxa"/>
            <w:tcBorders>
              <w:left w:val="single" w:sz="4" w:space="0" w:color="000000"/>
              <w:bottom w:val="single" w:sz="4" w:space="0" w:color="000000"/>
            </w:tcBorders>
            <w:shd w:val="clear" w:color="auto" w:fill="auto"/>
            <w:vAlign w:val="center"/>
          </w:tcPr>
          <w:p w14:paraId="1401FB46" w14:textId="77310DAA" w:rsidR="00322CBA" w:rsidRPr="00DE401F" w:rsidRDefault="00E062E7" w:rsidP="00CB7FD3">
            <w:pPr>
              <w:suppressAutoHyphens w:val="0"/>
              <w:jc w:val="center"/>
              <w:rPr>
                <w:rFonts w:ascii="Calibri" w:hAnsi="Calibri" w:cs="Calibri"/>
              </w:rPr>
            </w:pPr>
            <w:r w:rsidRPr="00DE401F">
              <w:rPr>
                <w:rFonts w:ascii="Calibri" w:hAnsi="Calibri" w:cs="Calibri"/>
              </w:rPr>
              <w:t>55</w:t>
            </w:r>
          </w:p>
        </w:tc>
        <w:tc>
          <w:tcPr>
            <w:tcW w:w="478" w:type="dxa"/>
            <w:tcBorders>
              <w:left w:val="single" w:sz="4" w:space="0" w:color="000000"/>
              <w:bottom w:val="single" w:sz="4" w:space="0" w:color="000000"/>
            </w:tcBorders>
            <w:shd w:val="clear" w:color="auto" w:fill="auto"/>
            <w:vAlign w:val="center"/>
          </w:tcPr>
          <w:p w14:paraId="2B1168D3" w14:textId="293E8728"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5EF2990" w14:textId="7E654C1B" w:rsidR="00322CBA" w:rsidRPr="00DE401F" w:rsidRDefault="00322CBA" w:rsidP="00CB7FD3">
            <w:pPr>
              <w:suppressAutoHyphens w:val="0"/>
              <w:jc w:val="center"/>
              <w:rPr>
                <w:rFonts w:ascii="Calibri" w:hAnsi="Calibri" w:cs="Calibri"/>
              </w:rPr>
            </w:pPr>
            <w:r w:rsidRPr="00DE401F">
              <w:rPr>
                <w:rFonts w:ascii="Calibri" w:hAnsi="Calibri" w:cs="Calibri"/>
              </w:rPr>
              <w:t>591241111</w:t>
            </w:r>
          </w:p>
        </w:tc>
        <w:tc>
          <w:tcPr>
            <w:tcW w:w="3740" w:type="dxa"/>
            <w:tcBorders>
              <w:left w:val="single" w:sz="4" w:space="0" w:color="000000"/>
              <w:bottom w:val="single" w:sz="4" w:space="0" w:color="000000"/>
            </w:tcBorders>
            <w:shd w:val="clear" w:color="auto" w:fill="auto"/>
            <w:vAlign w:val="center"/>
          </w:tcPr>
          <w:p w14:paraId="531A5B05" w14:textId="3485976D"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drobných z kamene do lože z cementové malty</w:t>
            </w:r>
          </w:p>
        </w:tc>
        <w:tc>
          <w:tcPr>
            <w:tcW w:w="660" w:type="dxa"/>
            <w:tcBorders>
              <w:left w:val="single" w:sz="4" w:space="0" w:color="000000"/>
              <w:bottom w:val="single" w:sz="4" w:space="0" w:color="000000"/>
            </w:tcBorders>
            <w:shd w:val="clear" w:color="auto" w:fill="auto"/>
            <w:vAlign w:val="center"/>
          </w:tcPr>
          <w:p w14:paraId="3522A343" w14:textId="4BD48D1D"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CDE1005" w14:textId="1C38D899"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E1938A7" w14:textId="40F1BA06" w:rsidR="00322CBA" w:rsidRPr="00DE401F" w:rsidRDefault="00322CBA" w:rsidP="00CB7FD3">
            <w:pPr>
              <w:snapToGrid w:val="0"/>
              <w:jc w:val="center"/>
              <w:rPr>
                <w:rFonts w:ascii="Calibri" w:hAnsi="Calibri" w:cs="Calibri"/>
              </w:rPr>
            </w:pPr>
          </w:p>
        </w:tc>
      </w:tr>
      <w:tr w:rsidR="00322CBA" w:rsidRPr="00DE401F" w14:paraId="32972429" w14:textId="41AAEBA5" w:rsidTr="00B372AA">
        <w:trPr>
          <w:gridAfter w:val="2"/>
          <w:wAfter w:w="95" w:type="dxa"/>
          <w:trHeight w:val="525"/>
        </w:trPr>
        <w:tc>
          <w:tcPr>
            <w:tcW w:w="460" w:type="dxa"/>
            <w:tcBorders>
              <w:left w:val="single" w:sz="4" w:space="0" w:color="000000"/>
              <w:bottom w:val="single" w:sz="4" w:space="0" w:color="000000"/>
            </w:tcBorders>
            <w:shd w:val="clear" w:color="auto" w:fill="auto"/>
            <w:vAlign w:val="center"/>
          </w:tcPr>
          <w:p w14:paraId="3F3F0549" w14:textId="714EF095" w:rsidR="00322CBA" w:rsidRPr="00DE401F" w:rsidRDefault="00E062E7" w:rsidP="00CB7FD3">
            <w:pPr>
              <w:suppressAutoHyphens w:val="0"/>
              <w:jc w:val="center"/>
              <w:rPr>
                <w:rFonts w:ascii="Calibri" w:hAnsi="Calibri" w:cs="Calibri"/>
              </w:rPr>
            </w:pPr>
            <w:r w:rsidRPr="00DE401F">
              <w:rPr>
                <w:rFonts w:ascii="Calibri" w:hAnsi="Calibri" w:cs="Calibri"/>
              </w:rPr>
              <w:t>56</w:t>
            </w:r>
          </w:p>
        </w:tc>
        <w:tc>
          <w:tcPr>
            <w:tcW w:w="478" w:type="dxa"/>
            <w:tcBorders>
              <w:left w:val="single" w:sz="4" w:space="0" w:color="000000"/>
              <w:bottom w:val="single" w:sz="4" w:space="0" w:color="000000"/>
            </w:tcBorders>
            <w:shd w:val="clear" w:color="auto" w:fill="auto"/>
            <w:vAlign w:val="center"/>
          </w:tcPr>
          <w:p w14:paraId="6FBAA745" w14:textId="7FC8CE48"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6AFF587" w14:textId="3EEB58A8" w:rsidR="00322CBA" w:rsidRPr="00DE401F" w:rsidRDefault="00322CBA" w:rsidP="00CB7FD3">
            <w:pPr>
              <w:suppressAutoHyphens w:val="0"/>
              <w:jc w:val="center"/>
              <w:rPr>
                <w:rFonts w:ascii="Calibri" w:hAnsi="Calibri" w:cs="Calibri"/>
              </w:rPr>
            </w:pPr>
            <w:r w:rsidRPr="00DE401F">
              <w:rPr>
                <w:rFonts w:ascii="Calibri" w:hAnsi="Calibri" w:cs="Calibri"/>
              </w:rPr>
              <w:t>591411111</w:t>
            </w:r>
          </w:p>
        </w:tc>
        <w:tc>
          <w:tcPr>
            <w:tcW w:w="3740" w:type="dxa"/>
            <w:tcBorders>
              <w:left w:val="single" w:sz="4" w:space="0" w:color="000000"/>
              <w:bottom w:val="single" w:sz="4" w:space="0" w:color="000000"/>
            </w:tcBorders>
            <w:shd w:val="clear" w:color="auto" w:fill="auto"/>
            <w:vAlign w:val="center"/>
          </w:tcPr>
          <w:p w14:paraId="076B38CD" w14:textId="4EE6BDE1"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jednobarevné do lože z kameniva</w:t>
            </w:r>
          </w:p>
        </w:tc>
        <w:tc>
          <w:tcPr>
            <w:tcW w:w="660" w:type="dxa"/>
            <w:tcBorders>
              <w:left w:val="single" w:sz="4" w:space="0" w:color="000000"/>
              <w:bottom w:val="single" w:sz="4" w:space="0" w:color="000000"/>
            </w:tcBorders>
            <w:shd w:val="clear" w:color="auto" w:fill="auto"/>
            <w:vAlign w:val="center"/>
          </w:tcPr>
          <w:p w14:paraId="376ED482" w14:textId="345290EC"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1DB565F" w14:textId="4BDA20B3"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68D3781" w14:textId="79580B00" w:rsidR="00322CBA" w:rsidRPr="00DE401F" w:rsidRDefault="00322CBA" w:rsidP="00CB7FD3">
            <w:pPr>
              <w:snapToGrid w:val="0"/>
              <w:jc w:val="center"/>
              <w:rPr>
                <w:rFonts w:ascii="Calibri" w:hAnsi="Calibri" w:cs="Calibri"/>
              </w:rPr>
            </w:pPr>
          </w:p>
        </w:tc>
      </w:tr>
      <w:tr w:rsidR="00322CBA" w:rsidRPr="00DE401F" w14:paraId="536BB492" w14:textId="3771466E" w:rsidTr="00B372AA">
        <w:trPr>
          <w:gridAfter w:val="2"/>
          <w:wAfter w:w="95" w:type="dxa"/>
          <w:trHeight w:val="495"/>
        </w:trPr>
        <w:tc>
          <w:tcPr>
            <w:tcW w:w="460" w:type="dxa"/>
            <w:tcBorders>
              <w:left w:val="single" w:sz="4" w:space="0" w:color="000000"/>
              <w:bottom w:val="single" w:sz="4" w:space="0" w:color="000000"/>
            </w:tcBorders>
            <w:shd w:val="clear" w:color="auto" w:fill="auto"/>
            <w:vAlign w:val="center"/>
          </w:tcPr>
          <w:p w14:paraId="6B52F9A1" w14:textId="21881AFB" w:rsidR="00322CBA" w:rsidRPr="00DE401F" w:rsidRDefault="00E062E7" w:rsidP="00CB7FD3">
            <w:pPr>
              <w:suppressAutoHyphens w:val="0"/>
              <w:jc w:val="center"/>
              <w:rPr>
                <w:rFonts w:ascii="Calibri" w:hAnsi="Calibri" w:cs="Calibri"/>
              </w:rPr>
            </w:pPr>
            <w:r w:rsidRPr="00DE401F">
              <w:rPr>
                <w:rFonts w:ascii="Calibri" w:hAnsi="Calibri" w:cs="Calibri"/>
              </w:rPr>
              <w:t>57</w:t>
            </w:r>
          </w:p>
        </w:tc>
        <w:tc>
          <w:tcPr>
            <w:tcW w:w="478" w:type="dxa"/>
            <w:tcBorders>
              <w:left w:val="single" w:sz="4" w:space="0" w:color="000000"/>
              <w:bottom w:val="single" w:sz="4" w:space="0" w:color="000000"/>
            </w:tcBorders>
            <w:shd w:val="clear" w:color="auto" w:fill="auto"/>
            <w:vAlign w:val="center"/>
          </w:tcPr>
          <w:p w14:paraId="693F934A" w14:textId="2EB9A140"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7027D30" w14:textId="1F88D1D3" w:rsidR="00322CBA" w:rsidRPr="00DE401F" w:rsidRDefault="00322CBA" w:rsidP="00CB7FD3">
            <w:pPr>
              <w:suppressAutoHyphens w:val="0"/>
              <w:jc w:val="center"/>
              <w:rPr>
                <w:rFonts w:ascii="Calibri" w:hAnsi="Calibri" w:cs="Calibri"/>
              </w:rPr>
            </w:pPr>
            <w:r w:rsidRPr="00DE401F">
              <w:rPr>
                <w:rFonts w:ascii="Calibri" w:hAnsi="Calibri" w:cs="Calibri"/>
              </w:rPr>
              <w:t>591441111</w:t>
            </w:r>
          </w:p>
        </w:tc>
        <w:tc>
          <w:tcPr>
            <w:tcW w:w="3740" w:type="dxa"/>
            <w:tcBorders>
              <w:left w:val="single" w:sz="4" w:space="0" w:color="000000"/>
              <w:bottom w:val="single" w:sz="4" w:space="0" w:color="000000"/>
            </w:tcBorders>
            <w:shd w:val="clear" w:color="auto" w:fill="auto"/>
            <w:vAlign w:val="center"/>
          </w:tcPr>
          <w:p w14:paraId="45896537" w14:textId="466634BE"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jednobarevné do lože z cementové malty</w:t>
            </w:r>
          </w:p>
        </w:tc>
        <w:tc>
          <w:tcPr>
            <w:tcW w:w="660" w:type="dxa"/>
            <w:tcBorders>
              <w:left w:val="single" w:sz="4" w:space="0" w:color="000000"/>
              <w:bottom w:val="single" w:sz="4" w:space="0" w:color="000000"/>
            </w:tcBorders>
            <w:shd w:val="clear" w:color="auto" w:fill="auto"/>
            <w:vAlign w:val="center"/>
          </w:tcPr>
          <w:p w14:paraId="42FCD376" w14:textId="1F422D84"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8491F98" w14:textId="0A2558EF"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84E003C" w14:textId="3108BE17" w:rsidR="00322CBA" w:rsidRPr="00DE401F" w:rsidRDefault="00322CBA" w:rsidP="00CB7FD3">
            <w:pPr>
              <w:snapToGrid w:val="0"/>
              <w:jc w:val="center"/>
              <w:rPr>
                <w:rFonts w:ascii="Calibri" w:hAnsi="Calibri" w:cs="Calibri"/>
              </w:rPr>
            </w:pPr>
          </w:p>
        </w:tc>
      </w:tr>
      <w:tr w:rsidR="00322CBA" w:rsidRPr="00DE401F" w14:paraId="0DA5D08E" w14:textId="1F818454" w:rsidTr="00B372AA">
        <w:trPr>
          <w:gridAfter w:val="2"/>
          <w:wAfter w:w="95" w:type="dxa"/>
          <w:trHeight w:val="525"/>
        </w:trPr>
        <w:tc>
          <w:tcPr>
            <w:tcW w:w="460" w:type="dxa"/>
            <w:tcBorders>
              <w:left w:val="single" w:sz="4" w:space="0" w:color="000000"/>
              <w:bottom w:val="single" w:sz="4" w:space="0" w:color="000000"/>
            </w:tcBorders>
            <w:shd w:val="clear" w:color="auto" w:fill="auto"/>
            <w:vAlign w:val="center"/>
          </w:tcPr>
          <w:p w14:paraId="65FB1669" w14:textId="339C0F4C" w:rsidR="00322CBA" w:rsidRPr="00DE401F" w:rsidRDefault="00E062E7" w:rsidP="00CB7FD3">
            <w:pPr>
              <w:suppressAutoHyphens w:val="0"/>
              <w:jc w:val="center"/>
              <w:rPr>
                <w:rFonts w:ascii="Calibri" w:hAnsi="Calibri" w:cs="Calibri"/>
              </w:rPr>
            </w:pPr>
            <w:r w:rsidRPr="00DE401F">
              <w:rPr>
                <w:rFonts w:ascii="Calibri" w:hAnsi="Calibri" w:cs="Calibri"/>
              </w:rPr>
              <w:t>58</w:t>
            </w:r>
          </w:p>
        </w:tc>
        <w:tc>
          <w:tcPr>
            <w:tcW w:w="478" w:type="dxa"/>
            <w:tcBorders>
              <w:left w:val="single" w:sz="4" w:space="0" w:color="000000"/>
              <w:bottom w:val="single" w:sz="4" w:space="0" w:color="000000"/>
            </w:tcBorders>
            <w:shd w:val="clear" w:color="auto" w:fill="auto"/>
            <w:vAlign w:val="center"/>
          </w:tcPr>
          <w:p w14:paraId="6C979E06" w14:textId="7A867295"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F962AE4" w14:textId="38ECD6F4" w:rsidR="00322CBA" w:rsidRPr="00DE401F" w:rsidRDefault="00322CBA" w:rsidP="00CB7FD3">
            <w:pPr>
              <w:suppressAutoHyphens w:val="0"/>
              <w:jc w:val="center"/>
              <w:rPr>
                <w:rFonts w:ascii="Calibri" w:hAnsi="Calibri" w:cs="Calibri"/>
              </w:rPr>
            </w:pPr>
            <w:r w:rsidRPr="00DE401F">
              <w:rPr>
                <w:rFonts w:ascii="Calibri" w:hAnsi="Calibri" w:cs="Calibri"/>
              </w:rPr>
              <w:t>591412111</w:t>
            </w:r>
          </w:p>
        </w:tc>
        <w:tc>
          <w:tcPr>
            <w:tcW w:w="3740" w:type="dxa"/>
            <w:tcBorders>
              <w:left w:val="single" w:sz="4" w:space="0" w:color="000000"/>
              <w:bottom w:val="single" w:sz="4" w:space="0" w:color="000000"/>
            </w:tcBorders>
            <w:shd w:val="clear" w:color="auto" w:fill="auto"/>
            <w:vAlign w:val="center"/>
          </w:tcPr>
          <w:p w14:paraId="0EF83716" w14:textId="08592181"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vícebarevné do lože z kameniva</w:t>
            </w:r>
          </w:p>
        </w:tc>
        <w:tc>
          <w:tcPr>
            <w:tcW w:w="660" w:type="dxa"/>
            <w:tcBorders>
              <w:left w:val="single" w:sz="4" w:space="0" w:color="000000"/>
              <w:bottom w:val="single" w:sz="4" w:space="0" w:color="000000"/>
            </w:tcBorders>
            <w:shd w:val="clear" w:color="auto" w:fill="auto"/>
            <w:vAlign w:val="center"/>
          </w:tcPr>
          <w:p w14:paraId="6365FAB1" w14:textId="32F9989F"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A4F3EE0" w14:textId="55D17D7F"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D2C0AC4" w14:textId="13758BD1" w:rsidR="00322CBA" w:rsidRPr="00DE401F" w:rsidRDefault="00322CBA" w:rsidP="00CB7FD3">
            <w:pPr>
              <w:snapToGrid w:val="0"/>
              <w:jc w:val="center"/>
              <w:rPr>
                <w:rFonts w:ascii="Calibri" w:hAnsi="Calibri" w:cs="Calibri"/>
              </w:rPr>
            </w:pPr>
          </w:p>
        </w:tc>
      </w:tr>
      <w:tr w:rsidR="00322CBA" w:rsidRPr="00DE401F" w14:paraId="207C72DA" w14:textId="21DE6425" w:rsidTr="00B372AA">
        <w:trPr>
          <w:gridAfter w:val="2"/>
          <w:wAfter w:w="95" w:type="dxa"/>
          <w:trHeight w:val="570"/>
        </w:trPr>
        <w:tc>
          <w:tcPr>
            <w:tcW w:w="460" w:type="dxa"/>
            <w:tcBorders>
              <w:left w:val="single" w:sz="4" w:space="0" w:color="000000"/>
              <w:bottom w:val="single" w:sz="4" w:space="0" w:color="000000"/>
            </w:tcBorders>
            <w:shd w:val="clear" w:color="auto" w:fill="auto"/>
            <w:vAlign w:val="center"/>
          </w:tcPr>
          <w:p w14:paraId="2D3E98C6" w14:textId="0ED822DC" w:rsidR="00322CBA" w:rsidRPr="00DE401F" w:rsidRDefault="00E062E7" w:rsidP="00CB7FD3">
            <w:pPr>
              <w:suppressAutoHyphens w:val="0"/>
              <w:jc w:val="center"/>
              <w:rPr>
                <w:rFonts w:ascii="Calibri" w:hAnsi="Calibri" w:cs="Calibri"/>
              </w:rPr>
            </w:pPr>
            <w:r w:rsidRPr="00DE401F">
              <w:rPr>
                <w:rFonts w:ascii="Calibri" w:hAnsi="Calibri" w:cs="Calibri"/>
              </w:rPr>
              <w:t>59</w:t>
            </w:r>
          </w:p>
        </w:tc>
        <w:tc>
          <w:tcPr>
            <w:tcW w:w="478" w:type="dxa"/>
            <w:tcBorders>
              <w:left w:val="single" w:sz="4" w:space="0" w:color="000000"/>
              <w:bottom w:val="single" w:sz="4" w:space="0" w:color="000000"/>
            </w:tcBorders>
            <w:shd w:val="clear" w:color="auto" w:fill="auto"/>
            <w:vAlign w:val="center"/>
          </w:tcPr>
          <w:p w14:paraId="5577BED1" w14:textId="5716006B"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DE03E6D" w14:textId="4EDC25EF" w:rsidR="00322CBA" w:rsidRPr="00DE401F" w:rsidRDefault="00322CBA" w:rsidP="00CB7FD3">
            <w:pPr>
              <w:suppressAutoHyphens w:val="0"/>
              <w:jc w:val="center"/>
              <w:rPr>
                <w:rFonts w:ascii="Calibri" w:hAnsi="Calibri" w:cs="Calibri"/>
              </w:rPr>
            </w:pPr>
            <w:r w:rsidRPr="00DE401F">
              <w:rPr>
                <w:rFonts w:ascii="Calibri" w:hAnsi="Calibri" w:cs="Calibri"/>
              </w:rPr>
              <w:t>59144211</w:t>
            </w:r>
            <w:r w:rsidR="00E062E7" w:rsidRPr="00DE401F">
              <w:rPr>
                <w:rFonts w:ascii="Calibri" w:hAnsi="Calibri" w:cs="Calibri"/>
              </w:rPr>
              <w:t>1</w:t>
            </w:r>
          </w:p>
        </w:tc>
        <w:tc>
          <w:tcPr>
            <w:tcW w:w="3740" w:type="dxa"/>
            <w:tcBorders>
              <w:left w:val="single" w:sz="4" w:space="0" w:color="000000"/>
              <w:bottom w:val="single" w:sz="4" w:space="0" w:color="000000"/>
            </w:tcBorders>
            <w:shd w:val="clear" w:color="auto" w:fill="auto"/>
            <w:vAlign w:val="center"/>
          </w:tcPr>
          <w:p w14:paraId="4EC7C805" w14:textId="0ED60183"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vícebarevné do lože z cementové malty</w:t>
            </w:r>
          </w:p>
        </w:tc>
        <w:tc>
          <w:tcPr>
            <w:tcW w:w="660" w:type="dxa"/>
            <w:tcBorders>
              <w:left w:val="single" w:sz="4" w:space="0" w:color="000000"/>
              <w:bottom w:val="single" w:sz="4" w:space="0" w:color="000000"/>
            </w:tcBorders>
            <w:shd w:val="clear" w:color="auto" w:fill="auto"/>
            <w:vAlign w:val="center"/>
          </w:tcPr>
          <w:p w14:paraId="61513B5C" w14:textId="298001B3"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45F2692" w14:textId="60C86593"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15762F7" w14:textId="40C6B36E" w:rsidR="00322CBA" w:rsidRPr="00DE401F" w:rsidRDefault="00322CBA" w:rsidP="00CB7FD3">
            <w:pPr>
              <w:snapToGrid w:val="0"/>
              <w:jc w:val="center"/>
              <w:rPr>
                <w:rFonts w:ascii="Calibri" w:hAnsi="Calibri" w:cs="Calibri"/>
              </w:rPr>
            </w:pPr>
          </w:p>
        </w:tc>
      </w:tr>
      <w:tr w:rsidR="00322CBA" w:rsidRPr="00DE401F" w14:paraId="221A99FC" w14:textId="4A6B165D"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614ED5DB" w14:textId="0CD64C1F" w:rsidR="00322CBA" w:rsidRPr="00DE401F" w:rsidRDefault="00E062E7" w:rsidP="00CB7FD3">
            <w:pPr>
              <w:suppressAutoHyphens w:val="0"/>
              <w:jc w:val="center"/>
              <w:rPr>
                <w:rFonts w:ascii="Calibri" w:hAnsi="Calibri" w:cs="Calibri"/>
              </w:rPr>
            </w:pPr>
            <w:r w:rsidRPr="00DE401F">
              <w:rPr>
                <w:rFonts w:ascii="Calibri" w:hAnsi="Calibri" w:cs="Calibri"/>
              </w:rPr>
              <w:t>60</w:t>
            </w:r>
          </w:p>
        </w:tc>
        <w:tc>
          <w:tcPr>
            <w:tcW w:w="478" w:type="dxa"/>
            <w:tcBorders>
              <w:left w:val="single" w:sz="4" w:space="0" w:color="000000"/>
              <w:bottom w:val="single" w:sz="4" w:space="0" w:color="000000"/>
            </w:tcBorders>
            <w:shd w:val="clear" w:color="auto" w:fill="auto"/>
            <w:vAlign w:val="center"/>
          </w:tcPr>
          <w:p w14:paraId="286F2966" w14:textId="7FE9DF1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B93E4AD" w14:textId="59AF87AE" w:rsidR="00322CBA" w:rsidRPr="00DE401F" w:rsidRDefault="00322CBA" w:rsidP="00CB7FD3">
            <w:pPr>
              <w:suppressAutoHyphens w:val="0"/>
              <w:jc w:val="center"/>
              <w:rPr>
                <w:rFonts w:ascii="Calibri" w:hAnsi="Calibri" w:cs="Calibri"/>
              </w:rPr>
            </w:pPr>
            <w:r w:rsidRPr="00DE401F">
              <w:rPr>
                <w:rFonts w:ascii="Calibri" w:hAnsi="Calibri" w:cs="Calibri"/>
              </w:rPr>
              <w:t>596211110</w:t>
            </w:r>
          </w:p>
        </w:tc>
        <w:tc>
          <w:tcPr>
            <w:tcW w:w="3740" w:type="dxa"/>
            <w:tcBorders>
              <w:left w:val="single" w:sz="4" w:space="0" w:color="000000"/>
              <w:bottom w:val="single" w:sz="4" w:space="0" w:color="000000"/>
            </w:tcBorders>
            <w:shd w:val="clear" w:color="auto" w:fill="auto"/>
            <w:vAlign w:val="center"/>
          </w:tcPr>
          <w:p w14:paraId="03B8AAA7" w14:textId="79B1BE55"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60 mm skupiny A pl do 50 m2</w:t>
            </w:r>
          </w:p>
        </w:tc>
        <w:tc>
          <w:tcPr>
            <w:tcW w:w="660" w:type="dxa"/>
            <w:tcBorders>
              <w:left w:val="single" w:sz="4" w:space="0" w:color="000000"/>
              <w:bottom w:val="single" w:sz="4" w:space="0" w:color="000000"/>
            </w:tcBorders>
            <w:shd w:val="clear" w:color="auto" w:fill="auto"/>
            <w:vAlign w:val="center"/>
          </w:tcPr>
          <w:p w14:paraId="5E776810" w14:textId="4AFE88F6"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5E00BC6" w14:textId="02ED9C96"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F307C3B" w14:textId="4D6C2F9A" w:rsidR="00322CBA" w:rsidRPr="00DE401F" w:rsidRDefault="00322CBA" w:rsidP="00CB7FD3">
            <w:pPr>
              <w:snapToGrid w:val="0"/>
              <w:jc w:val="center"/>
              <w:rPr>
                <w:rFonts w:ascii="Calibri" w:hAnsi="Calibri" w:cs="Calibri"/>
              </w:rPr>
            </w:pPr>
          </w:p>
        </w:tc>
      </w:tr>
      <w:tr w:rsidR="00322CBA" w:rsidRPr="00DE401F" w14:paraId="75C6988E" w14:textId="6DEC53FC"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71921503" w14:textId="559AB033" w:rsidR="00322CBA" w:rsidRPr="00DE401F" w:rsidRDefault="00E062E7" w:rsidP="00CB7FD3">
            <w:pPr>
              <w:suppressAutoHyphens w:val="0"/>
              <w:jc w:val="center"/>
              <w:rPr>
                <w:rFonts w:ascii="Calibri" w:hAnsi="Calibri" w:cs="Calibri"/>
              </w:rPr>
            </w:pPr>
            <w:r w:rsidRPr="00DE401F">
              <w:rPr>
                <w:rFonts w:ascii="Calibri" w:hAnsi="Calibri" w:cs="Calibri"/>
              </w:rPr>
              <w:t>61</w:t>
            </w:r>
          </w:p>
        </w:tc>
        <w:tc>
          <w:tcPr>
            <w:tcW w:w="478" w:type="dxa"/>
            <w:tcBorders>
              <w:left w:val="single" w:sz="4" w:space="0" w:color="000000"/>
              <w:bottom w:val="single" w:sz="4" w:space="0" w:color="000000"/>
            </w:tcBorders>
            <w:shd w:val="clear" w:color="auto" w:fill="auto"/>
            <w:vAlign w:val="center"/>
          </w:tcPr>
          <w:p w14:paraId="0C3D0456" w14:textId="39931C11"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1BDC0E9E" w14:textId="6CAE985B" w:rsidR="00322CBA" w:rsidRPr="00DE401F" w:rsidRDefault="00322CBA" w:rsidP="00CB7FD3">
            <w:pPr>
              <w:suppressAutoHyphens w:val="0"/>
              <w:jc w:val="center"/>
              <w:rPr>
                <w:rFonts w:ascii="Calibri" w:hAnsi="Calibri" w:cs="Calibri"/>
              </w:rPr>
            </w:pPr>
            <w:r w:rsidRPr="00DE401F">
              <w:rPr>
                <w:rFonts w:ascii="Calibri" w:hAnsi="Calibri" w:cs="Calibri"/>
              </w:rPr>
              <w:t>592453080</w:t>
            </w:r>
          </w:p>
        </w:tc>
        <w:tc>
          <w:tcPr>
            <w:tcW w:w="3740" w:type="dxa"/>
            <w:tcBorders>
              <w:left w:val="single" w:sz="4" w:space="0" w:color="000000"/>
              <w:bottom w:val="single" w:sz="4" w:space="0" w:color="000000"/>
            </w:tcBorders>
            <w:shd w:val="clear" w:color="auto" w:fill="auto"/>
            <w:vAlign w:val="center"/>
          </w:tcPr>
          <w:p w14:paraId="64297FCA" w14:textId="0963609D" w:rsidR="00322CBA" w:rsidRPr="00DE401F" w:rsidRDefault="00322CBA" w:rsidP="00CB7FD3">
            <w:pPr>
              <w:suppressAutoHyphens w:val="0"/>
              <w:jc w:val="center"/>
              <w:rPr>
                <w:rFonts w:ascii="Calibri" w:hAnsi="Calibri" w:cs="Calibri"/>
              </w:rPr>
            </w:pPr>
            <w:r w:rsidRPr="00DE401F">
              <w:rPr>
                <w:rFonts w:ascii="Calibri" w:hAnsi="Calibri" w:cs="Calibri"/>
              </w:rPr>
              <w:t>dlažba betonová 20 x 10 x 6 cm přírodní</w:t>
            </w:r>
          </w:p>
        </w:tc>
        <w:tc>
          <w:tcPr>
            <w:tcW w:w="660" w:type="dxa"/>
            <w:tcBorders>
              <w:left w:val="single" w:sz="4" w:space="0" w:color="000000"/>
              <w:bottom w:val="single" w:sz="4" w:space="0" w:color="000000"/>
            </w:tcBorders>
            <w:shd w:val="clear" w:color="auto" w:fill="auto"/>
            <w:vAlign w:val="center"/>
          </w:tcPr>
          <w:p w14:paraId="271851A9" w14:textId="3461958D"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B017BBC" w14:textId="709CD45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2F4D61B" w14:textId="1DF8D411" w:rsidR="00322CBA" w:rsidRPr="00DE401F" w:rsidRDefault="00322CBA" w:rsidP="00CB7FD3">
            <w:pPr>
              <w:snapToGrid w:val="0"/>
              <w:jc w:val="center"/>
              <w:rPr>
                <w:rFonts w:ascii="Calibri" w:hAnsi="Calibri" w:cs="Calibri"/>
              </w:rPr>
            </w:pPr>
          </w:p>
        </w:tc>
      </w:tr>
      <w:tr w:rsidR="00322CBA" w:rsidRPr="00DE401F" w14:paraId="7936660D" w14:textId="64088127" w:rsidTr="00B372AA">
        <w:trPr>
          <w:gridAfter w:val="2"/>
          <w:wAfter w:w="95" w:type="dxa"/>
          <w:trHeight w:val="285"/>
        </w:trPr>
        <w:tc>
          <w:tcPr>
            <w:tcW w:w="460" w:type="dxa"/>
            <w:tcBorders>
              <w:left w:val="single" w:sz="4" w:space="0" w:color="000000"/>
              <w:bottom w:val="single" w:sz="4" w:space="0" w:color="000000"/>
            </w:tcBorders>
            <w:shd w:val="clear" w:color="auto" w:fill="auto"/>
            <w:vAlign w:val="center"/>
          </w:tcPr>
          <w:p w14:paraId="5ED77C1D" w14:textId="36D72229" w:rsidR="00322CBA" w:rsidRPr="00DE401F" w:rsidRDefault="00E062E7" w:rsidP="00CB7FD3">
            <w:pPr>
              <w:suppressAutoHyphens w:val="0"/>
              <w:jc w:val="center"/>
              <w:rPr>
                <w:rFonts w:ascii="Calibri" w:hAnsi="Calibri" w:cs="Calibri"/>
              </w:rPr>
            </w:pPr>
            <w:r w:rsidRPr="00DE401F">
              <w:rPr>
                <w:rFonts w:ascii="Calibri" w:hAnsi="Calibri" w:cs="Calibri"/>
              </w:rPr>
              <w:t>62</w:t>
            </w:r>
          </w:p>
        </w:tc>
        <w:tc>
          <w:tcPr>
            <w:tcW w:w="478" w:type="dxa"/>
            <w:tcBorders>
              <w:left w:val="single" w:sz="4" w:space="0" w:color="000000"/>
              <w:bottom w:val="single" w:sz="4" w:space="0" w:color="000000"/>
            </w:tcBorders>
            <w:shd w:val="clear" w:color="auto" w:fill="auto"/>
            <w:vAlign w:val="center"/>
          </w:tcPr>
          <w:p w14:paraId="0BC1608C" w14:textId="02C7217C"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4A17F94" w14:textId="684ED519" w:rsidR="00322CBA" w:rsidRPr="00DE401F" w:rsidRDefault="00322CBA" w:rsidP="00CB7FD3">
            <w:pPr>
              <w:suppressAutoHyphens w:val="0"/>
              <w:jc w:val="center"/>
              <w:rPr>
                <w:rFonts w:ascii="Calibri" w:hAnsi="Calibri" w:cs="Calibri"/>
              </w:rPr>
            </w:pPr>
            <w:r w:rsidRPr="00DE401F">
              <w:rPr>
                <w:rFonts w:ascii="Calibri" w:hAnsi="Calibri" w:cs="Calibri"/>
              </w:rPr>
              <w:t>596211113</w:t>
            </w:r>
          </w:p>
        </w:tc>
        <w:tc>
          <w:tcPr>
            <w:tcW w:w="3740" w:type="dxa"/>
            <w:tcBorders>
              <w:left w:val="single" w:sz="4" w:space="0" w:color="000000"/>
              <w:bottom w:val="single" w:sz="4" w:space="0" w:color="000000"/>
            </w:tcBorders>
            <w:shd w:val="clear" w:color="auto" w:fill="auto"/>
            <w:vAlign w:val="center"/>
          </w:tcPr>
          <w:p w14:paraId="12A80465" w14:textId="6C9FB0E0"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60 mm skupiny A pl nad 300 m2</w:t>
            </w:r>
          </w:p>
        </w:tc>
        <w:tc>
          <w:tcPr>
            <w:tcW w:w="660" w:type="dxa"/>
            <w:tcBorders>
              <w:left w:val="single" w:sz="4" w:space="0" w:color="000000"/>
              <w:bottom w:val="single" w:sz="4" w:space="0" w:color="000000"/>
            </w:tcBorders>
            <w:shd w:val="clear" w:color="auto" w:fill="auto"/>
            <w:vAlign w:val="center"/>
          </w:tcPr>
          <w:p w14:paraId="52BD4FF0" w14:textId="618ECBD3"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3B07B56" w14:textId="4B8B3A7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4786137" w14:textId="4ABD879D" w:rsidR="00322CBA" w:rsidRPr="00DE401F" w:rsidRDefault="00322CBA" w:rsidP="00CB7FD3">
            <w:pPr>
              <w:snapToGrid w:val="0"/>
              <w:jc w:val="center"/>
              <w:rPr>
                <w:rFonts w:ascii="Calibri" w:hAnsi="Calibri" w:cs="Calibri"/>
              </w:rPr>
            </w:pPr>
          </w:p>
        </w:tc>
      </w:tr>
      <w:tr w:rsidR="00322CBA" w:rsidRPr="00DE401F" w14:paraId="4F42A1DE" w14:textId="0B22DEBC"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36F5F038" w14:textId="4A5318B2" w:rsidR="00322CBA" w:rsidRPr="00DE401F" w:rsidRDefault="00E062E7" w:rsidP="00CB7FD3">
            <w:pPr>
              <w:suppressAutoHyphens w:val="0"/>
              <w:jc w:val="center"/>
              <w:rPr>
                <w:rFonts w:ascii="Calibri" w:hAnsi="Calibri" w:cs="Calibri"/>
              </w:rPr>
            </w:pPr>
            <w:r w:rsidRPr="00DE401F">
              <w:rPr>
                <w:rFonts w:ascii="Calibri" w:hAnsi="Calibri" w:cs="Calibri"/>
              </w:rPr>
              <w:t>63</w:t>
            </w:r>
          </w:p>
        </w:tc>
        <w:tc>
          <w:tcPr>
            <w:tcW w:w="478" w:type="dxa"/>
            <w:tcBorders>
              <w:left w:val="single" w:sz="4" w:space="0" w:color="000000"/>
              <w:bottom w:val="single" w:sz="4" w:space="0" w:color="000000"/>
            </w:tcBorders>
            <w:shd w:val="clear" w:color="auto" w:fill="auto"/>
            <w:vAlign w:val="center"/>
          </w:tcPr>
          <w:p w14:paraId="140D529D" w14:textId="750A6D5D"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E270256" w14:textId="5EB39CEE" w:rsidR="00322CBA" w:rsidRPr="00DE401F" w:rsidRDefault="00322CBA" w:rsidP="00CB7FD3">
            <w:pPr>
              <w:suppressAutoHyphens w:val="0"/>
              <w:jc w:val="center"/>
              <w:rPr>
                <w:rFonts w:ascii="Calibri" w:hAnsi="Calibri" w:cs="Calibri"/>
              </w:rPr>
            </w:pPr>
            <w:r w:rsidRPr="00DE401F">
              <w:rPr>
                <w:rFonts w:ascii="Calibri" w:hAnsi="Calibri" w:cs="Calibri"/>
              </w:rPr>
              <w:t>596211114</w:t>
            </w:r>
          </w:p>
        </w:tc>
        <w:tc>
          <w:tcPr>
            <w:tcW w:w="3740" w:type="dxa"/>
            <w:tcBorders>
              <w:left w:val="single" w:sz="4" w:space="0" w:color="000000"/>
              <w:bottom w:val="single" w:sz="4" w:space="0" w:color="000000"/>
            </w:tcBorders>
            <w:shd w:val="clear" w:color="auto" w:fill="auto"/>
            <w:vAlign w:val="center"/>
          </w:tcPr>
          <w:p w14:paraId="19918B04" w14:textId="0BDD44FB" w:rsidR="00322CBA" w:rsidRPr="00DE401F" w:rsidRDefault="00322CBA" w:rsidP="00CB7FD3">
            <w:pPr>
              <w:suppressAutoHyphens w:val="0"/>
              <w:jc w:val="center"/>
              <w:rPr>
                <w:rFonts w:ascii="Calibri" w:hAnsi="Calibri" w:cs="Calibri"/>
              </w:rPr>
            </w:pPr>
            <w:r w:rsidRPr="00DE401F">
              <w:rPr>
                <w:rFonts w:ascii="Calibri" w:hAnsi="Calibri" w:cs="Calibri"/>
              </w:rPr>
              <w:t>Příplatek za kombinaci dvou barev u kladení betonových dlažeb tl 60 mm skupiny A</w:t>
            </w:r>
          </w:p>
        </w:tc>
        <w:tc>
          <w:tcPr>
            <w:tcW w:w="660" w:type="dxa"/>
            <w:tcBorders>
              <w:left w:val="single" w:sz="4" w:space="0" w:color="000000"/>
              <w:bottom w:val="single" w:sz="4" w:space="0" w:color="000000"/>
            </w:tcBorders>
            <w:shd w:val="clear" w:color="auto" w:fill="auto"/>
            <w:vAlign w:val="center"/>
          </w:tcPr>
          <w:p w14:paraId="7F8ECFE6" w14:textId="5B7B01BB"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4CA9448" w14:textId="374ED9C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AA74D06" w14:textId="4A2BBDF3" w:rsidR="00322CBA" w:rsidRPr="00DE401F" w:rsidRDefault="00322CBA" w:rsidP="00CB7FD3">
            <w:pPr>
              <w:snapToGrid w:val="0"/>
              <w:jc w:val="center"/>
              <w:rPr>
                <w:rFonts w:ascii="Calibri" w:hAnsi="Calibri" w:cs="Calibri"/>
              </w:rPr>
            </w:pPr>
          </w:p>
        </w:tc>
      </w:tr>
      <w:tr w:rsidR="00322CBA" w:rsidRPr="00DE401F" w14:paraId="18B8F90B" w14:textId="7098E839"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4A488E73" w14:textId="27E2746C" w:rsidR="00322CBA" w:rsidRPr="00DE401F" w:rsidRDefault="00E062E7" w:rsidP="00CB7FD3">
            <w:pPr>
              <w:suppressAutoHyphens w:val="0"/>
              <w:jc w:val="center"/>
              <w:rPr>
                <w:rFonts w:ascii="Calibri" w:hAnsi="Calibri" w:cs="Calibri"/>
              </w:rPr>
            </w:pPr>
            <w:r w:rsidRPr="00DE401F">
              <w:rPr>
                <w:rFonts w:ascii="Calibri" w:hAnsi="Calibri" w:cs="Calibri"/>
              </w:rPr>
              <w:t>64</w:t>
            </w:r>
          </w:p>
        </w:tc>
        <w:tc>
          <w:tcPr>
            <w:tcW w:w="478" w:type="dxa"/>
            <w:tcBorders>
              <w:left w:val="single" w:sz="4" w:space="0" w:color="000000"/>
              <w:bottom w:val="single" w:sz="4" w:space="0" w:color="000000"/>
            </w:tcBorders>
            <w:shd w:val="clear" w:color="auto" w:fill="auto"/>
            <w:vAlign w:val="center"/>
          </w:tcPr>
          <w:p w14:paraId="5C8DB295" w14:textId="4F5D6F58"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308F20B" w14:textId="6BEA7284" w:rsidR="00322CBA" w:rsidRPr="00DE401F" w:rsidRDefault="00322CBA" w:rsidP="00CB7FD3">
            <w:pPr>
              <w:suppressAutoHyphens w:val="0"/>
              <w:jc w:val="center"/>
              <w:rPr>
                <w:rFonts w:ascii="Calibri" w:hAnsi="Calibri" w:cs="Calibri"/>
              </w:rPr>
            </w:pPr>
            <w:r w:rsidRPr="00DE401F">
              <w:rPr>
                <w:rFonts w:ascii="Calibri" w:hAnsi="Calibri" w:cs="Calibri"/>
              </w:rPr>
              <w:t>596211115</w:t>
            </w:r>
          </w:p>
        </w:tc>
        <w:tc>
          <w:tcPr>
            <w:tcW w:w="3740" w:type="dxa"/>
            <w:tcBorders>
              <w:left w:val="single" w:sz="4" w:space="0" w:color="000000"/>
              <w:bottom w:val="single" w:sz="4" w:space="0" w:color="000000"/>
            </w:tcBorders>
            <w:shd w:val="clear" w:color="auto" w:fill="auto"/>
            <w:vAlign w:val="center"/>
          </w:tcPr>
          <w:p w14:paraId="493A69C3" w14:textId="32D4DB1C" w:rsidR="00322CBA" w:rsidRPr="00DE401F" w:rsidRDefault="00322CBA" w:rsidP="00CB7FD3">
            <w:pPr>
              <w:suppressAutoHyphens w:val="0"/>
              <w:jc w:val="center"/>
              <w:rPr>
                <w:rFonts w:ascii="Calibri" w:hAnsi="Calibri" w:cs="Calibri"/>
              </w:rPr>
            </w:pPr>
            <w:r w:rsidRPr="00DE401F">
              <w:rPr>
                <w:rFonts w:ascii="Calibri" w:hAnsi="Calibri" w:cs="Calibri"/>
              </w:rPr>
              <w:t>Příplatek za kombinaci více barev u kladení betonových dlažeb tl. 60mm skupiny A</w:t>
            </w:r>
          </w:p>
        </w:tc>
        <w:tc>
          <w:tcPr>
            <w:tcW w:w="660" w:type="dxa"/>
            <w:tcBorders>
              <w:left w:val="single" w:sz="4" w:space="0" w:color="000000"/>
              <w:bottom w:val="single" w:sz="4" w:space="0" w:color="000000"/>
            </w:tcBorders>
            <w:shd w:val="clear" w:color="auto" w:fill="auto"/>
            <w:vAlign w:val="center"/>
          </w:tcPr>
          <w:p w14:paraId="60F8288B" w14:textId="6A5744F6"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B383A02" w14:textId="67063688"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7162C94" w14:textId="27472D13" w:rsidR="00322CBA" w:rsidRPr="00DE401F" w:rsidRDefault="00322CBA" w:rsidP="00CB7FD3">
            <w:pPr>
              <w:snapToGrid w:val="0"/>
              <w:jc w:val="center"/>
              <w:rPr>
                <w:rFonts w:ascii="Calibri" w:hAnsi="Calibri" w:cs="Calibri"/>
              </w:rPr>
            </w:pPr>
          </w:p>
        </w:tc>
      </w:tr>
      <w:tr w:rsidR="00322CBA" w:rsidRPr="00DE401F" w14:paraId="30293F6A" w14:textId="48491B68"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0B36D538" w14:textId="060BFAE2" w:rsidR="00322CBA" w:rsidRPr="00DE401F" w:rsidRDefault="00E062E7" w:rsidP="00CB7FD3">
            <w:pPr>
              <w:suppressAutoHyphens w:val="0"/>
              <w:jc w:val="center"/>
              <w:rPr>
                <w:rFonts w:ascii="Calibri" w:hAnsi="Calibri" w:cs="Calibri"/>
              </w:rPr>
            </w:pPr>
            <w:r w:rsidRPr="00DE401F">
              <w:rPr>
                <w:rFonts w:ascii="Calibri" w:hAnsi="Calibri" w:cs="Calibri"/>
              </w:rPr>
              <w:t>65</w:t>
            </w:r>
          </w:p>
        </w:tc>
        <w:tc>
          <w:tcPr>
            <w:tcW w:w="478" w:type="dxa"/>
            <w:tcBorders>
              <w:left w:val="single" w:sz="4" w:space="0" w:color="000000"/>
              <w:bottom w:val="single" w:sz="4" w:space="0" w:color="000000"/>
            </w:tcBorders>
            <w:shd w:val="clear" w:color="auto" w:fill="auto"/>
            <w:vAlign w:val="center"/>
          </w:tcPr>
          <w:p w14:paraId="519E7DFD" w14:textId="01F191EA"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854390A" w14:textId="2199C498" w:rsidR="00322CBA" w:rsidRPr="00DE401F" w:rsidRDefault="00322CBA" w:rsidP="00CB7FD3">
            <w:pPr>
              <w:suppressAutoHyphens w:val="0"/>
              <w:jc w:val="center"/>
              <w:rPr>
                <w:rFonts w:ascii="Calibri" w:hAnsi="Calibri" w:cs="Calibri"/>
              </w:rPr>
            </w:pPr>
            <w:r w:rsidRPr="00DE401F">
              <w:rPr>
                <w:rFonts w:ascii="Calibri" w:hAnsi="Calibri" w:cs="Calibri"/>
              </w:rPr>
              <w:t>596211210</w:t>
            </w:r>
          </w:p>
        </w:tc>
        <w:tc>
          <w:tcPr>
            <w:tcW w:w="3740" w:type="dxa"/>
            <w:tcBorders>
              <w:left w:val="single" w:sz="4" w:space="0" w:color="000000"/>
              <w:bottom w:val="single" w:sz="4" w:space="0" w:color="000000"/>
            </w:tcBorders>
            <w:shd w:val="clear" w:color="auto" w:fill="auto"/>
            <w:vAlign w:val="center"/>
          </w:tcPr>
          <w:p w14:paraId="621CFE36" w14:textId="5EB2730B"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80 mm skupiny A do 50 m2</w:t>
            </w:r>
          </w:p>
        </w:tc>
        <w:tc>
          <w:tcPr>
            <w:tcW w:w="660" w:type="dxa"/>
            <w:tcBorders>
              <w:left w:val="single" w:sz="4" w:space="0" w:color="000000"/>
              <w:bottom w:val="single" w:sz="4" w:space="0" w:color="000000"/>
            </w:tcBorders>
            <w:shd w:val="clear" w:color="auto" w:fill="auto"/>
            <w:vAlign w:val="center"/>
          </w:tcPr>
          <w:p w14:paraId="0D5145B2" w14:textId="7BCFD71A"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1EB7C9C" w14:textId="7466EDEC"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2180FF7" w14:textId="1CECECE7" w:rsidR="00322CBA" w:rsidRPr="00DE401F" w:rsidRDefault="00322CBA" w:rsidP="00CB7FD3">
            <w:pPr>
              <w:snapToGrid w:val="0"/>
              <w:jc w:val="center"/>
              <w:rPr>
                <w:rFonts w:ascii="Calibri" w:hAnsi="Calibri" w:cs="Calibri"/>
              </w:rPr>
            </w:pPr>
          </w:p>
        </w:tc>
      </w:tr>
      <w:tr w:rsidR="00322CBA" w:rsidRPr="00DE401F" w14:paraId="0AB81EAD" w14:textId="020EDABA"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39729755" w14:textId="0C9737EB" w:rsidR="00322CBA" w:rsidRPr="00DE401F" w:rsidRDefault="00E062E7" w:rsidP="00CB7FD3">
            <w:pPr>
              <w:suppressAutoHyphens w:val="0"/>
              <w:jc w:val="center"/>
              <w:rPr>
                <w:rFonts w:ascii="Calibri" w:hAnsi="Calibri" w:cs="Calibri"/>
              </w:rPr>
            </w:pPr>
            <w:r w:rsidRPr="00DE401F">
              <w:rPr>
                <w:rFonts w:ascii="Calibri" w:hAnsi="Calibri" w:cs="Calibri"/>
              </w:rPr>
              <w:t>66</w:t>
            </w:r>
          </w:p>
        </w:tc>
        <w:tc>
          <w:tcPr>
            <w:tcW w:w="478" w:type="dxa"/>
            <w:tcBorders>
              <w:left w:val="single" w:sz="4" w:space="0" w:color="000000"/>
              <w:bottom w:val="single" w:sz="4" w:space="0" w:color="000000"/>
            </w:tcBorders>
            <w:shd w:val="clear" w:color="auto" w:fill="auto"/>
            <w:vAlign w:val="center"/>
          </w:tcPr>
          <w:p w14:paraId="7C2458D7" w14:textId="285E7F3B"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9711C74" w14:textId="5C1A4DD0" w:rsidR="00322CBA" w:rsidRPr="00DE401F" w:rsidRDefault="00322CBA" w:rsidP="00CB7FD3">
            <w:pPr>
              <w:suppressAutoHyphens w:val="0"/>
              <w:jc w:val="center"/>
              <w:rPr>
                <w:rFonts w:ascii="Calibri" w:hAnsi="Calibri" w:cs="Calibri"/>
              </w:rPr>
            </w:pPr>
            <w:r w:rsidRPr="00DE401F">
              <w:rPr>
                <w:rFonts w:ascii="Calibri" w:hAnsi="Calibri" w:cs="Calibri"/>
              </w:rPr>
              <w:t>596211211</w:t>
            </w:r>
          </w:p>
        </w:tc>
        <w:tc>
          <w:tcPr>
            <w:tcW w:w="3740" w:type="dxa"/>
            <w:tcBorders>
              <w:left w:val="single" w:sz="4" w:space="0" w:color="000000"/>
              <w:bottom w:val="single" w:sz="4" w:space="0" w:color="000000"/>
            </w:tcBorders>
            <w:shd w:val="clear" w:color="auto" w:fill="auto"/>
            <w:vAlign w:val="center"/>
          </w:tcPr>
          <w:p w14:paraId="235D5ACB" w14:textId="35B2D4EA"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80 mm skupiny A pl do 100 m2</w:t>
            </w:r>
          </w:p>
        </w:tc>
        <w:tc>
          <w:tcPr>
            <w:tcW w:w="660" w:type="dxa"/>
            <w:tcBorders>
              <w:left w:val="single" w:sz="4" w:space="0" w:color="000000"/>
              <w:bottom w:val="single" w:sz="4" w:space="0" w:color="000000"/>
            </w:tcBorders>
            <w:shd w:val="clear" w:color="auto" w:fill="auto"/>
            <w:vAlign w:val="center"/>
          </w:tcPr>
          <w:p w14:paraId="4F70F09E" w14:textId="7049FA06"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ACBB331" w14:textId="2BC273D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3A637D1" w14:textId="3EA95AD8" w:rsidR="00322CBA" w:rsidRPr="00DE401F" w:rsidRDefault="00322CBA" w:rsidP="00CB7FD3">
            <w:pPr>
              <w:snapToGrid w:val="0"/>
              <w:jc w:val="center"/>
              <w:rPr>
                <w:rFonts w:ascii="Calibri" w:hAnsi="Calibri" w:cs="Calibri"/>
              </w:rPr>
            </w:pPr>
          </w:p>
        </w:tc>
      </w:tr>
      <w:tr w:rsidR="00843BDB" w:rsidRPr="00DE401F" w14:paraId="7B839385" w14:textId="69D1A867"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547D8CD7" w14:textId="3941CEA5" w:rsidR="00843BDB" w:rsidRPr="00DE401F" w:rsidRDefault="00843BDB" w:rsidP="00CB7FD3">
            <w:pPr>
              <w:suppressAutoHyphens w:val="0"/>
              <w:jc w:val="center"/>
              <w:rPr>
                <w:rFonts w:ascii="Calibri" w:hAnsi="Calibri" w:cs="Calibri"/>
              </w:rPr>
            </w:pPr>
            <w:r w:rsidRPr="00DE401F">
              <w:rPr>
                <w:rFonts w:ascii="Calibri" w:hAnsi="Calibri" w:cs="Calibri"/>
              </w:rPr>
              <w:t>67</w:t>
            </w:r>
          </w:p>
        </w:tc>
        <w:tc>
          <w:tcPr>
            <w:tcW w:w="478" w:type="dxa"/>
            <w:tcBorders>
              <w:left w:val="single" w:sz="4" w:space="0" w:color="000000"/>
              <w:bottom w:val="single" w:sz="4" w:space="0" w:color="000000"/>
            </w:tcBorders>
            <w:shd w:val="clear" w:color="auto" w:fill="auto"/>
            <w:vAlign w:val="center"/>
          </w:tcPr>
          <w:p w14:paraId="6F910492" w14:textId="48EADDBD" w:rsidR="00843BDB" w:rsidRPr="00DE401F" w:rsidRDefault="00843BDB" w:rsidP="00CB7FD3">
            <w:pPr>
              <w:suppressAutoHyphens w:val="0"/>
              <w:jc w:val="center"/>
              <w:rPr>
                <w:rFonts w:ascii="Calibri" w:hAnsi="Calibri" w:cs="Calibri"/>
              </w:rPr>
            </w:pPr>
            <w:r w:rsidRPr="00DE401F">
              <w:rPr>
                <w:rFonts w:ascii="Calibri" w:hAnsi="Calibri" w:cs="Calibri"/>
              </w:rPr>
              <w:t>R</w:t>
            </w:r>
          </w:p>
        </w:tc>
        <w:tc>
          <w:tcPr>
            <w:tcW w:w="1060" w:type="dxa"/>
            <w:tcBorders>
              <w:left w:val="single" w:sz="4" w:space="0" w:color="000000"/>
              <w:bottom w:val="single" w:sz="4" w:space="0" w:color="000000"/>
            </w:tcBorders>
            <w:shd w:val="clear" w:color="auto" w:fill="auto"/>
            <w:vAlign w:val="center"/>
          </w:tcPr>
          <w:p w14:paraId="29694788" w14:textId="205B2816" w:rsidR="00843BDB" w:rsidRPr="00DE401F" w:rsidRDefault="00843BDB" w:rsidP="00CB7FD3">
            <w:pPr>
              <w:suppressAutoHyphens w:val="0"/>
              <w:jc w:val="center"/>
              <w:rPr>
                <w:rFonts w:ascii="Calibri" w:hAnsi="Calibri" w:cs="Calibri"/>
              </w:rPr>
            </w:pPr>
            <w:r w:rsidRPr="00DE401F">
              <w:rPr>
                <w:rFonts w:ascii="Calibri" w:hAnsi="Calibri" w:cs="Calibri"/>
              </w:rPr>
              <w:t>596411111</w:t>
            </w:r>
          </w:p>
        </w:tc>
        <w:tc>
          <w:tcPr>
            <w:tcW w:w="3740" w:type="dxa"/>
            <w:tcBorders>
              <w:left w:val="single" w:sz="4" w:space="0" w:color="000000"/>
              <w:bottom w:val="single" w:sz="4" w:space="0" w:color="000000"/>
            </w:tcBorders>
            <w:shd w:val="clear" w:color="auto" w:fill="auto"/>
            <w:vAlign w:val="center"/>
          </w:tcPr>
          <w:p w14:paraId="46E9F4DD" w14:textId="5CBD4E6F" w:rsidR="00843BDB" w:rsidRPr="00DE401F" w:rsidRDefault="00843BDB" w:rsidP="00CB7FD3">
            <w:pPr>
              <w:suppressAutoHyphens w:val="0"/>
              <w:jc w:val="center"/>
              <w:rPr>
                <w:rFonts w:ascii="Calibri" w:hAnsi="Calibri" w:cs="Calibri"/>
              </w:rPr>
            </w:pPr>
            <w:r w:rsidRPr="00DE401F">
              <w:rPr>
                <w:rFonts w:ascii="Calibri" w:hAnsi="Calibri" w:cs="Calibri"/>
              </w:rPr>
              <w:t>Kladení dlažby z vegetačních tvárnic tl. 80 mm do 50 m2</w:t>
            </w:r>
          </w:p>
        </w:tc>
        <w:tc>
          <w:tcPr>
            <w:tcW w:w="660" w:type="dxa"/>
            <w:tcBorders>
              <w:left w:val="single" w:sz="4" w:space="0" w:color="000000"/>
              <w:bottom w:val="single" w:sz="4" w:space="0" w:color="000000"/>
            </w:tcBorders>
            <w:shd w:val="clear" w:color="auto" w:fill="auto"/>
            <w:vAlign w:val="center"/>
          </w:tcPr>
          <w:p w14:paraId="18638E91" w14:textId="1F26705B"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E6100B5" w14:textId="5DE3CC4F"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A64E3CA" w14:textId="7C47CEB3" w:rsidR="00843BDB" w:rsidRPr="00DE401F" w:rsidRDefault="00843BDB" w:rsidP="00CB7FD3">
            <w:pPr>
              <w:snapToGrid w:val="0"/>
              <w:jc w:val="center"/>
              <w:rPr>
                <w:rFonts w:ascii="Calibri" w:hAnsi="Calibri" w:cs="Calibri"/>
              </w:rPr>
            </w:pPr>
          </w:p>
        </w:tc>
      </w:tr>
      <w:tr w:rsidR="00843BDB" w:rsidRPr="00DE401F" w14:paraId="3F58CC24" w14:textId="6ACF1316"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01BF5F0A" w14:textId="62616E66" w:rsidR="00843BDB" w:rsidRPr="00DE401F" w:rsidRDefault="00843BDB" w:rsidP="00CB7FD3">
            <w:pPr>
              <w:suppressAutoHyphens w:val="0"/>
              <w:jc w:val="center"/>
              <w:rPr>
                <w:rFonts w:ascii="Calibri" w:hAnsi="Calibri" w:cs="Calibri"/>
              </w:rPr>
            </w:pPr>
            <w:r w:rsidRPr="00DE401F">
              <w:rPr>
                <w:rFonts w:ascii="Calibri" w:hAnsi="Calibri" w:cs="Calibri"/>
              </w:rPr>
              <w:t>68</w:t>
            </w:r>
          </w:p>
        </w:tc>
        <w:tc>
          <w:tcPr>
            <w:tcW w:w="478" w:type="dxa"/>
            <w:tcBorders>
              <w:left w:val="single" w:sz="4" w:space="0" w:color="000000"/>
              <w:bottom w:val="single" w:sz="4" w:space="0" w:color="000000"/>
            </w:tcBorders>
            <w:shd w:val="clear" w:color="auto" w:fill="auto"/>
            <w:vAlign w:val="center"/>
          </w:tcPr>
          <w:p w14:paraId="25ADB0B7" w14:textId="638CF3CE"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3612B29" w14:textId="008F3D50" w:rsidR="00843BDB" w:rsidRPr="00DE401F" w:rsidRDefault="00843BDB" w:rsidP="00CB7FD3">
            <w:pPr>
              <w:suppressAutoHyphens w:val="0"/>
              <w:jc w:val="center"/>
              <w:rPr>
                <w:rFonts w:ascii="Calibri" w:hAnsi="Calibri" w:cs="Calibri"/>
              </w:rPr>
            </w:pPr>
            <w:r w:rsidRPr="00DE401F">
              <w:rPr>
                <w:rFonts w:ascii="Calibri" w:hAnsi="Calibri" w:cs="Calibri"/>
              </w:rPr>
              <w:t>596411112</w:t>
            </w:r>
          </w:p>
        </w:tc>
        <w:tc>
          <w:tcPr>
            <w:tcW w:w="3740" w:type="dxa"/>
            <w:tcBorders>
              <w:top w:val="single" w:sz="4" w:space="0" w:color="000000"/>
              <w:left w:val="single" w:sz="4" w:space="0" w:color="000000"/>
              <w:bottom w:val="single" w:sz="4" w:space="0" w:color="000000"/>
            </w:tcBorders>
            <w:shd w:val="clear" w:color="auto" w:fill="auto"/>
            <w:vAlign w:val="center"/>
          </w:tcPr>
          <w:p w14:paraId="11C183BD" w14:textId="50351AC1" w:rsidR="00843BDB" w:rsidRPr="00DE401F" w:rsidRDefault="00843BDB" w:rsidP="00CB7FD3">
            <w:pPr>
              <w:suppressAutoHyphens w:val="0"/>
              <w:jc w:val="center"/>
              <w:rPr>
                <w:rFonts w:ascii="Calibri" w:hAnsi="Calibri" w:cs="Calibri"/>
              </w:rPr>
            </w:pPr>
            <w:r w:rsidRPr="00DE401F">
              <w:rPr>
                <w:rFonts w:ascii="Calibri" w:hAnsi="Calibri" w:cs="Calibri"/>
              </w:rPr>
              <w:t>Kladení dlažby z vegetačních tvárnic tl. 80 mm do 100 m2</w:t>
            </w:r>
          </w:p>
        </w:tc>
        <w:tc>
          <w:tcPr>
            <w:tcW w:w="660" w:type="dxa"/>
            <w:tcBorders>
              <w:left w:val="single" w:sz="4" w:space="0" w:color="000000"/>
              <w:bottom w:val="single" w:sz="4" w:space="0" w:color="000000"/>
            </w:tcBorders>
            <w:shd w:val="clear" w:color="auto" w:fill="auto"/>
            <w:vAlign w:val="center"/>
          </w:tcPr>
          <w:p w14:paraId="47E793D8" w14:textId="41D11E28"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A1FA96D" w14:textId="0721E98A"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BB379E9" w14:textId="6D4E2ADB" w:rsidR="00843BDB" w:rsidRPr="00DE401F" w:rsidRDefault="00843BDB" w:rsidP="00CB7FD3">
            <w:pPr>
              <w:snapToGrid w:val="0"/>
              <w:jc w:val="center"/>
              <w:rPr>
                <w:rFonts w:ascii="Calibri" w:hAnsi="Calibri" w:cs="Calibri"/>
              </w:rPr>
            </w:pPr>
          </w:p>
        </w:tc>
      </w:tr>
      <w:tr w:rsidR="00843BDB" w:rsidRPr="00DE401F" w14:paraId="53CF8F11" w14:textId="3C609CBB"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4C9C5B84" w14:textId="410B0EC8" w:rsidR="00843BDB" w:rsidRPr="00DE401F" w:rsidRDefault="00843BDB" w:rsidP="00CB7FD3">
            <w:pPr>
              <w:suppressAutoHyphens w:val="0"/>
              <w:jc w:val="center"/>
              <w:rPr>
                <w:rFonts w:ascii="Calibri" w:hAnsi="Calibri" w:cs="Calibri"/>
              </w:rPr>
            </w:pPr>
            <w:r w:rsidRPr="00DE401F">
              <w:rPr>
                <w:rFonts w:ascii="Calibri" w:hAnsi="Calibri" w:cs="Calibri"/>
              </w:rPr>
              <w:t>69</w:t>
            </w:r>
          </w:p>
        </w:tc>
        <w:tc>
          <w:tcPr>
            <w:tcW w:w="478" w:type="dxa"/>
            <w:tcBorders>
              <w:left w:val="single" w:sz="4" w:space="0" w:color="000000"/>
              <w:bottom w:val="single" w:sz="4" w:space="0" w:color="000000"/>
            </w:tcBorders>
            <w:shd w:val="clear" w:color="auto" w:fill="auto"/>
            <w:vAlign w:val="center"/>
          </w:tcPr>
          <w:p w14:paraId="256FBA03" w14:textId="7F6E5DDE"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A3FBD83" w14:textId="461C0215" w:rsidR="00843BDB" w:rsidRPr="00DE401F" w:rsidRDefault="00843BDB" w:rsidP="00CB7FD3">
            <w:pPr>
              <w:suppressAutoHyphens w:val="0"/>
              <w:jc w:val="center"/>
              <w:rPr>
                <w:rFonts w:ascii="Calibri" w:hAnsi="Calibri" w:cs="Calibri"/>
              </w:rPr>
            </w:pPr>
            <w:r w:rsidRPr="00DE401F">
              <w:rPr>
                <w:rFonts w:ascii="Calibri" w:hAnsi="Calibri" w:cs="Calibri"/>
              </w:rPr>
              <w:t>596412312</w:t>
            </w:r>
          </w:p>
        </w:tc>
        <w:tc>
          <w:tcPr>
            <w:tcW w:w="3740" w:type="dxa"/>
            <w:tcBorders>
              <w:left w:val="single" w:sz="4" w:space="0" w:color="000000"/>
              <w:bottom w:val="single" w:sz="4" w:space="0" w:color="000000"/>
            </w:tcBorders>
            <w:shd w:val="clear" w:color="auto" w:fill="auto"/>
            <w:vAlign w:val="center"/>
          </w:tcPr>
          <w:p w14:paraId="0A561BD1" w14:textId="04ADBFE3" w:rsidR="00843BDB" w:rsidRPr="00DE401F" w:rsidRDefault="00843BDB" w:rsidP="00CB7FD3">
            <w:pPr>
              <w:suppressAutoHyphens w:val="0"/>
              <w:jc w:val="center"/>
              <w:rPr>
                <w:rFonts w:ascii="Calibri" w:hAnsi="Calibri" w:cs="Calibri"/>
              </w:rPr>
            </w:pPr>
            <w:r w:rsidRPr="00DE401F">
              <w:rPr>
                <w:rFonts w:ascii="Calibri" w:hAnsi="Calibri" w:cs="Calibri"/>
              </w:rPr>
              <w:t>Kladení dlažby z vegetačních tvárnic tl. 100 mm do 300 m2</w:t>
            </w:r>
          </w:p>
        </w:tc>
        <w:tc>
          <w:tcPr>
            <w:tcW w:w="660" w:type="dxa"/>
            <w:tcBorders>
              <w:left w:val="single" w:sz="4" w:space="0" w:color="000000"/>
              <w:bottom w:val="single" w:sz="4" w:space="0" w:color="000000"/>
            </w:tcBorders>
            <w:shd w:val="clear" w:color="auto" w:fill="auto"/>
            <w:vAlign w:val="center"/>
          </w:tcPr>
          <w:p w14:paraId="2475D082" w14:textId="5B62DC82"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6CCCBD0" w14:textId="3B0909C2"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9B3DA6F" w14:textId="74A6C1AA" w:rsidR="00843BDB" w:rsidRPr="00DE401F" w:rsidRDefault="00843BDB" w:rsidP="00CB7FD3">
            <w:pPr>
              <w:snapToGrid w:val="0"/>
              <w:jc w:val="center"/>
              <w:rPr>
                <w:rFonts w:ascii="Calibri" w:hAnsi="Calibri" w:cs="Calibri"/>
              </w:rPr>
            </w:pPr>
          </w:p>
        </w:tc>
      </w:tr>
      <w:tr w:rsidR="00843BDB" w:rsidRPr="00DE401F" w14:paraId="093D0E43" w14:textId="08924DBF"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5CB06899" w14:textId="27D68B9B" w:rsidR="00843BDB" w:rsidRPr="00DE401F" w:rsidRDefault="00843BDB" w:rsidP="00CB7FD3">
            <w:pPr>
              <w:suppressAutoHyphens w:val="0"/>
              <w:jc w:val="center"/>
              <w:rPr>
                <w:rFonts w:ascii="Calibri" w:hAnsi="Calibri" w:cs="Calibri"/>
              </w:rPr>
            </w:pPr>
            <w:r w:rsidRPr="00DE401F">
              <w:rPr>
                <w:rFonts w:ascii="Calibri" w:hAnsi="Calibri" w:cs="Calibri"/>
              </w:rPr>
              <w:t>70</w:t>
            </w:r>
          </w:p>
        </w:tc>
        <w:tc>
          <w:tcPr>
            <w:tcW w:w="478" w:type="dxa"/>
            <w:tcBorders>
              <w:left w:val="single" w:sz="4" w:space="0" w:color="000000"/>
              <w:bottom w:val="single" w:sz="4" w:space="0" w:color="000000"/>
            </w:tcBorders>
            <w:shd w:val="clear" w:color="auto" w:fill="auto"/>
            <w:vAlign w:val="center"/>
          </w:tcPr>
          <w:p w14:paraId="76A9A539" w14:textId="300D4EF3"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5346E45" w14:textId="06F5722A" w:rsidR="00843BDB" w:rsidRPr="00DE401F" w:rsidRDefault="00843BDB" w:rsidP="00CB7FD3">
            <w:pPr>
              <w:suppressAutoHyphens w:val="0"/>
              <w:jc w:val="center"/>
              <w:rPr>
                <w:rFonts w:ascii="Calibri" w:hAnsi="Calibri" w:cs="Calibri"/>
              </w:rPr>
            </w:pPr>
            <w:r w:rsidRPr="00DE401F">
              <w:rPr>
                <w:rFonts w:ascii="Calibri" w:hAnsi="Calibri" w:cs="Calibri"/>
              </w:rPr>
              <w:t>596811120</w:t>
            </w:r>
          </w:p>
        </w:tc>
        <w:tc>
          <w:tcPr>
            <w:tcW w:w="3740" w:type="dxa"/>
            <w:tcBorders>
              <w:left w:val="single" w:sz="4" w:space="0" w:color="000000"/>
              <w:bottom w:val="single" w:sz="4" w:space="0" w:color="000000"/>
            </w:tcBorders>
            <w:shd w:val="clear" w:color="auto" w:fill="auto"/>
            <w:vAlign w:val="center"/>
          </w:tcPr>
          <w:p w14:paraId="277742EE" w14:textId="7FA06391" w:rsidR="00843BDB" w:rsidRPr="00DE401F" w:rsidRDefault="00843BDB" w:rsidP="00CB7FD3">
            <w:pPr>
              <w:suppressAutoHyphens w:val="0"/>
              <w:jc w:val="center"/>
              <w:rPr>
                <w:rFonts w:ascii="Calibri" w:hAnsi="Calibri" w:cs="Calibri"/>
              </w:rPr>
            </w:pPr>
            <w:r w:rsidRPr="00DE401F">
              <w:rPr>
                <w:rFonts w:ascii="Calibri" w:hAnsi="Calibri" w:cs="Calibri"/>
              </w:rPr>
              <w:t>Kladení dlažby z betonových nebo kameninových dlaždic komunikací pro pěší pl. do 50 m2</w:t>
            </w:r>
          </w:p>
        </w:tc>
        <w:tc>
          <w:tcPr>
            <w:tcW w:w="660" w:type="dxa"/>
            <w:tcBorders>
              <w:left w:val="single" w:sz="4" w:space="0" w:color="000000"/>
              <w:bottom w:val="single" w:sz="4" w:space="0" w:color="000000"/>
            </w:tcBorders>
            <w:shd w:val="clear" w:color="auto" w:fill="auto"/>
            <w:vAlign w:val="center"/>
          </w:tcPr>
          <w:p w14:paraId="254F7396" w14:textId="160E7D49"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4121423" w14:textId="64C81AE9"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49B69F7" w14:textId="1E7EFBE5" w:rsidR="00843BDB" w:rsidRPr="00DE401F" w:rsidRDefault="00843BDB" w:rsidP="00CB7FD3">
            <w:pPr>
              <w:snapToGrid w:val="0"/>
              <w:jc w:val="center"/>
              <w:rPr>
                <w:rFonts w:ascii="Calibri" w:hAnsi="Calibri" w:cs="Calibri"/>
              </w:rPr>
            </w:pPr>
          </w:p>
        </w:tc>
      </w:tr>
      <w:tr w:rsidR="00843BDB" w:rsidRPr="00DE401F" w14:paraId="6E0247A0" w14:textId="74DCAB7A"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0658D89D" w14:textId="4C114F16" w:rsidR="00843BDB" w:rsidRPr="00DE401F" w:rsidRDefault="00843BDB" w:rsidP="00CB7FD3">
            <w:pPr>
              <w:suppressAutoHyphens w:val="0"/>
              <w:jc w:val="center"/>
              <w:rPr>
                <w:rFonts w:ascii="Calibri" w:hAnsi="Calibri" w:cs="Calibri"/>
              </w:rPr>
            </w:pPr>
            <w:r w:rsidRPr="00DE401F">
              <w:rPr>
                <w:rFonts w:ascii="Calibri" w:hAnsi="Calibri" w:cs="Calibri"/>
              </w:rPr>
              <w:t>71</w:t>
            </w:r>
          </w:p>
        </w:tc>
        <w:tc>
          <w:tcPr>
            <w:tcW w:w="478" w:type="dxa"/>
            <w:tcBorders>
              <w:left w:val="single" w:sz="4" w:space="0" w:color="000000"/>
              <w:bottom w:val="single" w:sz="4" w:space="0" w:color="000000"/>
            </w:tcBorders>
            <w:shd w:val="clear" w:color="auto" w:fill="auto"/>
            <w:vAlign w:val="center"/>
          </w:tcPr>
          <w:p w14:paraId="197AC253" w14:textId="4801EE96"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57DA1FA" w14:textId="3B6D89E6" w:rsidR="00843BDB" w:rsidRPr="00DE401F" w:rsidRDefault="00843BDB" w:rsidP="00CB7FD3">
            <w:pPr>
              <w:suppressAutoHyphens w:val="0"/>
              <w:jc w:val="center"/>
              <w:rPr>
                <w:rFonts w:ascii="Calibri" w:hAnsi="Calibri" w:cs="Calibri"/>
              </w:rPr>
            </w:pPr>
            <w:r w:rsidRPr="00DE401F">
              <w:rPr>
                <w:rFonts w:ascii="Calibri" w:hAnsi="Calibri" w:cs="Calibri"/>
              </w:rPr>
              <w:t>596811121</w:t>
            </w:r>
          </w:p>
        </w:tc>
        <w:tc>
          <w:tcPr>
            <w:tcW w:w="3740" w:type="dxa"/>
            <w:tcBorders>
              <w:left w:val="single" w:sz="4" w:space="0" w:color="000000"/>
              <w:bottom w:val="single" w:sz="4" w:space="0" w:color="000000"/>
            </w:tcBorders>
            <w:shd w:val="clear" w:color="auto" w:fill="auto"/>
            <w:vAlign w:val="center"/>
          </w:tcPr>
          <w:p w14:paraId="0FBBB3AA" w14:textId="3FB72F85" w:rsidR="00843BDB" w:rsidRPr="00DE401F" w:rsidRDefault="00843BDB" w:rsidP="00CB7FD3">
            <w:pPr>
              <w:suppressAutoHyphens w:val="0"/>
              <w:jc w:val="center"/>
              <w:rPr>
                <w:rFonts w:ascii="Calibri" w:hAnsi="Calibri" w:cs="Calibri"/>
              </w:rPr>
            </w:pPr>
            <w:r w:rsidRPr="00DE401F">
              <w:rPr>
                <w:rFonts w:ascii="Calibri" w:hAnsi="Calibri" w:cs="Calibri"/>
              </w:rPr>
              <w:t>Kladení dlažby z betonových nebo kameninových  dlaždic komunikací pro pěší pl. do 100 m2</w:t>
            </w:r>
          </w:p>
        </w:tc>
        <w:tc>
          <w:tcPr>
            <w:tcW w:w="660" w:type="dxa"/>
            <w:tcBorders>
              <w:left w:val="single" w:sz="4" w:space="0" w:color="000000"/>
              <w:bottom w:val="single" w:sz="4" w:space="0" w:color="000000"/>
            </w:tcBorders>
            <w:shd w:val="clear" w:color="auto" w:fill="auto"/>
            <w:vAlign w:val="center"/>
          </w:tcPr>
          <w:p w14:paraId="2EE82AF2" w14:textId="270A7809"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BC44382" w14:textId="6BBD48C4"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35E918A" w14:textId="28A59F4A" w:rsidR="00843BDB" w:rsidRPr="00DE401F" w:rsidRDefault="00843BDB" w:rsidP="00CB7FD3">
            <w:pPr>
              <w:snapToGrid w:val="0"/>
              <w:jc w:val="center"/>
              <w:rPr>
                <w:rFonts w:ascii="Calibri" w:hAnsi="Calibri" w:cs="Calibri"/>
              </w:rPr>
            </w:pPr>
          </w:p>
        </w:tc>
      </w:tr>
      <w:tr w:rsidR="00843BDB" w:rsidRPr="00DE401F" w14:paraId="4665FF72" w14:textId="2EEFA0F3" w:rsidTr="00B372AA">
        <w:trPr>
          <w:gridAfter w:val="2"/>
          <w:wAfter w:w="95" w:type="dxa"/>
          <w:trHeight w:val="540"/>
        </w:trPr>
        <w:tc>
          <w:tcPr>
            <w:tcW w:w="460" w:type="dxa"/>
            <w:tcBorders>
              <w:left w:val="single" w:sz="4" w:space="0" w:color="000000"/>
              <w:bottom w:val="single" w:sz="4" w:space="0" w:color="000000"/>
            </w:tcBorders>
            <w:shd w:val="clear" w:color="auto" w:fill="auto"/>
            <w:vAlign w:val="center"/>
          </w:tcPr>
          <w:p w14:paraId="6882C5ED" w14:textId="50AB601B" w:rsidR="00843BDB" w:rsidRPr="00DE401F" w:rsidRDefault="00843BDB" w:rsidP="00CB7FD3">
            <w:pPr>
              <w:suppressAutoHyphens w:val="0"/>
              <w:jc w:val="center"/>
              <w:rPr>
                <w:rFonts w:ascii="Calibri" w:hAnsi="Calibri" w:cs="Calibri"/>
              </w:rPr>
            </w:pPr>
          </w:p>
        </w:tc>
        <w:tc>
          <w:tcPr>
            <w:tcW w:w="478" w:type="dxa"/>
            <w:tcBorders>
              <w:left w:val="single" w:sz="4" w:space="0" w:color="000000"/>
              <w:bottom w:val="single" w:sz="4" w:space="0" w:color="000000"/>
            </w:tcBorders>
            <w:shd w:val="clear" w:color="auto" w:fill="auto"/>
            <w:vAlign w:val="center"/>
          </w:tcPr>
          <w:p w14:paraId="7BEFF839" w14:textId="5992BE27" w:rsidR="00843BDB" w:rsidRPr="00DE401F" w:rsidRDefault="00843BDB"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4012AED3" w14:textId="2755ED25" w:rsidR="00843BDB" w:rsidRPr="00DE401F" w:rsidRDefault="00843BDB" w:rsidP="00CB7FD3">
            <w:pPr>
              <w:suppressAutoHyphens w:val="0"/>
              <w:jc w:val="center"/>
              <w:rPr>
                <w:rFonts w:ascii="Calibri" w:hAnsi="Calibri" w:cs="Calibri"/>
              </w:rPr>
            </w:pPr>
            <w:r w:rsidRPr="00DE401F">
              <w:rPr>
                <w:rFonts w:ascii="Calibri" w:hAnsi="Calibri" w:cs="Calibri"/>
                <w:b/>
                <w:bCs/>
              </w:rPr>
              <w:t>8</w:t>
            </w:r>
          </w:p>
        </w:tc>
        <w:tc>
          <w:tcPr>
            <w:tcW w:w="3740" w:type="dxa"/>
            <w:tcBorders>
              <w:top w:val="single" w:sz="4" w:space="0" w:color="000000"/>
              <w:left w:val="single" w:sz="4" w:space="0" w:color="000000"/>
              <w:bottom w:val="single" w:sz="4" w:space="0" w:color="000000"/>
            </w:tcBorders>
            <w:shd w:val="clear" w:color="auto" w:fill="auto"/>
            <w:vAlign w:val="center"/>
          </w:tcPr>
          <w:p w14:paraId="27C9A1E8" w14:textId="4F9C3431" w:rsidR="00843BDB" w:rsidRPr="00DE401F" w:rsidRDefault="00843BDB" w:rsidP="00CB7FD3">
            <w:pPr>
              <w:suppressAutoHyphens w:val="0"/>
              <w:jc w:val="center"/>
              <w:rPr>
                <w:rFonts w:ascii="Calibri" w:hAnsi="Calibri" w:cs="Calibri"/>
              </w:rPr>
            </w:pPr>
            <w:r w:rsidRPr="00DE401F">
              <w:rPr>
                <w:rFonts w:ascii="Calibri" w:hAnsi="Calibri" w:cs="Calibri"/>
                <w:b/>
                <w:bCs/>
              </w:rPr>
              <w:t>Trubní vedení</w:t>
            </w:r>
          </w:p>
        </w:tc>
        <w:tc>
          <w:tcPr>
            <w:tcW w:w="660" w:type="dxa"/>
            <w:tcBorders>
              <w:left w:val="single" w:sz="4" w:space="0" w:color="000000"/>
              <w:bottom w:val="single" w:sz="4" w:space="0" w:color="000000"/>
            </w:tcBorders>
            <w:shd w:val="clear" w:color="auto" w:fill="auto"/>
            <w:vAlign w:val="center"/>
          </w:tcPr>
          <w:p w14:paraId="7D54FF2B" w14:textId="368B1EEF" w:rsidR="00843BDB" w:rsidRPr="00DE401F" w:rsidRDefault="00843BDB"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auto"/>
            <w:vAlign w:val="center"/>
          </w:tcPr>
          <w:p w14:paraId="40CE162C" w14:textId="122E7637"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D357212" w14:textId="1B79E916" w:rsidR="00843BDB" w:rsidRPr="00DE401F" w:rsidRDefault="00843BDB" w:rsidP="00CB7FD3">
            <w:pPr>
              <w:snapToGrid w:val="0"/>
              <w:jc w:val="center"/>
              <w:rPr>
                <w:rFonts w:ascii="Calibri" w:hAnsi="Calibri" w:cs="Calibri"/>
              </w:rPr>
            </w:pPr>
          </w:p>
        </w:tc>
      </w:tr>
      <w:tr w:rsidR="00843BDB" w:rsidRPr="00DE401F" w14:paraId="26AE2CF8" w14:textId="50455FA5" w:rsidTr="00B372AA">
        <w:trPr>
          <w:gridAfter w:val="2"/>
          <w:wAfter w:w="95" w:type="dxa"/>
          <w:trHeight w:val="270"/>
        </w:trPr>
        <w:tc>
          <w:tcPr>
            <w:tcW w:w="460" w:type="dxa"/>
            <w:tcBorders>
              <w:left w:val="single" w:sz="4" w:space="0" w:color="000000"/>
              <w:bottom w:val="single" w:sz="4" w:space="0" w:color="000000"/>
            </w:tcBorders>
            <w:shd w:val="clear" w:color="auto" w:fill="auto"/>
            <w:vAlign w:val="center"/>
          </w:tcPr>
          <w:p w14:paraId="52058943" w14:textId="6B03D63B" w:rsidR="00843BDB" w:rsidRPr="00DE401F" w:rsidRDefault="00843BDB" w:rsidP="00CB7FD3">
            <w:pPr>
              <w:suppressAutoHyphens w:val="0"/>
              <w:jc w:val="center"/>
              <w:rPr>
                <w:rFonts w:ascii="Calibri" w:hAnsi="Calibri" w:cs="Calibri"/>
              </w:rPr>
            </w:pPr>
            <w:r w:rsidRPr="00DE401F">
              <w:rPr>
                <w:rFonts w:ascii="Calibri" w:hAnsi="Calibri" w:cs="Calibri"/>
              </w:rPr>
              <w:t>72</w:t>
            </w:r>
          </w:p>
        </w:tc>
        <w:tc>
          <w:tcPr>
            <w:tcW w:w="478" w:type="dxa"/>
            <w:tcBorders>
              <w:left w:val="single" w:sz="4" w:space="0" w:color="000000"/>
              <w:bottom w:val="single" w:sz="4" w:space="0" w:color="000000"/>
            </w:tcBorders>
            <w:shd w:val="clear" w:color="auto" w:fill="auto"/>
            <w:vAlign w:val="center"/>
          </w:tcPr>
          <w:p w14:paraId="396FA8CE" w14:textId="309E5266"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BABBC08" w14:textId="5EAABA98" w:rsidR="00843BDB" w:rsidRPr="00DE401F" w:rsidRDefault="00843BDB" w:rsidP="00CB7FD3">
            <w:pPr>
              <w:suppressAutoHyphens w:val="0"/>
              <w:jc w:val="center"/>
              <w:rPr>
                <w:rFonts w:ascii="Calibri" w:hAnsi="Calibri" w:cs="Calibri"/>
              </w:rPr>
            </w:pPr>
            <w:r w:rsidRPr="00DE401F">
              <w:rPr>
                <w:rFonts w:ascii="Calibri" w:hAnsi="Calibri" w:cs="Calibri"/>
              </w:rPr>
              <w:t>899231111</w:t>
            </w:r>
          </w:p>
        </w:tc>
        <w:tc>
          <w:tcPr>
            <w:tcW w:w="3740" w:type="dxa"/>
            <w:tcBorders>
              <w:left w:val="single" w:sz="4" w:space="0" w:color="000000"/>
              <w:bottom w:val="single" w:sz="4" w:space="0" w:color="000000"/>
            </w:tcBorders>
            <w:shd w:val="clear" w:color="auto" w:fill="auto"/>
            <w:vAlign w:val="center"/>
          </w:tcPr>
          <w:p w14:paraId="56594689" w14:textId="68D11AC3" w:rsidR="00843BDB" w:rsidRPr="00DE401F" w:rsidRDefault="00843BDB" w:rsidP="00CB7FD3">
            <w:pPr>
              <w:suppressAutoHyphens w:val="0"/>
              <w:jc w:val="center"/>
              <w:rPr>
                <w:rFonts w:ascii="Calibri" w:hAnsi="Calibri" w:cs="Calibri"/>
              </w:rPr>
            </w:pPr>
            <w:r w:rsidRPr="00DE401F">
              <w:rPr>
                <w:rFonts w:ascii="Calibri" w:hAnsi="Calibri" w:cs="Calibri"/>
              </w:rPr>
              <w:t>Výšková úprava zvýšením mříže</w:t>
            </w:r>
          </w:p>
        </w:tc>
        <w:tc>
          <w:tcPr>
            <w:tcW w:w="660" w:type="dxa"/>
            <w:tcBorders>
              <w:left w:val="single" w:sz="4" w:space="0" w:color="000000"/>
              <w:bottom w:val="single" w:sz="4" w:space="0" w:color="000000"/>
            </w:tcBorders>
            <w:shd w:val="clear" w:color="auto" w:fill="auto"/>
            <w:vAlign w:val="center"/>
          </w:tcPr>
          <w:p w14:paraId="39F3E87C" w14:textId="4DF310EC" w:rsidR="00843BDB" w:rsidRPr="00DE401F" w:rsidRDefault="00843BDB"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5D2ABA68" w14:textId="579D6529"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B3E0E0F" w14:textId="7CC297C5" w:rsidR="00843BDB" w:rsidRPr="00DE401F" w:rsidRDefault="00843BDB" w:rsidP="00CB7FD3">
            <w:pPr>
              <w:snapToGrid w:val="0"/>
              <w:jc w:val="center"/>
              <w:rPr>
                <w:rFonts w:ascii="Calibri" w:hAnsi="Calibri" w:cs="Calibri"/>
              </w:rPr>
            </w:pPr>
          </w:p>
        </w:tc>
      </w:tr>
      <w:tr w:rsidR="00843BDB" w:rsidRPr="00DE401F" w14:paraId="7C66384A" w14:textId="31EEA13D" w:rsidTr="00B372AA">
        <w:trPr>
          <w:gridAfter w:val="2"/>
          <w:wAfter w:w="95" w:type="dxa"/>
          <w:trHeight w:val="690"/>
        </w:trPr>
        <w:tc>
          <w:tcPr>
            <w:tcW w:w="460" w:type="dxa"/>
            <w:tcBorders>
              <w:left w:val="single" w:sz="4" w:space="0" w:color="000000"/>
              <w:bottom w:val="single" w:sz="4" w:space="0" w:color="000000"/>
            </w:tcBorders>
            <w:shd w:val="clear" w:color="auto" w:fill="auto"/>
            <w:vAlign w:val="center"/>
          </w:tcPr>
          <w:p w14:paraId="02FFDF91" w14:textId="2A99C431" w:rsidR="00843BDB" w:rsidRPr="00DE401F" w:rsidRDefault="00843BDB" w:rsidP="00CB7FD3">
            <w:pPr>
              <w:suppressAutoHyphens w:val="0"/>
              <w:jc w:val="center"/>
              <w:rPr>
                <w:rFonts w:ascii="Calibri" w:hAnsi="Calibri" w:cs="Calibri"/>
              </w:rPr>
            </w:pPr>
            <w:r w:rsidRPr="00DE401F">
              <w:rPr>
                <w:rFonts w:ascii="Calibri" w:hAnsi="Calibri" w:cs="Calibri"/>
              </w:rPr>
              <w:t>73</w:t>
            </w:r>
          </w:p>
        </w:tc>
        <w:tc>
          <w:tcPr>
            <w:tcW w:w="478" w:type="dxa"/>
            <w:tcBorders>
              <w:left w:val="single" w:sz="4" w:space="0" w:color="000000"/>
              <w:bottom w:val="single" w:sz="4" w:space="0" w:color="000000"/>
            </w:tcBorders>
            <w:shd w:val="clear" w:color="auto" w:fill="auto"/>
            <w:vAlign w:val="center"/>
          </w:tcPr>
          <w:p w14:paraId="2D307D5E" w14:textId="229AF3FF"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84641C3" w14:textId="6D5B492A" w:rsidR="00843BDB" w:rsidRPr="00DE401F" w:rsidRDefault="00843BDB" w:rsidP="00CB7FD3">
            <w:pPr>
              <w:suppressAutoHyphens w:val="0"/>
              <w:jc w:val="center"/>
              <w:rPr>
                <w:rFonts w:ascii="Calibri" w:hAnsi="Calibri" w:cs="Calibri"/>
              </w:rPr>
            </w:pPr>
            <w:r w:rsidRPr="00DE401F">
              <w:rPr>
                <w:rFonts w:ascii="Calibri" w:hAnsi="Calibri" w:cs="Calibri"/>
              </w:rPr>
              <w:t>899331111</w:t>
            </w:r>
          </w:p>
        </w:tc>
        <w:tc>
          <w:tcPr>
            <w:tcW w:w="3740" w:type="dxa"/>
            <w:tcBorders>
              <w:left w:val="single" w:sz="4" w:space="0" w:color="000000"/>
              <w:bottom w:val="single" w:sz="4" w:space="0" w:color="000000"/>
            </w:tcBorders>
            <w:shd w:val="clear" w:color="auto" w:fill="auto"/>
            <w:vAlign w:val="center"/>
          </w:tcPr>
          <w:p w14:paraId="7A55B2AC" w14:textId="055E616E" w:rsidR="00843BDB" w:rsidRPr="00DE401F" w:rsidRDefault="00843BDB" w:rsidP="00CB7FD3">
            <w:pPr>
              <w:suppressAutoHyphens w:val="0"/>
              <w:jc w:val="center"/>
              <w:rPr>
                <w:rFonts w:ascii="Calibri" w:hAnsi="Calibri" w:cs="Calibri"/>
              </w:rPr>
            </w:pPr>
            <w:r w:rsidRPr="00DE401F">
              <w:rPr>
                <w:rFonts w:ascii="Calibri" w:hAnsi="Calibri" w:cs="Calibri"/>
              </w:rPr>
              <w:t>Výšková úprava zvýšením poklopu</w:t>
            </w:r>
          </w:p>
        </w:tc>
        <w:tc>
          <w:tcPr>
            <w:tcW w:w="660" w:type="dxa"/>
            <w:tcBorders>
              <w:left w:val="single" w:sz="4" w:space="0" w:color="000000"/>
              <w:bottom w:val="single" w:sz="4" w:space="0" w:color="000000"/>
            </w:tcBorders>
            <w:shd w:val="clear" w:color="auto" w:fill="auto"/>
            <w:vAlign w:val="center"/>
          </w:tcPr>
          <w:p w14:paraId="44B472B6" w14:textId="0E2F2D70" w:rsidR="00843BDB" w:rsidRPr="00DE401F" w:rsidRDefault="00843BDB"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59A17E44" w14:textId="4C3ECDB4"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375E1DA" w14:textId="2633F299" w:rsidR="00843BDB" w:rsidRPr="00DE401F" w:rsidRDefault="00843BDB" w:rsidP="00CB7FD3">
            <w:pPr>
              <w:snapToGrid w:val="0"/>
              <w:jc w:val="center"/>
              <w:rPr>
                <w:rFonts w:ascii="Calibri" w:hAnsi="Calibri" w:cs="Calibri"/>
              </w:rPr>
            </w:pPr>
          </w:p>
        </w:tc>
      </w:tr>
      <w:tr w:rsidR="00843BDB" w:rsidRPr="00DE401F" w14:paraId="6E102C83" w14:textId="47F40FE2"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788A75C0" w14:textId="33653E4A" w:rsidR="00843BDB" w:rsidRPr="00DE401F" w:rsidRDefault="00843BDB" w:rsidP="00CB7FD3">
            <w:pPr>
              <w:suppressAutoHyphens w:val="0"/>
              <w:jc w:val="center"/>
              <w:rPr>
                <w:rFonts w:ascii="Calibri" w:hAnsi="Calibri" w:cs="Calibri"/>
              </w:rPr>
            </w:pPr>
            <w:r w:rsidRPr="00DE401F">
              <w:rPr>
                <w:rFonts w:ascii="Calibri" w:hAnsi="Calibri" w:cs="Calibri"/>
              </w:rPr>
              <w:t>74</w:t>
            </w:r>
          </w:p>
        </w:tc>
        <w:tc>
          <w:tcPr>
            <w:tcW w:w="478" w:type="dxa"/>
            <w:tcBorders>
              <w:left w:val="single" w:sz="4" w:space="0" w:color="000000"/>
              <w:bottom w:val="single" w:sz="4" w:space="0" w:color="000000"/>
            </w:tcBorders>
            <w:shd w:val="clear" w:color="auto" w:fill="auto"/>
            <w:vAlign w:val="center"/>
          </w:tcPr>
          <w:p w14:paraId="72D44527" w14:textId="595FE42A"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46DD37E" w14:textId="5FE3FA6E" w:rsidR="00843BDB" w:rsidRPr="00DE401F" w:rsidRDefault="00843BDB" w:rsidP="00CB7FD3">
            <w:pPr>
              <w:suppressAutoHyphens w:val="0"/>
              <w:jc w:val="center"/>
              <w:rPr>
                <w:rFonts w:ascii="Calibri" w:hAnsi="Calibri" w:cs="Calibri"/>
              </w:rPr>
            </w:pPr>
            <w:r w:rsidRPr="00DE401F">
              <w:rPr>
                <w:rFonts w:ascii="Calibri" w:hAnsi="Calibri" w:cs="Calibri"/>
              </w:rPr>
              <w:t>899431111</w:t>
            </w:r>
          </w:p>
        </w:tc>
        <w:tc>
          <w:tcPr>
            <w:tcW w:w="3740" w:type="dxa"/>
            <w:tcBorders>
              <w:left w:val="single" w:sz="4" w:space="0" w:color="000000"/>
              <w:bottom w:val="single" w:sz="4" w:space="0" w:color="000000"/>
            </w:tcBorders>
            <w:shd w:val="clear" w:color="auto" w:fill="auto"/>
            <w:vAlign w:val="center"/>
          </w:tcPr>
          <w:p w14:paraId="14575906" w14:textId="6F059503" w:rsidR="00843BDB" w:rsidRPr="00DE401F" w:rsidRDefault="00843BDB" w:rsidP="00CB7FD3">
            <w:pPr>
              <w:suppressAutoHyphens w:val="0"/>
              <w:jc w:val="center"/>
              <w:rPr>
                <w:rFonts w:ascii="Calibri" w:hAnsi="Calibri" w:cs="Calibri"/>
              </w:rPr>
            </w:pPr>
            <w:r w:rsidRPr="00DE401F">
              <w:rPr>
                <w:rFonts w:ascii="Calibri" w:hAnsi="Calibri" w:cs="Calibri"/>
              </w:rPr>
              <w:t>Výšková úprava uličního vstupu nebo vpusti do 200 mm zvýšením krycího hrnce, šoupěte nebo hydrantu</w:t>
            </w:r>
          </w:p>
        </w:tc>
        <w:tc>
          <w:tcPr>
            <w:tcW w:w="660" w:type="dxa"/>
            <w:tcBorders>
              <w:left w:val="single" w:sz="4" w:space="0" w:color="000000"/>
              <w:bottom w:val="single" w:sz="4" w:space="0" w:color="000000"/>
            </w:tcBorders>
            <w:shd w:val="clear" w:color="auto" w:fill="auto"/>
            <w:vAlign w:val="center"/>
          </w:tcPr>
          <w:p w14:paraId="75FF0342" w14:textId="62C07AF4" w:rsidR="00843BDB" w:rsidRPr="00DE401F" w:rsidRDefault="00843BDB"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532CF123" w14:textId="20665D3E"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E2BB6C9" w14:textId="506EDBD3" w:rsidR="00843BDB" w:rsidRPr="00DE401F" w:rsidRDefault="00843BDB" w:rsidP="00CB7FD3">
            <w:pPr>
              <w:snapToGrid w:val="0"/>
              <w:jc w:val="center"/>
              <w:rPr>
                <w:rFonts w:ascii="Calibri" w:hAnsi="Calibri" w:cs="Calibri"/>
              </w:rPr>
            </w:pPr>
          </w:p>
        </w:tc>
      </w:tr>
      <w:tr w:rsidR="00843BDB" w:rsidRPr="00DE401F" w14:paraId="1E365AFE" w14:textId="359A50EB" w:rsidTr="00B372AA">
        <w:trPr>
          <w:gridAfter w:val="2"/>
          <w:wAfter w:w="95" w:type="dxa"/>
          <w:trHeight w:val="270"/>
        </w:trPr>
        <w:tc>
          <w:tcPr>
            <w:tcW w:w="460" w:type="dxa"/>
            <w:tcBorders>
              <w:left w:val="single" w:sz="4" w:space="0" w:color="000000"/>
              <w:bottom w:val="single" w:sz="4" w:space="0" w:color="000000"/>
            </w:tcBorders>
            <w:shd w:val="clear" w:color="auto" w:fill="auto"/>
            <w:vAlign w:val="center"/>
          </w:tcPr>
          <w:p w14:paraId="7D888237" w14:textId="4BEEAFBA" w:rsidR="00843BDB" w:rsidRPr="00DE401F" w:rsidRDefault="00843BDB" w:rsidP="00CB7FD3">
            <w:pPr>
              <w:suppressAutoHyphens w:val="0"/>
              <w:jc w:val="center"/>
              <w:rPr>
                <w:rFonts w:ascii="Calibri" w:hAnsi="Calibri" w:cs="Calibri"/>
              </w:rPr>
            </w:pPr>
            <w:r w:rsidRPr="00DE401F">
              <w:rPr>
                <w:rFonts w:ascii="Calibri" w:hAnsi="Calibri" w:cs="Calibri"/>
              </w:rPr>
              <w:t>75</w:t>
            </w:r>
          </w:p>
        </w:tc>
        <w:tc>
          <w:tcPr>
            <w:tcW w:w="478" w:type="dxa"/>
            <w:tcBorders>
              <w:left w:val="single" w:sz="4" w:space="0" w:color="000000"/>
              <w:bottom w:val="single" w:sz="4" w:space="0" w:color="000000"/>
            </w:tcBorders>
            <w:shd w:val="clear" w:color="auto" w:fill="auto"/>
            <w:vAlign w:val="center"/>
          </w:tcPr>
          <w:p w14:paraId="78F87615" w14:textId="6BEF5EB1"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ED6F871" w14:textId="6E46B329" w:rsidR="00843BDB" w:rsidRPr="00DE401F" w:rsidRDefault="00843BDB" w:rsidP="00CB7FD3">
            <w:pPr>
              <w:suppressAutoHyphens w:val="0"/>
              <w:jc w:val="center"/>
              <w:rPr>
                <w:rFonts w:ascii="Calibri" w:hAnsi="Calibri" w:cs="Calibri"/>
              </w:rPr>
            </w:pPr>
            <w:r w:rsidRPr="00DE401F">
              <w:rPr>
                <w:rFonts w:ascii="Calibri" w:hAnsi="Calibri" w:cs="Calibri"/>
              </w:rPr>
              <w:t>899432111</w:t>
            </w:r>
          </w:p>
        </w:tc>
        <w:tc>
          <w:tcPr>
            <w:tcW w:w="3740" w:type="dxa"/>
            <w:tcBorders>
              <w:left w:val="single" w:sz="4" w:space="0" w:color="000000"/>
              <w:bottom w:val="single" w:sz="4" w:space="0" w:color="000000"/>
            </w:tcBorders>
            <w:shd w:val="clear" w:color="auto" w:fill="auto"/>
            <w:vAlign w:val="center"/>
          </w:tcPr>
          <w:p w14:paraId="4805E7C8" w14:textId="1CB6B235" w:rsidR="00843BDB" w:rsidRPr="00DE401F" w:rsidRDefault="00843BDB" w:rsidP="00CB7FD3">
            <w:pPr>
              <w:suppressAutoHyphens w:val="0"/>
              <w:jc w:val="center"/>
              <w:rPr>
                <w:rFonts w:ascii="Calibri" w:hAnsi="Calibri" w:cs="Calibri"/>
              </w:rPr>
            </w:pPr>
            <w:r w:rsidRPr="00DE401F">
              <w:rPr>
                <w:rFonts w:ascii="Calibri" w:hAnsi="Calibri" w:cs="Calibri"/>
              </w:rPr>
              <w:t>Výšková úprava uličního vstupu nebo vpusti do 200 mm snížením krycího hrnce, šoupěte nebo hydrantu</w:t>
            </w:r>
          </w:p>
        </w:tc>
        <w:tc>
          <w:tcPr>
            <w:tcW w:w="660" w:type="dxa"/>
            <w:tcBorders>
              <w:left w:val="single" w:sz="4" w:space="0" w:color="000000"/>
              <w:bottom w:val="single" w:sz="4" w:space="0" w:color="000000"/>
            </w:tcBorders>
            <w:shd w:val="clear" w:color="auto" w:fill="auto"/>
            <w:vAlign w:val="center"/>
          </w:tcPr>
          <w:p w14:paraId="2599D0AE" w14:textId="41349B8E" w:rsidR="00843BDB" w:rsidRPr="00DE401F" w:rsidRDefault="00843BDB"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18E761B4" w14:textId="1213C7C0"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F9BFC98" w14:textId="4856662B" w:rsidR="00843BDB" w:rsidRPr="00DE401F" w:rsidRDefault="00843BDB" w:rsidP="00CB7FD3">
            <w:pPr>
              <w:snapToGrid w:val="0"/>
              <w:jc w:val="center"/>
              <w:rPr>
                <w:rFonts w:ascii="Calibri" w:hAnsi="Calibri" w:cs="Calibri"/>
              </w:rPr>
            </w:pPr>
          </w:p>
        </w:tc>
      </w:tr>
      <w:tr w:rsidR="00843BDB" w:rsidRPr="00DE401F" w14:paraId="75CB04ED" w14:textId="2A1F0876"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264D7AD9" w14:textId="7C1F2447" w:rsidR="00843BDB" w:rsidRPr="00DE401F" w:rsidRDefault="00843BDB" w:rsidP="00CB7FD3">
            <w:pPr>
              <w:suppressAutoHyphens w:val="0"/>
              <w:jc w:val="center"/>
              <w:rPr>
                <w:rFonts w:ascii="Calibri" w:hAnsi="Calibri" w:cs="Calibri"/>
              </w:rPr>
            </w:pPr>
          </w:p>
        </w:tc>
        <w:tc>
          <w:tcPr>
            <w:tcW w:w="478" w:type="dxa"/>
            <w:tcBorders>
              <w:left w:val="single" w:sz="4" w:space="0" w:color="000000"/>
              <w:bottom w:val="single" w:sz="4" w:space="0" w:color="000000"/>
            </w:tcBorders>
            <w:shd w:val="clear" w:color="auto" w:fill="auto"/>
            <w:vAlign w:val="center"/>
          </w:tcPr>
          <w:p w14:paraId="056E8FA2" w14:textId="51BFC0FC" w:rsidR="00843BDB" w:rsidRPr="00DE401F" w:rsidRDefault="00843BDB"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7D88E12F" w14:textId="0378C9D8" w:rsidR="00843BDB" w:rsidRPr="00DE401F" w:rsidRDefault="00843BDB" w:rsidP="00CB7FD3">
            <w:pPr>
              <w:suppressAutoHyphens w:val="0"/>
              <w:jc w:val="center"/>
              <w:rPr>
                <w:rFonts w:ascii="Calibri" w:hAnsi="Calibri" w:cs="Calibri"/>
              </w:rPr>
            </w:pPr>
            <w:r w:rsidRPr="00DE401F">
              <w:rPr>
                <w:rFonts w:ascii="Calibri" w:hAnsi="Calibri" w:cs="Calibri"/>
                <w:b/>
                <w:bCs/>
              </w:rPr>
              <w:t>9</w:t>
            </w:r>
          </w:p>
        </w:tc>
        <w:tc>
          <w:tcPr>
            <w:tcW w:w="3740" w:type="dxa"/>
            <w:tcBorders>
              <w:left w:val="single" w:sz="4" w:space="0" w:color="000000"/>
              <w:bottom w:val="single" w:sz="4" w:space="0" w:color="000000"/>
            </w:tcBorders>
            <w:shd w:val="clear" w:color="auto" w:fill="auto"/>
            <w:vAlign w:val="center"/>
          </w:tcPr>
          <w:p w14:paraId="0733D624" w14:textId="06F2635E" w:rsidR="00843BDB" w:rsidRPr="00DE401F" w:rsidRDefault="00843BDB" w:rsidP="00CB7FD3">
            <w:pPr>
              <w:suppressAutoHyphens w:val="0"/>
              <w:jc w:val="center"/>
              <w:rPr>
                <w:rFonts w:ascii="Calibri" w:hAnsi="Calibri" w:cs="Calibri"/>
              </w:rPr>
            </w:pPr>
            <w:r w:rsidRPr="00DE401F">
              <w:rPr>
                <w:rFonts w:ascii="Calibri" w:hAnsi="Calibri" w:cs="Calibri"/>
                <w:b/>
                <w:bCs/>
              </w:rPr>
              <w:t>Ostatní konstrukce a práce-bourání</w:t>
            </w:r>
          </w:p>
        </w:tc>
        <w:tc>
          <w:tcPr>
            <w:tcW w:w="660" w:type="dxa"/>
            <w:tcBorders>
              <w:left w:val="single" w:sz="4" w:space="0" w:color="000000"/>
              <w:bottom w:val="single" w:sz="4" w:space="0" w:color="000000"/>
            </w:tcBorders>
            <w:shd w:val="clear" w:color="auto" w:fill="auto"/>
            <w:vAlign w:val="center"/>
          </w:tcPr>
          <w:p w14:paraId="6AAAE58A" w14:textId="1BDAC439" w:rsidR="00843BDB" w:rsidRPr="00DE401F" w:rsidRDefault="00843BDB"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auto"/>
            <w:vAlign w:val="center"/>
          </w:tcPr>
          <w:p w14:paraId="3934BD65" w14:textId="32A68597"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7529280" w14:textId="395FC540" w:rsidR="00843BDB" w:rsidRPr="00DE401F" w:rsidRDefault="00843BDB" w:rsidP="00CB7FD3">
            <w:pPr>
              <w:snapToGrid w:val="0"/>
              <w:jc w:val="center"/>
              <w:rPr>
                <w:rFonts w:ascii="Calibri" w:hAnsi="Calibri" w:cs="Calibri"/>
              </w:rPr>
            </w:pPr>
          </w:p>
        </w:tc>
      </w:tr>
      <w:tr w:rsidR="00843BDB" w:rsidRPr="00DE401F" w14:paraId="359CA76E" w14:textId="25D0A00B" w:rsidTr="00B372AA">
        <w:trPr>
          <w:gridAfter w:val="2"/>
          <w:wAfter w:w="95" w:type="dxa"/>
          <w:trHeight w:val="735"/>
        </w:trPr>
        <w:tc>
          <w:tcPr>
            <w:tcW w:w="460" w:type="dxa"/>
            <w:tcBorders>
              <w:left w:val="single" w:sz="4" w:space="0" w:color="000000"/>
              <w:bottom w:val="single" w:sz="4" w:space="0" w:color="000000"/>
            </w:tcBorders>
            <w:shd w:val="clear" w:color="auto" w:fill="auto"/>
            <w:vAlign w:val="center"/>
          </w:tcPr>
          <w:p w14:paraId="0888DC6E" w14:textId="6C4254A3" w:rsidR="00843BDB" w:rsidRPr="00DE401F" w:rsidRDefault="00843BDB" w:rsidP="00CB7FD3">
            <w:pPr>
              <w:suppressAutoHyphens w:val="0"/>
              <w:jc w:val="center"/>
              <w:rPr>
                <w:rFonts w:ascii="Calibri" w:hAnsi="Calibri" w:cs="Calibri"/>
              </w:rPr>
            </w:pPr>
            <w:r w:rsidRPr="00DE401F">
              <w:rPr>
                <w:rFonts w:ascii="Calibri" w:hAnsi="Calibri" w:cs="Calibri"/>
              </w:rPr>
              <w:t>76</w:t>
            </w:r>
          </w:p>
        </w:tc>
        <w:tc>
          <w:tcPr>
            <w:tcW w:w="478" w:type="dxa"/>
            <w:tcBorders>
              <w:left w:val="single" w:sz="4" w:space="0" w:color="000000"/>
              <w:bottom w:val="single" w:sz="4" w:space="0" w:color="000000"/>
            </w:tcBorders>
            <w:shd w:val="clear" w:color="auto" w:fill="auto"/>
            <w:vAlign w:val="center"/>
          </w:tcPr>
          <w:p w14:paraId="057D23D5" w14:textId="2743C6EB"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CD45AE0" w14:textId="30AA2383" w:rsidR="00843BDB" w:rsidRPr="00DE401F" w:rsidRDefault="00843BDB" w:rsidP="00CB7FD3">
            <w:pPr>
              <w:suppressAutoHyphens w:val="0"/>
              <w:jc w:val="center"/>
              <w:rPr>
                <w:rFonts w:ascii="Calibri" w:hAnsi="Calibri" w:cs="Calibri"/>
              </w:rPr>
            </w:pPr>
            <w:r w:rsidRPr="00DE401F">
              <w:rPr>
                <w:rFonts w:ascii="Calibri" w:hAnsi="Calibri" w:cs="Calibri"/>
              </w:rPr>
              <w:t>916131213</w:t>
            </w:r>
          </w:p>
        </w:tc>
        <w:tc>
          <w:tcPr>
            <w:tcW w:w="3740" w:type="dxa"/>
            <w:tcBorders>
              <w:left w:val="single" w:sz="4" w:space="0" w:color="000000"/>
              <w:bottom w:val="single" w:sz="4" w:space="0" w:color="000000"/>
            </w:tcBorders>
            <w:shd w:val="clear" w:color="auto" w:fill="auto"/>
            <w:vAlign w:val="center"/>
          </w:tcPr>
          <w:p w14:paraId="69AF1B90" w14:textId="35C980F2" w:rsidR="00843BDB" w:rsidRPr="00DE401F" w:rsidRDefault="00843BDB" w:rsidP="00CB7FD3">
            <w:pPr>
              <w:suppressAutoHyphens w:val="0"/>
              <w:jc w:val="center"/>
              <w:rPr>
                <w:rFonts w:ascii="Calibri" w:hAnsi="Calibri" w:cs="Calibri"/>
              </w:rPr>
            </w:pPr>
            <w:r w:rsidRPr="00DE401F">
              <w:rPr>
                <w:rFonts w:ascii="Calibri" w:hAnsi="Calibri" w:cs="Calibri"/>
              </w:rPr>
              <w:t>Osazení silničního obrubníku betonového stojatého s  boční opěrou do lože z betonu prostého</w:t>
            </w:r>
          </w:p>
        </w:tc>
        <w:tc>
          <w:tcPr>
            <w:tcW w:w="660" w:type="dxa"/>
            <w:tcBorders>
              <w:left w:val="single" w:sz="4" w:space="0" w:color="000000"/>
              <w:bottom w:val="single" w:sz="4" w:space="0" w:color="000000"/>
            </w:tcBorders>
            <w:shd w:val="clear" w:color="auto" w:fill="auto"/>
            <w:vAlign w:val="center"/>
          </w:tcPr>
          <w:p w14:paraId="7DC15B7E" w14:textId="436C9926"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7DDFFE76" w14:textId="1BE2DB62"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531E14B" w14:textId="5F5A49DE" w:rsidR="00843BDB" w:rsidRPr="00DE401F" w:rsidRDefault="00843BDB" w:rsidP="00CB7FD3">
            <w:pPr>
              <w:snapToGrid w:val="0"/>
              <w:jc w:val="center"/>
              <w:rPr>
                <w:rFonts w:ascii="Calibri" w:hAnsi="Calibri" w:cs="Calibri"/>
              </w:rPr>
            </w:pPr>
          </w:p>
        </w:tc>
      </w:tr>
      <w:tr w:rsidR="00843BDB" w:rsidRPr="00DE401F" w14:paraId="25FDB6C2" w14:textId="339BA1F0" w:rsidTr="00B372AA">
        <w:trPr>
          <w:gridAfter w:val="2"/>
          <w:wAfter w:w="95" w:type="dxa"/>
          <w:trHeight w:val="720"/>
        </w:trPr>
        <w:tc>
          <w:tcPr>
            <w:tcW w:w="460" w:type="dxa"/>
            <w:tcBorders>
              <w:left w:val="single" w:sz="4" w:space="0" w:color="000000"/>
              <w:bottom w:val="single" w:sz="4" w:space="0" w:color="000000"/>
            </w:tcBorders>
            <w:shd w:val="clear" w:color="auto" w:fill="auto"/>
            <w:vAlign w:val="center"/>
          </w:tcPr>
          <w:p w14:paraId="55CFEEBE" w14:textId="29F42C0D" w:rsidR="00843BDB" w:rsidRPr="00DE401F" w:rsidRDefault="00843BDB" w:rsidP="00CB7FD3">
            <w:pPr>
              <w:suppressAutoHyphens w:val="0"/>
              <w:jc w:val="center"/>
              <w:rPr>
                <w:rFonts w:ascii="Calibri" w:hAnsi="Calibri" w:cs="Calibri"/>
              </w:rPr>
            </w:pPr>
            <w:r w:rsidRPr="00DE401F">
              <w:rPr>
                <w:rFonts w:ascii="Calibri" w:hAnsi="Calibri" w:cs="Calibri"/>
              </w:rPr>
              <w:t>77</w:t>
            </w:r>
          </w:p>
        </w:tc>
        <w:tc>
          <w:tcPr>
            <w:tcW w:w="478" w:type="dxa"/>
            <w:tcBorders>
              <w:left w:val="single" w:sz="4" w:space="0" w:color="000000"/>
              <w:bottom w:val="single" w:sz="4" w:space="0" w:color="000000"/>
            </w:tcBorders>
            <w:shd w:val="clear" w:color="auto" w:fill="auto"/>
            <w:vAlign w:val="center"/>
          </w:tcPr>
          <w:p w14:paraId="2506C950" w14:textId="26AA5FC7" w:rsidR="00843BDB" w:rsidRPr="00DE401F" w:rsidRDefault="00843BDB"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1065D72F" w14:textId="71291607" w:rsidR="00843BDB" w:rsidRPr="00DE401F" w:rsidRDefault="00843BDB"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2DFCE6BD" w14:textId="1D301746" w:rsidR="00843BDB" w:rsidRPr="00DE401F" w:rsidRDefault="00843BDB" w:rsidP="00CB7FD3">
            <w:pPr>
              <w:suppressAutoHyphens w:val="0"/>
              <w:jc w:val="center"/>
              <w:rPr>
                <w:rFonts w:ascii="Calibri" w:hAnsi="Calibri" w:cs="Calibri"/>
              </w:rPr>
            </w:pPr>
            <w:r w:rsidRPr="00DE401F">
              <w:rPr>
                <w:rFonts w:ascii="Calibri" w:hAnsi="Calibri" w:cs="Calibri"/>
              </w:rPr>
              <w:t>obrubník betonový chodníkový  100x15x30 cm</w:t>
            </w:r>
          </w:p>
        </w:tc>
        <w:tc>
          <w:tcPr>
            <w:tcW w:w="660" w:type="dxa"/>
            <w:tcBorders>
              <w:left w:val="single" w:sz="4" w:space="0" w:color="000000"/>
              <w:bottom w:val="single" w:sz="4" w:space="0" w:color="000000"/>
            </w:tcBorders>
            <w:shd w:val="clear" w:color="auto" w:fill="auto"/>
            <w:vAlign w:val="center"/>
          </w:tcPr>
          <w:p w14:paraId="5A2CB122" w14:textId="7BF70CBB" w:rsidR="00843BDB" w:rsidRPr="00DE401F" w:rsidRDefault="00843BDB"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7F944256" w14:textId="4A0340A1"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5C1C70A" w14:textId="730C22B0" w:rsidR="00843BDB" w:rsidRPr="00DE401F" w:rsidRDefault="00843BDB" w:rsidP="00CB7FD3">
            <w:pPr>
              <w:snapToGrid w:val="0"/>
              <w:jc w:val="center"/>
              <w:rPr>
                <w:rFonts w:ascii="Calibri" w:hAnsi="Calibri" w:cs="Calibri"/>
              </w:rPr>
            </w:pPr>
          </w:p>
        </w:tc>
      </w:tr>
      <w:tr w:rsidR="00843BDB" w:rsidRPr="00DE401F" w14:paraId="2E010031" w14:textId="4580EC99"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1158E827" w14:textId="458AAC75" w:rsidR="00843BDB" w:rsidRPr="00DE401F" w:rsidRDefault="00843BDB" w:rsidP="00CB7FD3">
            <w:pPr>
              <w:suppressAutoHyphens w:val="0"/>
              <w:jc w:val="center"/>
              <w:rPr>
                <w:rFonts w:ascii="Calibri" w:hAnsi="Calibri" w:cs="Calibri"/>
              </w:rPr>
            </w:pPr>
            <w:r w:rsidRPr="00DE401F">
              <w:rPr>
                <w:rFonts w:ascii="Calibri" w:hAnsi="Calibri" w:cs="Calibri"/>
                <w:iCs/>
              </w:rPr>
              <w:t>78</w:t>
            </w:r>
          </w:p>
        </w:tc>
        <w:tc>
          <w:tcPr>
            <w:tcW w:w="478" w:type="dxa"/>
            <w:tcBorders>
              <w:left w:val="single" w:sz="4" w:space="0" w:color="000000"/>
              <w:bottom w:val="single" w:sz="4" w:space="0" w:color="000000"/>
            </w:tcBorders>
            <w:shd w:val="clear" w:color="auto" w:fill="auto"/>
            <w:vAlign w:val="center"/>
          </w:tcPr>
          <w:p w14:paraId="1ACED213" w14:textId="43F1C5A5"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B5DD555" w14:textId="5D696404" w:rsidR="00843BDB" w:rsidRPr="00DE401F" w:rsidRDefault="00843BDB" w:rsidP="00CB7FD3">
            <w:pPr>
              <w:suppressAutoHyphens w:val="0"/>
              <w:jc w:val="center"/>
              <w:rPr>
                <w:rFonts w:ascii="Calibri" w:hAnsi="Calibri" w:cs="Calibri"/>
              </w:rPr>
            </w:pPr>
            <w:r w:rsidRPr="00DE401F">
              <w:rPr>
                <w:rFonts w:ascii="Calibri" w:hAnsi="Calibri" w:cs="Calibri"/>
              </w:rPr>
              <w:t>916331112</w:t>
            </w:r>
          </w:p>
        </w:tc>
        <w:tc>
          <w:tcPr>
            <w:tcW w:w="3740" w:type="dxa"/>
            <w:tcBorders>
              <w:left w:val="single" w:sz="4" w:space="0" w:color="000000"/>
              <w:bottom w:val="single" w:sz="4" w:space="0" w:color="000000"/>
            </w:tcBorders>
            <w:shd w:val="clear" w:color="auto" w:fill="auto"/>
            <w:vAlign w:val="center"/>
          </w:tcPr>
          <w:p w14:paraId="29CDDAB9" w14:textId="3B51C9BE" w:rsidR="00843BDB" w:rsidRPr="00DE401F" w:rsidRDefault="00843BDB" w:rsidP="00CB7FD3">
            <w:pPr>
              <w:suppressAutoHyphens w:val="0"/>
              <w:jc w:val="center"/>
              <w:rPr>
                <w:rFonts w:ascii="Calibri" w:hAnsi="Calibri" w:cs="Calibri"/>
              </w:rPr>
            </w:pPr>
            <w:r w:rsidRPr="00DE401F">
              <w:rPr>
                <w:rFonts w:ascii="Calibri" w:hAnsi="Calibri" w:cs="Calibri"/>
              </w:rPr>
              <w:t>Osazení zahradního obrubníku betonového do lože z betonu s boční opěrou</w:t>
            </w:r>
          </w:p>
        </w:tc>
        <w:tc>
          <w:tcPr>
            <w:tcW w:w="660" w:type="dxa"/>
            <w:tcBorders>
              <w:left w:val="single" w:sz="4" w:space="0" w:color="000000"/>
              <w:bottom w:val="single" w:sz="4" w:space="0" w:color="000000"/>
            </w:tcBorders>
            <w:shd w:val="clear" w:color="auto" w:fill="auto"/>
            <w:vAlign w:val="center"/>
          </w:tcPr>
          <w:p w14:paraId="594CB190" w14:textId="088818FC"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6E44D0A7" w14:textId="79D32F62"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10593B9" w14:textId="212FE56B" w:rsidR="00843BDB" w:rsidRPr="00DE401F" w:rsidRDefault="00843BDB" w:rsidP="00CB7FD3">
            <w:pPr>
              <w:snapToGrid w:val="0"/>
              <w:jc w:val="center"/>
              <w:rPr>
                <w:rFonts w:ascii="Calibri" w:hAnsi="Calibri" w:cs="Calibri"/>
              </w:rPr>
            </w:pPr>
          </w:p>
        </w:tc>
      </w:tr>
      <w:tr w:rsidR="00843BDB" w:rsidRPr="00DE401F" w14:paraId="27F6044D" w14:textId="587DF321" w:rsidTr="00B372AA">
        <w:trPr>
          <w:gridAfter w:val="2"/>
          <w:wAfter w:w="95" w:type="dxa"/>
          <w:trHeight w:val="495"/>
        </w:trPr>
        <w:tc>
          <w:tcPr>
            <w:tcW w:w="460" w:type="dxa"/>
            <w:tcBorders>
              <w:left w:val="single" w:sz="4" w:space="0" w:color="000000"/>
              <w:bottom w:val="single" w:sz="4" w:space="0" w:color="000000"/>
            </w:tcBorders>
            <w:shd w:val="clear" w:color="auto" w:fill="auto"/>
            <w:vAlign w:val="center"/>
          </w:tcPr>
          <w:p w14:paraId="7771256C" w14:textId="1AF079D9" w:rsidR="00843BDB" w:rsidRPr="00DE401F" w:rsidRDefault="00843BDB" w:rsidP="00CB7FD3">
            <w:pPr>
              <w:suppressAutoHyphens w:val="0"/>
              <w:jc w:val="center"/>
              <w:rPr>
                <w:rFonts w:ascii="Calibri" w:hAnsi="Calibri" w:cs="Calibri"/>
              </w:rPr>
            </w:pPr>
            <w:r w:rsidRPr="00DE401F">
              <w:rPr>
                <w:rFonts w:ascii="Calibri" w:hAnsi="Calibri" w:cs="Calibri"/>
              </w:rPr>
              <w:t>79</w:t>
            </w:r>
          </w:p>
        </w:tc>
        <w:tc>
          <w:tcPr>
            <w:tcW w:w="478" w:type="dxa"/>
            <w:tcBorders>
              <w:left w:val="single" w:sz="4" w:space="0" w:color="000000"/>
              <w:bottom w:val="single" w:sz="4" w:space="0" w:color="000000"/>
            </w:tcBorders>
            <w:shd w:val="clear" w:color="auto" w:fill="auto"/>
            <w:vAlign w:val="center"/>
          </w:tcPr>
          <w:p w14:paraId="4AB5A754" w14:textId="2B6F598A" w:rsidR="00843BDB" w:rsidRPr="00DE401F" w:rsidRDefault="00843BDB"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35E12E8A" w14:textId="69CAD939" w:rsidR="00843BDB" w:rsidRPr="00DE401F" w:rsidRDefault="00843BDB"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1AC322A0" w14:textId="5C4632D8" w:rsidR="00843BDB" w:rsidRPr="00DE401F" w:rsidRDefault="00843BDB" w:rsidP="00CB7FD3">
            <w:pPr>
              <w:suppressAutoHyphens w:val="0"/>
              <w:jc w:val="center"/>
              <w:rPr>
                <w:rFonts w:ascii="Calibri" w:hAnsi="Calibri" w:cs="Calibri"/>
              </w:rPr>
            </w:pPr>
            <w:r w:rsidRPr="00DE401F">
              <w:rPr>
                <w:rFonts w:ascii="Calibri" w:hAnsi="Calibri" w:cs="Calibri"/>
              </w:rPr>
              <w:t>obrubník betonový zahradní přírodní šedá  50x8x25 cm</w:t>
            </w:r>
          </w:p>
        </w:tc>
        <w:tc>
          <w:tcPr>
            <w:tcW w:w="660" w:type="dxa"/>
            <w:tcBorders>
              <w:left w:val="single" w:sz="4" w:space="0" w:color="000000"/>
              <w:bottom w:val="single" w:sz="4" w:space="0" w:color="000000"/>
            </w:tcBorders>
            <w:shd w:val="clear" w:color="auto" w:fill="auto"/>
            <w:vAlign w:val="center"/>
          </w:tcPr>
          <w:p w14:paraId="4B141A55" w14:textId="4610D488" w:rsidR="00843BDB" w:rsidRPr="00DE401F" w:rsidRDefault="00843BDB"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5D431049" w14:textId="35CDCD12"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0D49F73" w14:textId="56355EAD" w:rsidR="00843BDB" w:rsidRPr="00DE401F" w:rsidRDefault="00843BDB" w:rsidP="00CB7FD3">
            <w:pPr>
              <w:snapToGrid w:val="0"/>
              <w:jc w:val="center"/>
              <w:rPr>
                <w:rFonts w:ascii="Calibri" w:hAnsi="Calibri" w:cs="Calibri"/>
              </w:rPr>
            </w:pPr>
          </w:p>
        </w:tc>
      </w:tr>
      <w:tr w:rsidR="00843BDB" w:rsidRPr="00DE401F" w14:paraId="45AC1AD3" w14:textId="307A990A"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240FCBD3" w14:textId="5B68E5A8" w:rsidR="00843BDB" w:rsidRPr="00DE401F" w:rsidRDefault="00843BDB" w:rsidP="00CB7FD3">
            <w:pPr>
              <w:suppressAutoHyphens w:val="0"/>
              <w:jc w:val="center"/>
              <w:rPr>
                <w:rFonts w:ascii="Calibri" w:hAnsi="Calibri" w:cs="Calibri"/>
              </w:rPr>
            </w:pPr>
            <w:r w:rsidRPr="00DE401F">
              <w:rPr>
                <w:rFonts w:ascii="Calibri" w:hAnsi="Calibri" w:cs="Calibri"/>
              </w:rPr>
              <w:t>80</w:t>
            </w:r>
          </w:p>
        </w:tc>
        <w:tc>
          <w:tcPr>
            <w:tcW w:w="478" w:type="dxa"/>
            <w:tcBorders>
              <w:left w:val="single" w:sz="4" w:space="0" w:color="000000"/>
              <w:bottom w:val="single" w:sz="4" w:space="0" w:color="000000"/>
            </w:tcBorders>
            <w:shd w:val="clear" w:color="auto" w:fill="auto"/>
            <w:vAlign w:val="center"/>
          </w:tcPr>
          <w:p w14:paraId="0D0B2CEE" w14:textId="316893FE"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0C760AF" w14:textId="342302EC" w:rsidR="00843BDB" w:rsidRPr="00DE401F" w:rsidRDefault="00843BDB" w:rsidP="00CB7FD3">
            <w:pPr>
              <w:suppressAutoHyphens w:val="0"/>
              <w:jc w:val="center"/>
              <w:rPr>
                <w:rFonts w:ascii="Calibri" w:hAnsi="Calibri" w:cs="Calibri"/>
              </w:rPr>
            </w:pPr>
            <w:r w:rsidRPr="00DE401F">
              <w:rPr>
                <w:rFonts w:ascii="Calibri" w:hAnsi="Calibri" w:cs="Calibri"/>
              </w:rPr>
              <w:t>916231213</w:t>
            </w:r>
          </w:p>
        </w:tc>
        <w:tc>
          <w:tcPr>
            <w:tcW w:w="3740" w:type="dxa"/>
            <w:tcBorders>
              <w:left w:val="single" w:sz="4" w:space="0" w:color="000000"/>
              <w:bottom w:val="single" w:sz="4" w:space="0" w:color="000000"/>
            </w:tcBorders>
            <w:shd w:val="clear" w:color="auto" w:fill="auto"/>
            <w:vAlign w:val="center"/>
          </w:tcPr>
          <w:p w14:paraId="7BD4D237" w14:textId="65BC94A1" w:rsidR="00843BDB" w:rsidRPr="00DE401F" w:rsidRDefault="00843BDB" w:rsidP="00CB7FD3">
            <w:pPr>
              <w:suppressAutoHyphens w:val="0"/>
              <w:jc w:val="center"/>
              <w:rPr>
                <w:rFonts w:ascii="Calibri" w:hAnsi="Calibri" w:cs="Calibri"/>
              </w:rPr>
            </w:pPr>
            <w:r w:rsidRPr="00DE401F">
              <w:rPr>
                <w:rFonts w:ascii="Calibri" w:hAnsi="Calibri" w:cs="Calibri"/>
              </w:rPr>
              <w:t>Osazení betonového obrubníku chodníkového stojatého s boční opěrou do lože z betonu prostého</w:t>
            </w:r>
          </w:p>
        </w:tc>
        <w:tc>
          <w:tcPr>
            <w:tcW w:w="660" w:type="dxa"/>
            <w:tcBorders>
              <w:left w:val="single" w:sz="4" w:space="0" w:color="000000"/>
              <w:bottom w:val="single" w:sz="4" w:space="0" w:color="000000"/>
            </w:tcBorders>
            <w:shd w:val="clear" w:color="auto" w:fill="auto"/>
            <w:vAlign w:val="center"/>
          </w:tcPr>
          <w:p w14:paraId="2E919479" w14:textId="7EC40279"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1F9BB27" w14:textId="3340F8CB"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48D8ECE" w14:textId="0360B7DF" w:rsidR="00843BDB" w:rsidRPr="00DE401F" w:rsidRDefault="00843BDB" w:rsidP="00CB7FD3">
            <w:pPr>
              <w:snapToGrid w:val="0"/>
              <w:jc w:val="center"/>
              <w:rPr>
                <w:rFonts w:ascii="Calibri" w:hAnsi="Calibri" w:cs="Calibri"/>
              </w:rPr>
            </w:pPr>
          </w:p>
        </w:tc>
      </w:tr>
      <w:tr w:rsidR="00843BDB" w:rsidRPr="00DE401F" w14:paraId="5C384E08" w14:textId="5DB3DE3B" w:rsidTr="00B372AA">
        <w:trPr>
          <w:gridAfter w:val="2"/>
          <w:wAfter w:w="95" w:type="dxa"/>
          <w:trHeight w:val="495"/>
        </w:trPr>
        <w:tc>
          <w:tcPr>
            <w:tcW w:w="460" w:type="dxa"/>
            <w:tcBorders>
              <w:left w:val="single" w:sz="4" w:space="0" w:color="000000"/>
              <w:bottom w:val="single" w:sz="4" w:space="0" w:color="000000"/>
            </w:tcBorders>
            <w:shd w:val="clear" w:color="auto" w:fill="auto"/>
            <w:vAlign w:val="center"/>
          </w:tcPr>
          <w:p w14:paraId="768DEE03" w14:textId="4904DDAD" w:rsidR="00843BDB" w:rsidRPr="00DE401F" w:rsidRDefault="00843BDB" w:rsidP="00CB7FD3">
            <w:pPr>
              <w:suppressAutoHyphens w:val="0"/>
              <w:jc w:val="center"/>
              <w:rPr>
                <w:rFonts w:ascii="Calibri" w:hAnsi="Calibri" w:cs="Calibri"/>
              </w:rPr>
            </w:pPr>
            <w:r w:rsidRPr="00DE401F">
              <w:rPr>
                <w:rFonts w:ascii="Calibri" w:hAnsi="Calibri" w:cs="Calibri"/>
              </w:rPr>
              <w:t>81</w:t>
            </w:r>
          </w:p>
        </w:tc>
        <w:tc>
          <w:tcPr>
            <w:tcW w:w="478" w:type="dxa"/>
            <w:tcBorders>
              <w:left w:val="single" w:sz="4" w:space="0" w:color="000000"/>
              <w:bottom w:val="single" w:sz="4" w:space="0" w:color="000000"/>
            </w:tcBorders>
            <w:shd w:val="clear" w:color="auto" w:fill="auto"/>
            <w:vAlign w:val="center"/>
          </w:tcPr>
          <w:p w14:paraId="3DF0CF5E" w14:textId="0687DC8A"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A5020BD" w14:textId="7BF61486" w:rsidR="00843BDB" w:rsidRPr="00DE401F" w:rsidRDefault="00843BDB" w:rsidP="00CB7FD3">
            <w:pPr>
              <w:suppressAutoHyphens w:val="0"/>
              <w:jc w:val="center"/>
              <w:rPr>
                <w:rFonts w:ascii="Calibri" w:hAnsi="Calibri" w:cs="Calibri"/>
              </w:rPr>
            </w:pPr>
            <w:r w:rsidRPr="00DE401F">
              <w:rPr>
                <w:rFonts w:ascii="Calibri" w:hAnsi="Calibri" w:cs="Calibri"/>
              </w:rPr>
              <w:t>916241213</w:t>
            </w:r>
          </w:p>
        </w:tc>
        <w:tc>
          <w:tcPr>
            <w:tcW w:w="3740" w:type="dxa"/>
            <w:tcBorders>
              <w:left w:val="single" w:sz="4" w:space="0" w:color="000000"/>
              <w:bottom w:val="single" w:sz="4" w:space="0" w:color="000000"/>
            </w:tcBorders>
            <w:shd w:val="clear" w:color="auto" w:fill="auto"/>
            <w:vAlign w:val="center"/>
          </w:tcPr>
          <w:p w14:paraId="4F04D976" w14:textId="591B7399" w:rsidR="00843BDB" w:rsidRPr="00DE401F" w:rsidRDefault="00843BDB" w:rsidP="00CB7FD3">
            <w:pPr>
              <w:suppressAutoHyphens w:val="0"/>
              <w:jc w:val="center"/>
              <w:rPr>
                <w:rFonts w:ascii="Calibri" w:hAnsi="Calibri" w:cs="Calibri"/>
              </w:rPr>
            </w:pPr>
            <w:r w:rsidRPr="00DE401F">
              <w:rPr>
                <w:rFonts w:ascii="Calibri" w:hAnsi="Calibri" w:cs="Calibri"/>
              </w:rPr>
              <w:t>Osazení kamenného obrubníku stojatého s boční opěrou do lože z betonu prostého</w:t>
            </w:r>
          </w:p>
        </w:tc>
        <w:tc>
          <w:tcPr>
            <w:tcW w:w="660" w:type="dxa"/>
            <w:tcBorders>
              <w:left w:val="single" w:sz="4" w:space="0" w:color="000000"/>
              <w:bottom w:val="single" w:sz="4" w:space="0" w:color="000000"/>
            </w:tcBorders>
            <w:shd w:val="clear" w:color="auto" w:fill="auto"/>
            <w:vAlign w:val="center"/>
          </w:tcPr>
          <w:p w14:paraId="081765CD" w14:textId="5150B1EB"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04A92C76" w14:textId="5E9541A3"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91B6D2D" w14:textId="29D4A467" w:rsidR="00843BDB" w:rsidRPr="00DE401F" w:rsidRDefault="00843BDB" w:rsidP="00CB7FD3">
            <w:pPr>
              <w:snapToGrid w:val="0"/>
              <w:jc w:val="center"/>
              <w:rPr>
                <w:rFonts w:ascii="Calibri" w:hAnsi="Calibri" w:cs="Calibri"/>
              </w:rPr>
            </w:pPr>
          </w:p>
        </w:tc>
      </w:tr>
      <w:tr w:rsidR="00843BDB" w:rsidRPr="00DE401F" w14:paraId="75145196" w14:textId="45979445" w:rsidTr="00B372AA">
        <w:trPr>
          <w:gridAfter w:val="2"/>
          <w:wAfter w:w="95" w:type="dxa"/>
          <w:trHeight w:val="300"/>
        </w:trPr>
        <w:tc>
          <w:tcPr>
            <w:tcW w:w="460" w:type="dxa"/>
            <w:tcBorders>
              <w:left w:val="single" w:sz="4" w:space="0" w:color="000000"/>
              <w:bottom w:val="single" w:sz="4" w:space="0" w:color="000000"/>
            </w:tcBorders>
            <w:shd w:val="clear" w:color="auto" w:fill="auto"/>
            <w:vAlign w:val="center"/>
          </w:tcPr>
          <w:p w14:paraId="77167E51" w14:textId="2A386046" w:rsidR="00843BDB" w:rsidRPr="00DE401F" w:rsidRDefault="00843BDB" w:rsidP="00CB7FD3">
            <w:pPr>
              <w:suppressAutoHyphens w:val="0"/>
              <w:jc w:val="center"/>
              <w:rPr>
                <w:rFonts w:ascii="Calibri" w:hAnsi="Calibri" w:cs="Calibri"/>
              </w:rPr>
            </w:pPr>
            <w:r w:rsidRPr="00DE401F">
              <w:rPr>
                <w:rFonts w:ascii="Calibri" w:hAnsi="Calibri" w:cs="Calibri"/>
              </w:rPr>
              <w:t>82</w:t>
            </w:r>
          </w:p>
        </w:tc>
        <w:tc>
          <w:tcPr>
            <w:tcW w:w="478" w:type="dxa"/>
            <w:tcBorders>
              <w:left w:val="single" w:sz="4" w:space="0" w:color="000000"/>
              <w:bottom w:val="single" w:sz="4" w:space="0" w:color="000000"/>
            </w:tcBorders>
            <w:shd w:val="clear" w:color="auto" w:fill="auto"/>
            <w:vAlign w:val="center"/>
          </w:tcPr>
          <w:p w14:paraId="34F8DB78" w14:textId="4D9C6F61"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A084FC1" w14:textId="418105B3" w:rsidR="00843BDB" w:rsidRPr="00DE401F" w:rsidRDefault="00843BDB" w:rsidP="00CB7FD3">
            <w:pPr>
              <w:suppressAutoHyphens w:val="0"/>
              <w:jc w:val="center"/>
              <w:rPr>
                <w:rFonts w:ascii="Calibri" w:hAnsi="Calibri" w:cs="Calibri"/>
              </w:rPr>
            </w:pPr>
            <w:r w:rsidRPr="00DE401F">
              <w:rPr>
                <w:rFonts w:ascii="Calibri" w:hAnsi="Calibri" w:cs="Calibri"/>
              </w:rPr>
              <w:t>916991121</w:t>
            </w:r>
          </w:p>
        </w:tc>
        <w:tc>
          <w:tcPr>
            <w:tcW w:w="3740" w:type="dxa"/>
            <w:tcBorders>
              <w:left w:val="single" w:sz="4" w:space="0" w:color="000000"/>
              <w:bottom w:val="single" w:sz="4" w:space="0" w:color="000000"/>
            </w:tcBorders>
            <w:shd w:val="clear" w:color="auto" w:fill="auto"/>
            <w:vAlign w:val="center"/>
          </w:tcPr>
          <w:p w14:paraId="3BE86BB1" w14:textId="4582464E" w:rsidR="00843BDB" w:rsidRPr="00DE401F" w:rsidRDefault="00843BDB" w:rsidP="00CB7FD3">
            <w:pPr>
              <w:suppressAutoHyphens w:val="0"/>
              <w:jc w:val="center"/>
              <w:rPr>
                <w:rFonts w:ascii="Calibri" w:hAnsi="Calibri" w:cs="Calibri"/>
              </w:rPr>
            </w:pPr>
            <w:r w:rsidRPr="00DE401F">
              <w:rPr>
                <w:rFonts w:ascii="Calibri" w:hAnsi="Calibri" w:cs="Calibri"/>
              </w:rPr>
              <w:t>lože pro obrubníky, krajníky z betonu prostého</w:t>
            </w:r>
          </w:p>
        </w:tc>
        <w:tc>
          <w:tcPr>
            <w:tcW w:w="660" w:type="dxa"/>
            <w:tcBorders>
              <w:left w:val="single" w:sz="4" w:space="0" w:color="000000"/>
              <w:bottom w:val="single" w:sz="4" w:space="0" w:color="000000"/>
            </w:tcBorders>
            <w:shd w:val="clear" w:color="auto" w:fill="auto"/>
            <w:vAlign w:val="center"/>
          </w:tcPr>
          <w:p w14:paraId="5E783134" w14:textId="113A35FD" w:rsidR="00843BDB" w:rsidRPr="00DE401F" w:rsidRDefault="00843BDB"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440471CE" w14:textId="1F03E568"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98EC479" w14:textId="003D2A97" w:rsidR="00843BDB" w:rsidRPr="00DE401F" w:rsidRDefault="00843BDB" w:rsidP="00CB7FD3">
            <w:pPr>
              <w:snapToGrid w:val="0"/>
              <w:jc w:val="center"/>
              <w:rPr>
                <w:rFonts w:ascii="Calibri" w:hAnsi="Calibri" w:cs="Calibri"/>
              </w:rPr>
            </w:pPr>
          </w:p>
        </w:tc>
      </w:tr>
      <w:tr w:rsidR="00843BDB" w:rsidRPr="00DE401F" w14:paraId="66DCC469" w14:textId="2894F120" w:rsidTr="00B372AA">
        <w:trPr>
          <w:gridAfter w:val="2"/>
          <w:wAfter w:w="95" w:type="dxa"/>
          <w:trHeight w:val="495"/>
        </w:trPr>
        <w:tc>
          <w:tcPr>
            <w:tcW w:w="460" w:type="dxa"/>
            <w:tcBorders>
              <w:left w:val="single" w:sz="4" w:space="0" w:color="000000"/>
              <w:bottom w:val="single" w:sz="4" w:space="0" w:color="000000"/>
            </w:tcBorders>
            <w:shd w:val="clear" w:color="auto" w:fill="auto"/>
            <w:vAlign w:val="center"/>
          </w:tcPr>
          <w:p w14:paraId="278ADC9B" w14:textId="5DB104F7" w:rsidR="00843BDB" w:rsidRPr="00DE401F" w:rsidRDefault="00843BDB" w:rsidP="00CB7FD3">
            <w:pPr>
              <w:suppressAutoHyphens w:val="0"/>
              <w:jc w:val="center"/>
              <w:rPr>
                <w:rFonts w:ascii="Calibri" w:hAnsi="Calibri" w:cs="Calibri"/>
              </w:rPr>
            </w:pPr>
            <w:r w:rsidRPr="00DE401F">
              <w:rPr>
                <w:rFonts w:ascii="Calibri" w:hAnsi="Calibri" w:cs="Calibri"/>
              </w:rPr>
              <w:t>83</w:t>
            </w:r>
          </w:p>
        </w:tc>
        <w:tc>
          <w:tcPr>
            <w:tcW w:w="478" w:type="dxa"/>
            <w:tcBorders>
              <w:left w:val="single" w:sz="4" w:space="0" w:color="000000"/>
              <w:bottom w:val="single" w:sz="4" w:space="0" w:color="000000"/>
            </w:tcBorders>
            <w:shd w:val="clear" w:color="auto" w:fill="auto"/>
            <w:vAlign w:val="center"/>
          </w:tcPr>
          <w:p w14:paraId="153DFC8E" w14:textId="23175082"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60E89B0" w14:textId="34881D55" w:rsidR="00843BDB" w:rsidRPr="00DE401F" w:rsidRDefault="00843BDB" w:rsidP="00CB7FD3">
            <w:pPr>
              <w:suppressAutoHyphens w:val="0"/>
              <w:jc w:val="center"/>
              <w:rPr>
                <w:rFonts w:ascii="Calibri" w:hAnsi="Calibri" w:cs="Calibri"/>
              </w:rPr>
            </w:pPr>
            <w:r w:rsidRPr="00DE401F">
              <w:rPr>
                <w:rFonts w:ascii="Calibri" w:hAnsi="Calibri" w:cs="Calibri"/>
              </w:rPr>
              <w:t>917131111</w:t>
            </w:r>
          </w:p>
        </w:tc>
        <w:tc>
          <w:tcPr>
            <w:tcW w:w="3740" w:type="dxa"/>
            <w:tcBorders>
              <w:left w:val="single" w:sz="4" w:space="0" w:color="000000"/>
              <w:bottom w:val="single" w:sz="4" w:space="0" w:color="000000"/>
            </w:tcBorders>
            <w:shd w:val="clear" w:color="auto" w:fill="auto"/>
            <w:vAlign w:val="center"/>
          </w:tcPr>
          <w:p w14:paraId="76C4DDF4" w14:textId="1F8A6F40" w:rsidR="00843BDB" w:rsidRPr="00DE401F" w:rsidRDefault="00843BDB" w:rsidP="00CB7FD3">
            <w:pPr>
              <w:suppressAutoHyphens w:val="0"/>
              <w:jc w:val="center"/>
              <w:rPr>
                <w:rFonts w:ascii="Calibri" w:hAnsi="Calibri" w:cs="Calibri"/>
              </w:rPr>
            </w:pPr>
            <w:r w:rsidRPr="00DE401F">
              <w:rPr>
                <w:rFonts w:ascii="Calibri" w:hAnsi="Calibri" w:cs="Calibri"/>
              </w:rPr>
              <w:t>Osazení chodníkového obrubníku kamenného ležatého bez boční opěry do lože z betonu prostého</w:t>
            </w:r>
          </w:p>
        </w:tc>
        <w:tc>
          <w:tcPr>
            <w:tcW w:w="660" w:type="dxa"/>
            <w:tcBorders>
              <w:left w:val="single" w:sz="4" w:space="0" w:color="000000"/>
              <w:bottom w:val="single" w:sz="4" w:space="0" w:color="000000"/>
            </w:tcBorders>
            <w:shd w:val="clear" w:color="auto" w:fill="auto"/>
            <w:vAlign w:val="center"/>
          </w:tcPr>
          <w:p w14:paraId="7983E29B" w14:textId="0E73A59C"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53995602" w14:textId="73847C6D"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C8574C0" w14:textId="323B50BB" w:rsidR="00843BDB" w:rsidRPr="00DE401F" w:rsidRDefault="00843BDB" w:rsidP="00CB7FD3">
            <w:pPr>
              <w:snapToGrid w:val="0"/>
              <w:jc w:val="center"/>
              <w:rPr>
                <w:rFonts w:ascii="Calibri" w:hAnsi="Calibri" w:cs="Calibri"/>
              </w:rPr>
            </w:pPr>
          </w:p>
        </w:tc>
      </w:tr>
      <w:tr w:rsidR="00843BDB" w:rsidRPr="00DE401F" w14:paraId="38660E2B" w14:textId="384BFBFB" w:rsidTr="00B372AA">
        <w:trPr>
          <w:gridAfter w:val="2"/>
          <w:wAfter w:w="95" w:type="dxa"/>
          <w:trHeight w:val="300"/>
        </w:trPr>
        <w:tc>
          <w:tcPr>
            <w:tcW w:w="460" w:type="dxa"/>
            <w:tcBorders>
              <w:left w:val="single" w:sz="4" w:space="0" w:color="000000"/>
              <w:bottom w:val="single" w:sz="4" w:space="0" w:color="000000"/>
            </w:tcBorders>
            <w:shd w:val="clear" w:color="auto" w:fill="auto"/>
            <w:vAlign w:val="center"/>
          </w:tcPr>
          <w:p w14:paraId="3E67E81B" w14:textId="2B776F5E" w:rsidR="00843BDB" w:rsidRPr="00DE401F" w:rsidRDefault="00843BDB" w:rsidP="00CB7FD3">
            <w:pPr>
              <w:suppressAutoHyphens w:val="0"/>
              <w:jc w:val="center"/>
              <w:rPr>
                <w:rFonts w:ascii="Calibri" w:hAnsi="Calibri" w:cs="Calibri"/>
              </w:rPr>
            </w:pPr>
            <w:r w:rsidRPr="00DE401F">
              <w:rPr>
                <w:rFonts w:ascii="Calibri" w:hAnsi="Calibri" w:cs="Calibri"/>
              </w:rPr>
              <w:t>84</w:t>
            </w:r>
          </w:p>
        </w:tc>
        <w:tc>
          <w:tcPr>
            <w:tcW w:w="478" w:type="dxa"/>
            <w:tcBorders>
              <w:left w:val="single" w:sz="4" w:space="0" w:color="000000"/>
              <w:bottom w:val="single" w:sz="4" w:space="0" w:color="000000"/>
            </w:tcBorders>
            <w:shd w:val="clear" w:color="auto" w:fill="auto"/>
            <w:vAlign w:val="center"/>
          </w:tcPr>
          <w:p w14:paraId="3340263B" w14:textId="1176BDDD"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F0777C8" w14:textId="29CF2591" w:rsidR="00843BDB" w:rsidRPr="00DE401F" w:rsidRDefault="00843BDB" w:rsidP="00CB7FD3">
            <w:pPr>
              <w:suppressAutoHyphens w:val="0"/>
              <w:jc w:val="center"/>
              <w:rPr>
                <w:rFonts w:ascii="Calibri" w:hAnsi="Calibri" w:cs="Calibri"/>
              </w:rPr>
            </w:pPr>
            <w:r w:rsidRPr="00DE401F">
              <w:rPr>
                <w:rFonts w:ascii="Calibri" w:hAnsi="Calibri" w:cs="Calibri"/>
              </w:rPr>
              <w:t>917431111</w:t>
            </w:r>
          </w:p>
        </w:tc>
        <w:tc>
          <w:tcPr>
            <w:tcW w:w="3740" w:type="dxa"/>
            <w:tcBorders>
              <w:left w:val="single" w:sz="4" w:space="0" w:color="000000"/>
              <w:bottom w:val="single" w:sz="4" w:space="0" w:color="000000"/>
            </w:tcBorders>
            <w:shd w:val="clear" w:color="auto" w:fill="auto"/>
            <w:vAlign w:val="center"/>
          </w:tcPr>
          <w:p w14:paraId="1C8AFF09" w14:textId="72C90B36" w:rsidR="00843BDB" w:rsidRPr="00DE401F" w:rsidRDefault="00843BDB" w:rsidP="00CB7FD3">
            <w:pPr>
              <w:suppressAutoHyphens w:val="0"/>
              <w:jc w:val="center"/>
              <w:rPr>
                <w:rFonts w:ascii="Calibri" w:hAnsi="Calibri" w:cs="Calibri"/>
              </w:rPr>
            </w:pPr>
            <w:r w:rsidRPr="00DE401F">
              <w:rPr>
                <w:rFonts w:ascii="Calibri" w:hAnsi="Calibri" w:cs="Calibri"/>
              </w:rPr>
              <w:t>Osazení chodníkového obrubníku kamenného stojatého bez boční opěry do lože z betonu prostého</w:t>
            </w:r>
          </w:p>
        </w:tc>
        <w:tc>
          <w:tcPr>
            <w:tcW w:w="660" w:type="dxa"/>
            <w:tcBorders>
              <w:left w:val="single" w:sz="4" w:space="0" w:color="000000"/>
              <w:bottom w:val="single" w:sz="4" w:space="0" w:color="000000"/>
            </w:tcBorders>
            <w:shd w:val="clear" w:color="auto" w:fill="auto"/>
            <w:vAlign w:val="center"/>
          </w:tcPr>
          <w:p w14:paraId="1B66CBC5" w14:textId="558E8428"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51A413B1" w14:textId="3CA663E6"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E943FF3" w14:textId="78BAFB6A" w:rsidR="00843BDB" w:rsidRPr="00DE401F" w:rsidRDefault="00843BDB" w:rsidP="00CB7FD3">
            <w:pPr>
              <w:snapToGrid w:val="0"/>
              <w:jc w:val="center"/>
              <w:rPr>
                <w:rFonts w:ascii="Calibri" w:hAnsi="Calibri" w:cs="Calibri"/>
              </w:rPr>
            </w:pPr>
          </w:p>
        </w:tc>
      </w:tr>
      <w:tr w:rsidR="00843BDB" w:rsidRPr="00DE401F" w14:paraId="21E1C39E" w14:textId="7148E31B" w:rsidTr="00B372AA">
        <w:trPr>
          <w:gridAfter w:val="2"/>
          <w:wAfter w:w="95" w:type="dxa"/>
          <w:trHeight w:val="330"/>
        </w:trPr>
        <w:tc>
          <w:tcPr>
            <w:tcW w:w="460" w:type="dxa"/>
            <w:tcBorders>
              <w:left w:val="single" w:sz="4" w:space="0" w:color="000000"/>
              <w:bottom w:val="single" w:sz="4" w:space="0" w:color="000000"/>
            </w:tcBorders>
            <w:shd w:val="clear" w:color="auto" w:fill="auto"/>
            <w:vAlign w:val="center"/>
          </w:tcPr>
          <w:p w14:paraId="3E3A46A3" w14:textId="0BAABE5B" w:rsidR="00843BDB" w:rsidRPr="00DE401F" w:rsidRDefault="00843BDB" w:rsidP="00CB7FD3">
            <w:pPr>
              <w:suppressAutoHyphens w:val="0"/>
              <w:jc w:val="center"/>
              <w:rPr>
                <w:rFonts w:ascii="Calibri" w:hAnsi="Calibri" w:cs="Calibri"/>
              </w:rPr>
            </w:pPr>
            <w:r w:rsidRPr="00DE401F">
              <w:rPr>
                <w:rFonts w:ascii="Calibri" w:hAnsi="Calibri" w:cs="Calibri"/>
              </w:rPr>
              <w:t>85</w:t>
            </w:r>
          </w:p>
        </w:tc>
        <w:tc>
          <w:tcPr>
            <w:tcW w:w="478" w:type="dxa"/>
            <w:tcBorders>
              <w:left w:val="single" w:sz="4" w:space="0" w:color="000000"/>
              <w:bottom w:val="single" w:sz="4" w:space="0" w:color="000000"/>
            </w:tcBorders>
            <w:shd w:val="clear" w:color="auto" w:fill="auto"/>
            <w:vAlign w:val="center"/>
          </w:tcPr>
          <w:p w14:paraId="5CB4ABD6" w14:textId="5467557A"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A311BAB" w14:textId="10173923" w:rsidR="00843BDB" w:rsidRPr="00DE401F" w:rsidRDefault="00843BDB" w:rsidP="00CB7FD3">
            <w:pPr>
              <w:suppressAutoHyphens w:val="0"/>
              <w:jc w:val="center"/>
              <w:rPr>
                <w:rFonts w:ascii="Calibri" w:hAnsi="Calibri" w:cs="Calibri"/>
              </w:rPr>
            </w:pPr>
            <w:r w:rsidRPr="00DE401F">
              <w:rPr>
                <w:rFonts w:ascii="Calibri" w:hAnsi="Calibri" w:cs="Calibri"/>
              </w:rPr>
              <w:t>919731112</w:t>
            </w:r>
          </w:p>
        </w:tc>
        <w:tc>
          <w:tcPr>
            <w:tcW w:w="3740" w:type="dxa"/>
            <w:tcBorders>
              <w:left w:val="single" w:sz="4" w:space="0" w:color="000000"/>
              <w:bottom w:val="single" w:sz="4" w:space="0" w:color="000000"/>
            </w:tcBorders>
            <w:shd w:val="clear" w:color="auto" w:fill="auto"/>
            <w:vAlign w:val="center"/>
          </w:tcPr>
          <w:p w14:paraId="68FF2A50" w14:textId="68ECD370" w:rsidR="00843BDB" w:rsidRPr="00DE401F" w:rsidRDefault="00843BDB" w:rsidP="00CB7FD3">
            <w:pPr>
              <w:suppressAutoHyphens w:val="0"/>
              <w:jc w:val="center"/>
              <w:rPr>
                <w:rFonts w:ascii="Calibri" w:hAnsi="Calibri" w:cs="Calibri"/>
              </w:rPr>
            </w:pPr>
            <w:r w:rsidRPr="00DE401F">
              <w:rPr>
                <w:rFonts w:ascii="Calibri" w:hAnsi="Calibri" w:cs="Calibri"/>
              </w:rPr>
              <w:t>Zarovnání styčné plochy podkladu nebo krytu z betonu tl do 150 mm</w:t>
            </w:r>
          </w:p>
        </w:tc>
        <w:tc>
          <w:tcPr>
            <w:tcW w:w="660" w:type="dxa"/>
            <w:tcBorders>
              <w:left w:val="single" w:sz="4" w:space="0" w:color="000000"/>
              <w:bottom w:val="single" w:sz="4" w:space="0" w:color="000000"/>
            </w:tcBorders>
            <w:shd w:val="clear" w:color="auto" w:fill="auto"/>
            <w:vAlign w:val="center"/>
          </w:tcPr>
          <w:p w14:paraId="20072BF0" w14:textId="0267492F"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4E2D46BE" w14:textId="56534399"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9FFB579" w14:textId="19F54446" w:rsidR="00843BDB" w:rsidRPr="00DE401F" w:rsidRDefault="00843BDB" w:rsidP="00CB7FD3">
            <w:pPr>
              <w:snapToGrid w:val="0"/>
              <w:jc w:val="center"/>
              <w:rPr>
                <w:rFonts w:ascii="Calibri" w:hAnsi="Calibri" w:cs="Calibri"/>
              </w:rPr>
            </w:pPr>
          </w:p>
        </w:tc>
      </w:tr>
      <w:tr w:rsidR="00843BDB" w:rsidRPr="00DE401F" w14:paraId="34405053" w14:textId="3005EEC0"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6D1A4403" w14:textId="138DA1CF" w:rsidR="00843BDB" w:rsidRPr="00DE401F" w:rsidRDefault="00843BDB" w:rsidP="00CB7FD3">
            <w:pPr>
              <w:suppressAutoHyphens w:val="0"/>
              <w:jc w:val="center"/>
              <w:rPr>
                <w:rFonts w:ascii="Calibri" w:hAnsi="Calibri" w:cs="Calibri"/>
              </w:rPr>
            </w:pPr>
            <w:r w:rsidRPr="00DE401F">
              <w:rPr>
                <w:rFonts w:ascii="Calibri" w:hAnsi="Calibri" w:cs="Calibri"/>
              </w:rPr>
              <w:t>86</w:t>
            </w:r>
          </w:p>
        </w:tc>
        <w:tc>
          <w:tcPr>
            <w:tcW w:w="478" w:type="dxa"/>
            <w:tcBorders>
              <w:left w:val="single" w:sz="4" w:space="0" w:color="000000"/>
              <w:bottom w:val="single" w:sz="4" w:space="0" w:color="000000"/>
            </w:tcBorders>
            <w:shd w:val="clear" w:color="auto" w:fill="auto"/>
            <w:vAlign w:val="center"/>
          </w:tcPr>
          <w:p w14:paraId="23B00919" w14:textId="7F692B07"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359CE0A" w14:textId="45C58DEF" w:rsidR="00843BDB" w:rsidRPr="00DE401F" w:rsidRDefault="00843BDB" w:rsidP="00CB7FD3">
            <w:pPr>
              <w:suppressAutoHyphens w:val="0"/>
              <w:jc w:val="center"/>
              <w:rPr>
                <w:rFonts w:ascii="Calibri" w:hAnsi="Calibri" w:cs="Calibri"/>
              </w:rPr>
            </w:pPr>
            <w:r w:rsidRPr="00DE401F">
              <w:rPr>
                <w:rFonts w:ascii="Calibri" w:hAnsi="Calibri" w:cs="Calibri"/>
              </w:rPr>
              <w:t>919731121</w:t>
            </w:r>
          </w:p>
        </w:tc>
        <w:tc>
          <w:tcPr>
            <w:tcW w:w="3740" w:type="dxa"/>
            <w:tcBorders>
              <w:left w:val="single" w:sz="4" w:space="0" w:color="000000"/>
              <w:bottom w:val="single" w:sz="4" w:space="0" w:color="000000"/>
            </w:tcBorders>
            <w:shd w:val="clear" w:color="auto" w:fill="auto"/>
            <w:vAlign w:val="center"/>
          </w:tcPr>
          <w:p w14:paraId="174213D3" w14:textId="08227AF6" w:rsidR="00843BDB" w:rsidRPr="00DE401F" w:rsidRDefault="00843BDB" w:rsidP="00CB7FD3">
            <w:pPr>
              <w:suppressAutoHyphens w:val="0"/>
              <w:jc w:val="center"/>
              <w:rPr>
                <w:rFonts w:ascii="Calibri" w:hAnsi="Calibri" w:cs="Calibri"/>
              </w:rPr>
            </w:pPr>
            <w:r w:rsidRPr="00DE401F">
              <w:rPr>
                <w:rFonts w:ascii="Calibri" w:hAnsi="Calibri" w:cs="Calibri"/>
              </w:rPr>
              <w:t>Zarovnání styčné plochy podkladu nebo krytu živičného tl do 50 mm</w:t>
            </w:r>
          </w:p>
        </w:tc>
        <w:tc>
          <w:tcPr>
            <w:tcW w:w="660" w:type="dxa"/>
            <w:tcBorders>
              <w:left w:val="single" w:sz="4" w:space="0" w:color="000000"/>
              <w:bottom w:val="single" w:sz="4" w:space="0" w:color="000000"/>
            </w:tcBorders>
            <w:shd w:val="clear" w:color="auto" w:fill="auto"/>
            <w:vAlign w:val="center"/>
          </w:tcPr>
          <w:p w14:paraId="5CFF5659" w14:textId="329022B7"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4AA08639" w14:textId="535524A4"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B4A1625" w14:textId="663590EE" w:rsidR="00843BDB" w:rsidRPr="00DE401F" w:rsidRDefault="00843BDB" w:rsidP="00CB7FD3">
            <w:pPr>
              <w:snapToGrid w:val="0"/>
              <w:jc w:val="center"/>
              <w:rPr>
                <w:rFonts w:ascii="Calibri" w:hAnsi="Calibri" w:cs="Calibri"/>
              </w:rPr>
            </w:pPr>
          </w:p>
        </w:tc>
      </w:tr>
      <w:tr w:rsidR="00843BDB" w:rsidRPr="00DE401F" w14:paraId="34CD43BF" w14:textId="475DA846"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2256538D" w14:textId="4DB019BC" w:rsidR="00843BDB" w:rsidRPr="00DE401F" w:rsidRDefault="00843BDB" w:rsidP="00CB7FD3">
            <w:pPr>
              <w:suppressAutoHyphens w:val="0"/>
              <w:jc w:val="center"/>
              <w:rPr>
                <w:rFonts w:ascii="Calibri" w:hAnsi="Calibri" w:cs="Calibri"/>
              </w:rPr>
            </w:pPr>
            <w:r w:rsidRPr="00DE401F">
              <w:rPr>
                <w:rFonts w:ascii="Calibri" w:hAnsi="Calibri" w:cs="Calibri"/>
              </w:rPr>
              <w:t>87</w:t>
            </w:r>
          </w:p>
        </w:tc>
        <w:tc>
          <w:tcPr>
            <w:tcW w:w="478" w:type="dxa"/>
            <w:tcBorders>
              <w:left w:val="single" w:sz="4" w:space="0" w:color="000000"/>
              <w:bottom w:val="single" w:sz="4" w:space="0" w:color="000000"/>
            </w:tcBorders>
            <w:shd w:val="clear" w:color="auto" w:fill="auto"/>
            <w:vAlign w:val="center"/>
          </w:tcPr>
          <w:p w14:paraId="64D00211" w14:textId="3970558F"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AEC28B6" w14:textId="7F1FAA6F" w:rsidR="00843BDB" w:rsidRPr="00DE401F" w:rsidRDefault="00843BDB" w:rsidP="00CB7FD3">
            <w:pPr>
              <w:suppressAutoHyphens w:val="0"/>
              <w:jc w:val="center"/>
              <w:rPr>
                <w:rFonts w:ascii="Calibri" w:hAnsi="Calibri" w:cs="Calibri"/>
              </w:rPr>
            </w:pPr>
            <w:r w:rsidRPr="00DE401F">
              <w:rPr>
                <w:rFonts w:ascii="Calibri" w:hAnsi="Calibri" w:cs="Calibri"/>
              </w:rPr>
              <w:t>919731122</w:t>
            </w:r>
          </w:p>
        </w:tc>
        <w:tc>
          <w:tcPr>
            <w:tcW w:w="3740" w:type="dxa"/>
            <w:tcBorders>
              <w:left w:val="single" w:sz="4" w:space="0" w:color="000000"/>
              <w:bottom w:val="single" w:sz="4" w:space="0" w:color="000000"/>
            </w:tcBorders>
            <w:shd w:val="clear" w:color="auto" w:fill="auto"/>
            <w:vAlign w:val="center"/>
          </w:tcPr>
          <w:p w14:paraId="70E27C1F" w14:textId="5E1945C7" w:rsidR="00843BDB" w:rsidRPr="00DE401F" w:rsidRDefault="00843BDB" w:rsidP="00CB7FD3">
            <w:pPr>
              <w:suppressAutoHyphens w:val="0"/>
              <w:jc w:val="center"/>
              <w:rPr>
                <w:rFonts w:ascii="Calibri" w:hAnsi="Calibri" w:cs="Calibri"/>
              </w:rPr>
            </w:pPr>
            <w:r w:rsidRPr="00DE401F">
              <w:rPr>
                <w:rFonts w:ascii="Calibri" w:hAnsi="Calibri" w:cs="Calibri"/>
              </w:rPr>
              <w:t>Zarovnání styčné plochy podkladu nebo krytu živičného tl. do 100 mm</w:t>
            </w:r>
          </w:p>
        </w:tc>
        <w:tc>
          <w:tcPr>
            <w:tcW w:w="660" w:type="dxa"/>
            <w:tcBorders>
              <w:left w:val="single" w:sz="4" w:space="0" w:color="000000"/>
              <w:bottom w:val="single" w:sz="4" w:space="0" w:color="000000"/>
            </w:tcBorders>
            <w:shd w:val="clear" w:color="auto" w:fill="auto"/>
            <w:vAlign w:val="center"/>
          </w:tcPr>
          <w:p w14:paraId="3BC09F55" w14:textId="53475A02"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67AD5346" w14:textId="046B7C2D"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F6084A2" w14:textId="6ACFF7AD" w:rsidR="00843BDB" w:rsidRPr="00DE401F" w:rsidRDefault="00843BDB" w:rsidP="00CB7FD3">
            <w:pPr>
              <w:snapToGrid w:val="0"/>
              <w:jc w:val="center"/>
              <w:rPr>
                <w:rFonts w:ascii="Calibri" w:hAnsi="Calibri" w:cs="Calibri"/>
              </w:rPr>
            </w:pPr>
          </w:p>
        </w:tc>
      </w:tr>
      <w:tr w:rsidR="00843BDB" w:rsidRPr="00DE401F" w14:paraId="5BFC4584" w14:textId="4A85A101"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41ACCAD5" w14:textId="70FB157E" w:rsidR="00843BDB" w:rsidRPr="00DE401F" w:rsidRDefault="00843BDB" w:rsidP="00CB7FD3">
            <w:pPr>
              <w:suppressAutoHyphens w:val="0"/>
              <w:jc w:val="center"/>
              <w:rPr>
                <w:rFonts w:ascii="Calibri" w:hAnsi="Calibri" w:cs="Calibri"/>
              </w:rPr>
            </w:pPr>
            <w:r w:rsidRPr="00DE401F">
              <w:rPr>
                <w:rFonts w:ascii="Calibri" w:hAnsi="Calibri" w:cs="Calibri"/>
              </w:rPr>
              <w:t>88</w:t>
            </w:r>
          </w:p>
        </w:tc>
        <w:tc>
          <w:tcPr>
            <w:tcW w:w="478" w:type="dxa"/>
            <w:tcBorders>
              <w:left w:val="single" w:sz="4" w:space="0" w:color="000000"/>
              <w:bottom w:val="single" w:sz="4" w:space="0" w:color="000000"/>
            </w:tcBorders>
            <w:shd w:val="clear" w:color="auto" w:fill="auto"/>
            <w:vAlign w:val="center"/>
          </w:tcPr>
          <w:p w14:paraId="1CEE1C0E" w14:textId="6D08A2A3"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5B71448" w14:textId="5E30B208" w:rsidR="00843BDB" w:rsidRPr="00DE401F" w:rsidRDefault="00843BDB" w:rsidP="00CB7FD3">
            <w:pPr>
              <w:suppressAutoHyphens w:val="0"/>
              <w:jc w:val="center"/>
              <w:rPr>
                <w:rFonts w:ascii="Calibri" w:hAnsi="Calibri" w:cs="Calibri"/>
              </w:rPr>
            </w:pPr>
            <w:r w:rsidRPr="00DE401F">
              <w:rPr>
                <w:rFonts w:ascii="Calibri" w:hAnsi="Calibri" w:cs="Calibri"/>
              </w:rPr>
              <w:t>919735111</w:t>
            </w:r>
          </w:p>
        </w:tc>
        <w:tc>
          <w:tcPr>
            <w:tcW w:w="3740" w:type="dxa"/>
            <w:tcBorders>
              <w:left w:val="single" w:sz="4" w:space="0" w:color="000000"/>
              <w:bottom w:val="single" w:sz="4" w:space="0" w:color="000000"/>
            </w:tcBorders>
            <w:shd w:val="clear" w:color="auto" w:fill="auto"/>
            <w:vAlign w:val="center"/>
          </w:tcPr>
          <w:p w14:paraId="0B920E23" w14:textId="3D7A6EFC" w:rsidR="00843BDB" w:rsidRPr="00DE401F" w:rsidRDefault="00843BDB" w:rsidP="00CB7FD3">
            <w:pPr>
              <w:suppressAutoHyphens w:val="0"/>
              <w:jc w:val="center"/>
              <w:rPr>
                <w:rFonts w:ascii="Calibri" w:hAnsi="Calibri" w:cs="Calibri"/>
              </w:rPr>
            </w:pPr>
            <w:r w:rsidRPr="00DE401F">
              <w:rPr>
                <w:rFonts w:ascii="Calibri" w:hAnsi="Calibri" w:cs="Calibri"/>
              </w:rPr>
              <w:t>Řezání stávajícího živičného krytu hl do 50 mm</w:t>
            </w:r>
          </w:p>
        </w:tc>
        <w:tc>
          <w:tcPr>
            <w:tcW w:w="660" w:type="dxa"/>
            <w:tcBorders>
              <w:left w:val="single" w:sz="4" w:space="0" w:color="000000"/>
              <w:bottom w:val="single" w:sz="4" w:space="0" w:color="000000"/>
            </w:tcBorders>
            <w:shd w:val="clear" w:color="auto" w:fill="auto"/>
            <w:vAlign w:val="center"/>
          </w:tcPr>
          <w:p w14:paraId="7D35117A" w14:textId="3C22B79E"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77EC816F" w14:textId="2A878099"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72E72F0" w14:textId="0ACF3735" w:rsidR="00843BDB" w:rsidRPr="00DE401F" w:rsidRDefault="00843BDB" w:rsidP="00CB7FD3">
            <w:pPr>
              <w:snapToGrid w:val="0"/>
              <w:jc w:val="center"/>
              <w:rPr>
                <w:rFonts w:ascii="Calibri" w:hAnsi="Calibri" w:cs="Calibri"/>
              </w:rPr>
            </w:pPr>
          </w:p>
        </w:tc>
      </w:tr>
      <w:tr w:rsidR="00843BDB" w:rsidRPr="00DE401F" w14:paraId="131CBA6F" w14:textId="6B20421E"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7803BB1B" w14:textId="25DE0DD7" w:rsidR="00843BDB" w:rsidRPr="00DE401F" w:rsidRDefault="00843BDB" w:rsidP="00CB7FD3">
            <w:pPr>
              <w:suppressAutoHyphens w:val="0"/>
              <w:jc w:val="center"/>
              <w:rPr>
                <w:rFonts w:ascii="Calibri" w:hAnsi="Calibri" w:cs="Calibri"/>
              </w:rPr>
            </w:pPr>
            <w:r w:rsidRPr="00DE401F">
              <w:rPr>
                <w:rFonts w:ascii="Calibri" w:hAnsi="Calibri" w:cs="Calibri"/>
              </w:rPr>
              <w:t>89</w:t>
            </w:r>
          </w:p>
        </w:tc>
        <w:tc>
          <w:tcPr>
            <w:tcW w:w="478" w:type="dxa"/>
            <w:tcBorders>
              <w:left w:val="single" w:sz="4" w:space="0" w:color="000000"/>
              <w:bottom w:val="single" w:sz="4" w:space="0" w:color="000000"/>
            </w:tcBorders>
            <w:shd w:val="clear" w:color="auto" w:fill="auto"/>
            <w:vAlign w:val="center"/>
          </w:tcPr>
          <w:p w14:paraId="422DF910" w14:textId="083E40A4"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8B8B732" w14:textId="312F5422" w:rsidR="00843BDB" w:rsidRPr="00DE401F" w:rsidRDefault="00843BDB" w:rsidP="00CB7FD3">
            <w:pPr>
              <w:suppressAutoHyphens w:val="0"/>
              <w:jc w:val="center"/>
              <w:rPr>
                <w:rFonts w:ascii="Calibri" w:hAnsi="Calibri" w:cs="Calibri"/>
              </w:rPr>
            </w:pPr>
            <w:r w:rsidRPr="00DE401F">
              <w:rPr>
                <w:rFonts w:ascii="Calibri" w:hAnsi="Calibri" w:cs="Calibri"/>
              </w:rPr>
              <w:t>919735112</w:t>
            </w:r>
          </w:p>
        </w:tc>
        <w:tc>
          <w:tcPr>
            <w:tcW w:w="3740" w:type="dxa"/>
            <w:tcBorders>
              <w:left w:val="single" w:sz="4" w:space="0" w:color="000000"/>
              <w:bottom w:val="single" w:sz="4" w:space="0" w:color="000000"/>
            </w:tcBorders>
            <w:shd w:val="clear" w:color="auto" w:fill="auto"/>
            <w:vAlign w:val="center"/>
          </w:tcPr>
          <w:p w14:paraId="6158F7F1" w14:textId="56084398" w:rsidR="00843BDB" w:rsidRPr="00DE401F" w:rsidRDefault="00843BDB" w:rsidP="00CB7FD3">
            <w:pPr>
              <w:suppressAutoHyphens w:val="0"/>
              <w:jc w:val="center"/>
              <w:rPr>
                <w:rFonts w:ascii="Calibri" w:hAnsi="Calibri" w:cs="Calibri"/>
              </w:rPr>
            </w:pPr>
            <w:r w:rsidRPr="00DE401F">
              <w:rPr>
                <w:rFonts w:ascii="Calibri" w:hAnsi="Calibri" w:cs="Calibri"/>
              </w:rPr>
              <w:t>Řezání stávajícího živičného krytu hl. do 100 mm</w:t>
            </w:r>
          </w:p>
        </w:tc>
        <w:tc>
          <w:tcPr>
            <w:tcW w:w="660" w:type="dxa"/>
            <w:tcBorders>
              <w:left w:val="single" w:sz="4" w:space="0" w:color="000000"/>
              <w:bottom w:val="single" w:sz="4" w:space="0" w:color="000000"/>
            </w:tcBorders>
            <w:shd w:val="clear" w:color="auto" w:fill="auto"/>
            <w:vAlign w:val="center"/>
          </w:tcPr>
          <w:p w14:paraId="2D2CBF47" w14:textId="628138A3"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8B2E1C2" w14:textId="2B5D348A"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18B9695" w14:textId="550CE7AA" w:rsidR="00843BDB" w:rsidRPr="00DE401F" w:rsidRDefault="00843BDB" w:rsidP="00CB7FD3">
            <w:pPr>
              <w:snapToGrid w:val="0"/>
              <w:jc w:val="center"/>
              <w:rPr>
                <w:rFonts w:ascii="Calibri" w:hAnsi="Calibri" w:cs="Calibri"/>
              </w:rPr>
            </w:pPr>
          </w:p>
        </w:tc>
      </w:tr>
      <w:tr w:rsidR="00843BDB" w:rsidRPr="00DE401F" w14:paraId="41B3D444" w14:textId="3FAC1092"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5028E1CE" w14:textId="307118F1" w:rsidR="00843BDB" w:rsidRPr="00DE401F" w:rsidRDefault="00843BDB" w:rsidP="00CB7FD3">
            <w:pPr>
              <w:suppressAutoHyphens w:val="0"/>
              <w:jc w:val="center"/>
              <w:rPr>
                <w:rFonts w:ascii="Calibri" w:hAnsi="Calibri" w:cs="Calibri"/>
              </w:rPr>
            </w:pPr>
            <w:r w:rsidRPr="00DE401F">
              <w:rPr>
                <w:rFonts w:ascii="Calibri" w:hAnsi="Calibri" w:cs="Calibri"/>
              </w:rPr>
              <w:t>90</w:t>
            </w:r>
          </w:p>
        </w:tc>
        <w:tc>
          <w:tcPr>
            <w:tcW w:w="478" w:type="dxa"/>
            <w:tcBorders>
              <w:left w:val="single" w:sz="4" w:space="0" w:color="000000"/>
              <w:bottom w:val="single" w:sz="4" w:space="0" w:color="000000"/>
            </w:tcBorders>
            <w:shd w:val="clear" w:color="auto" w:fill="auto"/>
            <w:vAlign w:val="center"/>
          </w:tcPr>
          <w:p w14:paraId="4B6B7F7D" w14:textId="2C44ECD8"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606CE93" w14:textId="65C573AF" w:rsidR="00843BDB" w:rsidRPr="00DE401F" w:rsidRDefault="00843BDB" w:rsidP="00CB7FD3">
            <w:pPr>
              <w:suppressAutoHyphens w:val="0"/>
              <w:jc w:val="center"/>
              <w:rPr>
                <w:rFonts w:ascii="Calibri" w:hAnsi="Calibri" w:cs="Calibri"/>
              </w:rPr>
            </w:pPr>
            <w:r w:rsidRPr="00DE401F">
              <w:rPr>
                <w:rFonts w:ascii="Calibri" w:hAnsi="Calibri" w:cs="Calibri"/>
              </w:rPr>
              <w:t>919735122</w:t>
            </w:r>
          </w:p>
        </w:tc>
        <w:tc>
          <w:tcPr>
            <w:tcW w:w="3740" w:type="dxa"/>
            <w:tcBorders>
              <w:left w:val="single" w:sz="4" w:space="0" w:color="000000"/>
              <w:bottom w:val="single" w:sz="4" w:space="0" w:color="000000"/>
            </w:tcBorders>
            <w:shd w:val="clear" w:color="auto" w:fill="auto"/>
            <w:vAlign w:val="center"/>
          </w:tcPr>
          <w:p w14:paraId="7E2FDA61" w14:textId="43C93B3E" w:rsidR="00843BDB" w:rsidRPr="00DE401F" w:rsidRDefault="00843BDB" w:rsidP="00CB7FD3">
            <w:pPr>
              <w:suppressAutoHyphens w:val="0"/>
              <w:jc w:val="center"/>
              <w:rPr>
                <w:rFonts w:ascii="Calibri" w:hAnsi="Calibri" w:cs="Calibri"/>
              </w:rPr>
            </w:pPr>
            <w:r w:rsidRPr="00DE401F">
              <w:rPr>
                <w:rFonts w:ascii="Calibri" w:hAnsi="Calibri" w:cs="Calibri"/>
              </w:rPr>
              <w:t>Řezání stávajícího betonového krytu hl do 100 mm</w:t>
            </w:r>
          </w:p>
        </w:tc>
        <w:tc>
          <w:tcPr>
            <w:tcW w:w="660" w:type="dxa"/>
            <w:tcBorders>
              <w:left w:val="single" w:sz="4" w:space="0" w:color="000000"/>
              <w:bottom w:val="single" w:sz="4" w:space="0" w:color="000000"/>
            </w:tcBorders>
            <w:shd w:val="clear" w:color="auto" w:fill="auto"/>
            <w:vAlign w:val="center"/>
          </w:tcPr>
          <w:p w14:paraId="0CD9BA8B" w14:textId="0BE952FE"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17D6315A" w14:textId="31B56C7F"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F300EC8" w14:textId="0714AFE1" w:rsidR="00843BDB" w:rsidRPr="00DE401F" w:rsidRDefault="00843BDB" w:rsidP="00CB7FD3">
            <w:pPr>
              <w:snapToGrid w:val="0"/>
              <w:jc w:val="center"/>
              <w:rPr>
                <w:rFonts w:ascii="Calibri" w:hAnsi="Calibri" w:cs="Calibri"/>
              </w:rPr>
            </w:pPr>
          </w:p>
        </w:tc>
      </w:tr>
      <w:tr w:rsidR="00843BDB" w:rsidRPr="00DE401F" w14:paraId="0F87C709" w14:textId="012FA125"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2AE304BA" w14:textId="15FA1846" w:rsidR="00843BDB" w:rsidRPr="00DE401F" w:rsidRDefault="00843BDB" w:rsidP="00CB7FD3">
            <w:pPr>
              <w:suppressAutoHyphens w:val="0"/>
              <w:jc w:val="center"/>
              <w:rPr>
                <w:rFonts w:ascii="Calibri" w:hAnsi="Calibri" w:cs="Calibri"/>
              </w:rPr>
            </w:pPr>
            <w:r w:rsidRPr="00DE401F">
              <w:rPr>
                <w:rFonts w:ascii="Calibri" w:hAnsi="Calibri" w:cs="Calibri"/>
              </w:rPr>
              <w:t>91</w:t>
            </w:r>
          </w:p>
        </w:tc>
        <w:tc>
          <w:tcPr>
            <w:tcW w:w="478" w:type="dxa"/>
            <w:tcBorders>
              <w:left w:val="single" w:sz="4" w:space="0" w:color="000000"/>
              <w:bottom w:val="single" w:sz="4" w:space="0" w:color="000000"/>
            </w:tcBorders>
            <w:shd w:val="clear" w:color="auto" w:fill="auto"/>
            <w:vAlign w:val="center"/>
          </w:tcPr>
          <w:p w14:paraId="62392D1C" w14:textId="31551801"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6846755" w14:textId="539A7175" w:rsidR="00843BDB" w:rsidRPr="00DE401F" w:rsidRDefault="00843BDB" w:rsidP="00CB7FD3">
            <w:pPr>
              <w:suppressAutoHyphens w:val="0"/>
              <w:jc w:val="center"/>
              <w:rPr>
                <w:rFonts w:ascii="Calibri" w:hAnsi="Calibri" w:cs="Calibri"/>
              </w:rPr>
            </w:pPr>
            <w:r w:rsidRPr="00DE401F">
              <w:rPr>
                <w:rFonts w:ascii="Calibri" w:hAnsi="Calibri" w:cs="Calibri"/>
              </w:rPr>
              <w:t>919794441</w:t>
            </w:r>
          </w:p>
        </w:tc>
        <w:tc>
          <w:tcPr>
            <w:tcW w:w="3740" w:type="dxa"/>
            <w:tcBorders>
              <w:left w:val="single" w:sz="4" w:space="0" w:color="000000"/>
              <w:bottom w:val="single" w:sz="4" w:space="0" w:color="000000"/>
            </w:tcBorders>
            <w:shd w:val="clear" w:color="auto" w:fill="auto"/>
            <w:vAlign w:val="center"/>
          </w:tcPr>
          <w:p w14:paraId="607D11C0" w14:textId="72BAF97B" w:rsidR="00843BDB" w:rsidRPr="00DE401F" w:rsidRDefault="00843BDB" w:rsidP="00CB7FD3">
            <w:pPr>
              <w:suppressAutoHyphens w:val="0"/>
              <w:jc w:val="center"/>
              <w:rPr>
                <w:rFonts w:ascii="Calibri" w:hAnsi="Calibri" w:cs="Calibri"/>
              </w:rPr>
            </w:pPr>
            <w:r w:rsidRPr="00DE401F">
              <w:rPr>
                <w:rFonts w:ascii="Calibri" w:hAnsi="Calibri" w:cs="Calibri"/>
              </w:rPr>
              <w:t>Úprava ploch kolem hydrantů, šoupat, poklopů a mříží nebo sloupů v živičných krytech pl do 2 m2</w:t>
            </w:r>
          </w:p>
        </w:tc>
        <w:tc>
          <w:tcPr>
            <w:tcW w:w="660" w:type="dxa"/>
            <w:tcBorders>
              <w:left w:val="single" w:sz="4" w:space="0" w:color="000000"/>
              <w:bottom w:val="single" w:sz="4" w:space="0" w:color="000000"/>
            </w:tcBorders>
            <w:shd w:val="clear" w:color="auto" w:fill="auto"/>
            <w:vAlign w:val="center"/>
          </w:tcPr>
          <w:p w14:paraId="391EE5D7" w14:textId="0248F2FB" w:rsidR="00843BDB" w:rsidRPr="00DE401F" w:rsidRDefault="00843BDB"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716442F1" w14:textId="1810203A"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E690F96" w14:textId="38466F7B" w:rsidR="00843BDB" w:rsidRPr="00DE401F" w:rsidRDefault="00843BDB" w:rsidP="00CB7FD3">
            <w:pPr>
              <w:snapToGrid w:val="0"/>
              <w:jc w:val="center"/>
              <w:rPr>
                <w:rFonts w:ascii="Calibri" w:hAnsi="Calibri" w:cs="Calibri"/>
              </w:rPr>
            </w:pPr>
          </w:p>
        </w:tc>
      </w:tr>
      <w:tr w:rsidR="00843BDB" w:rsidRPr="00DE401F" w14:paraId="7C0491E4" w14:textId="492732E4" w:rsidTr="00B372AA">
        <w:trPr>
          <w:gridAfter w:val="2"/>
          <w:wAfter w:w="95" w:type="dxa"/>
          <w:trHeight w:val="510"/>
        </w:trPr>
        <w:tc>
          <w:tcPr>
            <w:tcW w:w="460" w:type="dxa"/>
            <w:tcBorders>
              <w:left w:val="single" w:sz="4" w:space="0" w:color="000000"/>
              <w:bottom w:val="single" w:sz="4" w:space="0" w:color="000000"/>
            </w:tcBorders>
            <w:shd w:val="clear" w:color="auto" w:fill="auto"/>
            <w:vAlign w:val="center"/>
          </w:tcPr>
          <w:p w14:paraId="66EB5A11" w14:textId="5FA29CE2" w:rsidR="00843BDB" w:rsidRPr="00DE401F" w:rsidRDefault="00843BDB" w:rsidP="00CB7FD3">
            <w:pPr>
              <w:suppressAutoHyphens w:val="0"/>
              <w:jc w:val="center"/>
              <w:rPr>
                <w:rFonts w:ascii="Calibri" w:hAnsi="Calibri" w:cs="Calibri"/>
              </w:rPr>
            </w:pPr>
            <w:r w:rsidRPr="00DE401F">
              <w:rPr>
                <w:rFonts w:ascii="Calibri" w:hAnsi="Calibri" w:cs="Calibri"/>
              </w:rPr>
              <w:t>92</w:t>
            </w:r>
          </w:p>
        </w:tc>
        <w:tc>
          <w:tcPr>
            <w:tcW w:w="478" w:type="dxa"/>
            <w:tcBorders>
              <w:left w:val="single" w:sz="4" w:space="0" w:color="000000"/>
              <w:bottom w:val="single" w:sz="4" w:space="0" w:color="000000"/>
            </w:tcBorders>
            <w:shd w:val="clear" w:color="auto" w:fill="auto"/>
            <w:vAlign w:val="center"/>
          </w:tcPr>
          <w:p w14:paraId="6DEB280C" w14:textId="765D85F4"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16C4772" w14:textId="0CF36FCE" w:rsidR="00843BDB" w:rsidRPr="00DE401F" w:rsidRDefault="00843BDB" w:rsidP="00CB7FD3">
            <w:pPr>
              <w:suppressAutoHyphens w:val="0"/>
              <w:jc w:val="center"/>
              <w:rPr>
                <w:rFonts w:ascii="Calibri" w:hAnsi="Calibri" w:cs="Calibri"/>
              </w:rPr>
            </w:pPr>
            <w:r w:rsidRPr="00DE401F">
              <w:rPr>
                <w:rFonts w:ascii="Calibri" w:hAnsi="Calibri" w:cs="Calibri"/>
              </w:rPr>
              <w:t>938909311</w:t>
            </w:r>
          </w:p>
        </w:tc>
        <w:tc>
          <w:tcPr>
            <w:tcW w:w="3740" w:type="dxa"/>
            <w:tcBorders>
              <w:left w:val="single" w:sz="4" w:space="0" w:color="000000"/>
              <w:bottom w:val="single" w:sz="4" w:space="0" w:color="000000"/>
            </w:tcBorders>
            <w:shd w:val="clear" w:color="auto" w:fill="auto"/>
            <w:vAlign w:val="center"/>
          </w:tcPr>
          <w:p w14:paraId="61FDE09D" w14:textId="21547EE8" w:rsidR="00843BDB" w:rsidRPr="00DE401F" w:rsidRDefault="00843BDB" w:rsidP="00CB7FD3">
            <w:pPr>
              <w:suppressAutoHyphens w:val="0"/>
              <w:jc w:val="center"/>
              <w:rPr>
                <w:rFonts w:ascii="Calibri" w:hAnsi="Calibri" w:cs="Calibri"/>
              </w:rPr>
            </w:pPr>
            <w:r w:rsidRPr="00DE401F">
              <w:rPr>
                <w:rFonts w:ascii="Calibri" w:hAnsi="Calibri" w:cs="Calibri"/>
              </w:rPr>
              <w:t>Odstranění bláta a hlinitého nánosu z povrchu podkladu nebo krytu betonového nebo živičného</w:t>
            </w:r>
          </w:p>
        </w:tc>
        <w:tc>
          <w:tcPr>
            <w:tcW w:w="660" w:type="dxa"/>
            <w:tcBorders>
              <w:left w:val="single" w:sz="4" w:space="0" w:color="000000"/>
              <w:bottom w:val="single" w:sz="4" w:space="0" w:color="000000"/>
            </w:tcBorders>
            <w:shd w:val="clear" w:color="auto" w:fill="auto"/>
            <w:vAlign w:val="center"/>
          </w:tcPr>
          <w:p w14:paraId="639EDF25" w14:textId="193D814F"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0E36ECC" w14:textId="3DB10D9D"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01E7894" w14:textId="4741FA2C" w:rsidR="00843BDB" w:rsidRPr="00DE401F" w:rsidRDefault="00843BDB" w:rsidP="00CB7FD3">
            <w:pPr>
              <w:snapToGrid w:val="0"/>
              <w:jc w:val="center"/>
              <w:rPr>
                <w:rFonts w:ascii="Calibri" w:hAnsi="Calibri" w:cs="Calibri"/>
              </w:rPr>
            </w:pPr>
          </w:p>
        </w:tc>
      </w:tr>
      <w:tr w:rsidR="00843BDB" w:rsidRPr="00DE401F" w14:paraId="262D680F" w14:textId="739B1838"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565DC6A5" w14:textId="21FF1941" w:rsidR="00843BDB" w:rsidRPr="00DE401F" w:rsidRDefault="00843BDB" w:rsidP="00CB7FD3">
            <w:pPr>
              <w:suppressAutoHyphens w:val="0"/>
              <w:jc w:val="center"/>
              <w:rPr>
                <w:rFonts w:ascii="Calibri" w:hAnsi="Calibri" w:cs="Calibri"/>
              </w:rPr>
            </w:pPr>
            <w:r w:rsidRPr="00DE401F">
              <w:rPr>
                <w:rFonts w:ascii="Calibri" w:hAnsi="Calibri" w:cs="Calibri"/>
              </w:rPr>
              <w:t>93</w:t>
            </w:r>
          </w:p>
        </w:tc>
        <w:tc>
          <w:tcPr>
            <w:tcW w:w="478" w:type="dxa"/>
            <w:tcBorders>
              <w:left w:val="single" w:sz="4" w:space="0" w:color="000000"/>
              <w:bottom w:val="single" w:sz="4" w:space="0" w:color="000000"/>
            </w:tcBorders>
            <w:shd w:val="clear" w:color="auto" w:fill="auto"/>
            <w:vAlign w:val="center"/>
          </w:tcPr>
          <w:p w14:paraId="669A9AA8" w14:textId="7791516F" w:rsidR="00843BDB" w:rsidRPr="00DE401F" w:rsidRDefault="00843BDB" w:rsidP="00CB7FD3">
            <w:pPr>
              <w:suppressAutoHyphens w:val="0"/>
              <w:jc w:val="center"/>
              <w:rPr>
                <w:rFonts w:ascii="Calibri" w:hAnsi="Calibri" w:cs="Calibri"/>
              </w:rPr>
            </w:pPr>
            <w:r w:rsidRPr="00DE401F">
              <w:rPr>
                <w:rFonts w:ascii="Calibri" w:hAnsi="Calibri" w:cs="Calibri"/>
              </w:rPr>
              <w:t>013</w:t>
            </w:r>
          </w:p>
        </w:tc>
        <w:tc>
          <w:tcPr>
            <w:tcW w:w="1060" w:type="dxa"/>
            <w:tcBorders>
              <w:left w:val="single" w:sz="4" w:space="0" w:color="000000"/>
              <w:bottom w:val="single" w:sz="4" w:space="0" w:color="000000"/>
            </w:tcBorders>
            <w:shd w:val="clear" w:color="auto" w:fill="auto"/>
            <w:vAlign w:val="center"/>
          </w:tcPr>
          <w:p w14:paraId="542BFC64" w14:textId="735DC538" w:rsidR="00843BDB" w:rsidRPr="00DE401F" w:rsidRDefault="00843BDB" w:rsidP="00CB7FD3">
            <w:pPr>
              <w:suppressAutoHyphens w:val="0"/>
              <w:jc w:val="center"/>
              <w:rPr>
                <w:rFonts w:ascii="Calibri" w:hAnsi="Calibri" w:cs="Calibri"/>
              </w:rPr>
            </w:pPr>
            <w:r w:rsidRPr="00DE401F">
              <w:rPr>
                <w:rFonts w:ascii="Calibri" w:hAnsi="Calibri" w:cs="Calibri"/>
              </w:rPr>
              <w:t>962022391</w:t>
            </w:r>
          </w:p>
        </w:tc>
        <w:tc>
          <w:tcPr>
            <w:tcW w:w="3740" w:type="dxa"/>
            <w:tcBorders>
              <w:left w:val="single" w:sz="4" w:space="0" w:color="000000"/>
              <w:bottom w:val="single" w:sz="4" w:space="0" w:color="000000"/>
            </w:tcBorders>
            <w:shd w:val="clear" w:color="auto" w:fill="auto"/>
            <w:vAlign w:val="center"/>
          </w:tcPr>
          <w:p w14:paraId="367E6E9B" w14:textId="66FB429C" w:rsidR="00843BDB" w:rsidRPr="00DE401F" w:rsidRDefault="00843BDB" w:rsidP="00CB7FD3">
            <w:pPr>
              <w:suppressAutoHyphens w:val="0"/>
              <w:jc w:val="center"/>
              <w:rPr>
                <w:rFonts w:ascii="Calibri" w:hAnsi="Calibri" w:cs="Calibri"/>
              </w:rPr>
            </w:pPr>
            <w:r w:rsidRPr="00DE401F">
              <w:rPr>
                <w:rFonts w:ascii="Calibri" w:hAnsi="Calibri" w:cs="Calibri"/>
              </w:rPr>
              <w:t>Bourání zdiva nadzákladového kamenného na MV nebo MVC</w:t>
            </w:r>
          </w:p>
        </w:tc>
        <w:tc>
          <w:tcPr>
            <w:tcW w:w="660" w:type="dxa"/>
            <w:tcBorders>
              <w:left w:val="single" w:sz="4" w:space="0" w:color="000000"/>
              <w:bottom w:val="single" w:sz="4" w:space="0" w:color="000000"/>
            </w:tcBorders>
            <w:shd w:val="clear" w:color="auto" w:fill="auto"/>
            <w:vAlign w:val="center"/>
          </w:tcPr>
          <w:p w14:paraId="2B6607D4" w14:textId="73C63627" w:rsidR="00843BDB" w:rsidRPr="00DE401F" w:rsidRDefault="00843BDB"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0447097D" w14:textId="4C6410E2"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443C01A" w14:textId="0E4120FC" w:rsidR="00843BDB" w:rsidRPr="00DE401F" w:rsidRDefault="00843BDB" w:rsidP="00CB7FD3">
            <w:pPr>
              <w:snapToGrid w:val="0"/>
              <w:jc w:val="center"/>
              <w:rPr>
                <w:rFonts w:ascii="Calibri" w:hAnsi="Calibri" w:cs="Calibri"/>
              </w:rPr>
            </w:pPr>
          </w:p>
        </w:tc>
      </w:tr>
      <w:tr w:rsidR="00843BDB" w:rsidRPr="00DE401F" w14:paraId="5C85BDF8" w14:textId="3E761C5B"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36FDCD49" w14:textId="4A79ACFC" w:rsidR="00843BDB" w:rsidRPr="00DE401F" w:rsidRDefault="00843BDB" w:rsidP="00CB7FD3">
            <w:pPr>
              <w:suppressAutoHyphens w:val="0"/>
              <w:jc w:val="center"/>
              <w:rPr>
                <w:rFonts w:ascii="Calibri" w:hAnsi="Calibri" w:cs="Calibri"/>
              </w:rPr>
            </w:pPr>
            <w:r w:rsidRPr="00DE401F">
              <w:rPr>
                <w:rFonts w:ascii="Calibri" w:hAnsi="Calibri" w:cs="Calibri"/>
              </w:rPr>
              <w:t>94</w:t>
            </w:r>
          </w:p>
        </w:tc>
        <w:tc>
          <w:tcPr>
            <w:tcW w:w="478" w:type="dxa"/>
            <w:tcBorders>
              <w:left w:val="single" w:sz="4" w:space="0" w:color="000000"/>
              <w:bottom w:val="single" w:sz="4" w:space="0" w:color="000000"/>
            </w:tcBorders>
            <w:shd w:val="clear" w:color="auto" w:fill="auto"/>
            <w:vAlign w:val="center"/>
          </w:tcPr>
          <w:p w14:paraId="41B92816" w14:textId="228FCE49" w:rsidR="00843BDB" w:rsidRPr="00DE401F" w:rsidRDefault="00843BDB" w:rsidP="00CB7FD3">
            <w:pPr>
              <w:suppressAutoHyphens w:val="0"/>
              <w:jc w:val="center"/>
              <w:rPr>
                <w:rFonts w:ascii="Calibri" w:hAnsi="Calibri" w:cs="Calibri"/>
              </w:rPr>
            </w:pPr>
            <w:r w:rsidRPr="00DE401F">
              <w:rPr>
                <w:rFonts w:ascii="Calibri" w:hAnsi="Calibri" w:cs="Calibri"/>
              </w:rPr>
              <w:t>013</w:t>
            </w:r>
          </w:p>
        </w:tc>
        <w:tc>
          <w:tcPr>
            <w:tcW w:w="1060" w:type="dxa"/>
            <w:tcBorders>
              <w:left w:val="single" w:sz="4" w:space="0" w:color="000000"/>
              <w:bottom w:val="single" w:sz="4" w:space="0" w:color="000000"/>
            </w:tcBorders>
            <w:shd w:val="clear" w:color="auto" w:fill="auto"/>
            <w:vAlign w:val="center"/>
          </w:tcPr>
          <w:p w14:paraId="7743A12A" w14:textId="7558D90A" w:rsidR="00843BDB" w:rsidRPr="00DE401F" w:rsidRDefault="00843BDB" w:rsidP="00CB7FD3">
            <w:pPr>
              <w:suppressAutoHyphens w:val="0"/>
              <w:jc w:val="center"/>
              <w:rPr>
                <w:rFonts w:ascii="Calibri" w:hAnsi="Calibri" w:cs="Calibri"/>
              </w:rPr>
            </w:pPr>
            <w:r w:rsidRPr="00DE401F">
              <w:rPr>
                <w:rFonts w:ascii="Calibri" w:hAnsi="Calibri" w:cs="Calibri"/>
              </w:rPr>
              <w:t>962023391</w:t>
            </w:r>
          </w:p>
        </w:tc>
        <w:tc>
          <w:tcPr>
            <w:tcW w:w="3740" w:type="dxa"/>
            <w:tcBorders>
              <w:left w:val="single" w:sz="4" w:space="0" w:color="000000"/>
              <w:bottom w:val="single" w:sz="4" w:space="0" w:color="000000"/>
            </w:tcBorders>
            <w:shd w:val="clear" w:color="auto" w:fill="auto"/>
            <w:vAlign w:val="center"/>
          </w:tcPr>
          <w:p w14:paraId="788ACBE7" w14:textId="350F435A" w:rsidR="00843BDB" w:rsidRPr="00DE401F" w:rsidRDefault="00843BDB" w:rsidP="00CB7FD3">
            <w:pPr>
              <w:suppressAutoHyphens w:val="0"/>
              <w:jc w:val="center"/>
              <w:rPr>
                <w:rFonts w:ascii="Calibri" w:hAnsi="Calibri" w:cs="Calibri"/>
              </w:rPr>
            </w:pPr>
            <w:r w:rsidRPr="00DE401F">
              <w:rPr>
                <w:rFonts w:ascii="Calibri" w:hAnsi="Calibri" w:cs="Calibri"/>
              </w:rPr>
              <w:t>Bourání zdiva nadzákladového smíšeného na MV nebo MVC</w:t>
            </w:r>
          </w:p>
        </w:tc>
        <w:tc>
          <w:tcPr>
            <w:tcW w:w="660" w:type="dxa"/>
            <w:tcBorders>
              <w:left w:val="single" w:sz="4" w:space="0" w:color="000000"/>
              <w:bottom w:val="single" w:sz="4" w:space="0" w:color="000000"/>
            </w:tcBorders>
            <w:shd w:val="clear" w:color="auto" w:fill="auto"/>
            <w:vAlign w:val="center"/>
          </w:tcPr>
          <w:p w14:paraId="7FBD62A9" w14:textId="44541030" w:rsidR="00843BDB" w:rsidRPr="00DE401F" w:rsidRDefault="00843BDB"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1F7EF671" w14:textId="35E88791"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4C10911" w14:textId="31199BAD" w:rsidR="00843BDB" w:rsidRPr="00DE401F" w:rsidRDefault="00843BDB" w:rsidP="00CB7FD3">
            <w:pPr>
              <w:snapToGrid w:val="0"/>
              <w:jc w:val="center"/>
              <w:rPr>
                <w:rFonts w:ascii="Calibri" w:hAnsi="Calibri" w:cs="Calibri"/>
              </w:rPr>
            </w:pPr>
          </w:p>
        </w:tc>
      </w:tr>
      <w:tr w:rsidR="00843BDB" w:rsidRPr="00DE401F" w14:paraId="6A9F8C9B" w14:textId="3804ABA1" w:rsidTr="00B372AA">
        <w:trPr>
          <w:gridAfter w:val="2"/>
          <w:wAfter w:w="95" w:type="dxa"/>
          <w:trHeight w:val="435"/>
        </w:trPr>
        <w:tc>
          <w:tcPr>
            <w:tcW w:w="460" w:type="dxa"/>
            <w:tcBorders>
              <w:top w:val="single" w:sz="4" w:space="0" w:color="000000"/>
              <w:left w:val="single" w:sz="4" w:space="0" w:color="000000"/>
              <w:bottom w:val="single" w:sz="4" w:space="0" w:color="000000"/>
            </w:tcBorders>
            <w:shd w:val="clear" w:color="auto" w:fill="auto"/>
            <w:vAlign w:val="center"/>
          </w:tcPr>
          <w:p w14:paraId="11D5C969" w14:textId="03595456" w:rsidR="00843BDB" w:rsidRPr="00DE401F" w:rsidRDefault="00843BDB" w:rsidP="00CB7FD3">
            <w:pPr>
              <w:suppressAutoHyphens w:val="0"/>
              <w:jc w:val="center"/>
              <w:rPr>
                <w:rFonts w:ascii="Calibri" w:hAnsi="Calibri" w:cs="Calibri"/>
              </w:rPr>
            </w:pPr>
            <w:r w:rsidRPr="00DE401F">
              <w:rPr>
                <w:rFonts w:ascii="Calibri" w:hAnsi="Calibri" w:cs="Calibri"/>
              </w:rPr>
              <w:t>95</w:t>
            </w:r>
          </w:p>
        </w:tc>
        <w:tc>
          <w:tcPr>
            <w:tcW w:w="478" w:type="dxa"/>
            <w:tcBorders>
              <w:top w:val="single" w:sz="4" w:space="0" w:color="000000"/>
              <w:left w:val="single" w:sz="4" w:space="0" w:color="000000"/>
              <w:bottom w:val="single" w:sz="4" w:space="0" w:color="000000"/>
            </w:tcBorders>
            <w:shd w:val="clear" w:color="auto" w:fill="auto"/>
            <w:vAlign w:val="center"/>
          </w:tcPr>
          <w:p w14:paraId="519C6D5A" w14:textId="7D60B339"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791BF5FA" w14:textId="05A0F442" w:rsidR="00843BDB" w:rsidRPr="00DE401F" w:rsidRDefault="00843BDB" w:rsidP="00CB7FD3">
            <w:pPr>
              <w:suppressAutoHyphens w:val="0"/>
              <w:jc w:val="center"/>
              <w:rPr>
                <w:rFonts w:ascii="Calibri" w:hAnsi="Calibri" w:cs="Calibri"/>
              </w:rPr>
            </w:pPr>
            <w:r w:rsidRPr="00DE401F">
              <w:rPr>
                <w:rFonts w:ascii="Calibri" w:hAnsi="Calibri" w:cs="Calibri"/>
              </w:rPr>
              <w:t>966005111</w:t>
            </w:r>
          </w:p>
        </w:tc>
        <w:tc>
          <w:tcPr>
            <w:tcW w:w="3740" w:type="dxa"/>
            <w:tcBorders>
              <w:top w:val="single" w:sz="4" w:space="0" w:color="000000"/>
              <w:left w:val="single" w:sz="4" w:space="0" w:color="000000"/>
              <w:bottom w:val="single" w:sz="4" w:space="0" w:color="000000"/>
            </w:tcBorders>
            <w:shd w:val="clear" w:color="auto" w:fill="auto"/>
            <w:vAlign w:val="center"/>
          </w:tcPr>
          <w:p w14:paraId="40B86152" w14:textId="195D4D01" w:rsidR="00843BDB" w:rsidRPr="00DE401F" w:rsidRDefault="00843BDB" w:rsidP="00CB7FD3">
            <w:pPr>
              <w:suppressAutoHyphens w:val="0"/>
              <w:jc w:val="center"/>
              <w:rPr>
                <w:rFonts w:ascii="Calibri" w:hAnsi="Calibri" w:cs="Calibri"/>
              </w:rPr>
            </w:pPr>
            <w:r w:rsidRPr="00DE401F">
              <w:rPr>
                <w:rFonts w:ascii="Calibri" w:hAnsi="Calibri" w:cs="Calibri"/>
              </w:rPr>
              <w:t>Rozebrání a odstranění silničního zábradlí se sloupky osazenými s betonovými patkami</w:t>
            </w:r>
          </w:p>
        </w:tc>
        <w:tc>
          <w:tcPr>
            <w:tcW w:w="660" w:type="dxa"/>
            <w:tcBorders>
              <w:top w:val="single" w:sz="4" w:space="0" w:color="000000"/>
              <w:left w:val="single" w:sz="4" w:space="0" w:color="000000"/>
              <w:bottom w:val="single" w:sz="4" w:space="0" w:color="000000"/>
            </w:tcBorders>
            <w:shd w:val="clear" w:color="auto" w:fill="auto"/>
            <w:vAlign w:val="center"/>
          </w:tcPr>
          <w:p w14:paraId="7C7A5709" w14:textId="1A4B3826"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7C69E2B6" w14:textId="34A59ADF"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52B566F" w14:textId="7FDF63CD" w:rsidR="00843BDB" w:rsidRPr="00DE401F" w:rsidRDefault="00843BDB" w:rsidP="00CB7FD3">
            <w:pPr>
              <w:snapToGrid w:val="0"/>
              <w:jc w:val="center"/>
              <w:rPr>
                <w:rFonts w:ascii="Calibri" w:hAnsi="Calibri" w:cs="Calibri"/>
              </w:rPr>
            </w:pPr>
          </w:p>
        </w:tc>
      </w:tr>
      <w:tr w:rsidR="00843BDB" w:rsidRPr="00DE401F" w14:paraId="1017578B" w14:textId="2D379215" w:rsidTr="00B372AA">
        <w:trPr>
          <w:gridAfter w:val="2"/>
          <w:wAfter w:w="95" w:type="dxa"/>
          <w:trHeight w:val="375"/>
        </w:trPr>
        <w:tc>
          <w:tcPr>
            <w:tcW w:w="460" w:type="dxa"/>
            <w:tcBorders>
              <w:left w:val="single" w:sz="4" w:space="0" w:color="000000"/>
              <w:bottom w:val="single" w:sz="4" w:space="0" w:color="000000"/>
            </w:tcBorders>
            <w:shd w:val="clear" w:color="auto" w:fill="auto"/>
            <w:vAlign w:val="center"/>
          </w:tcPr>
          <w:p w14:paraId="05E1FD90" w14:textId="7770BE7A" w:rsidR="00843BDB" w:rsidRPr="00DE401F" w:rsidRDefault="00843BDB" w:rsidP="00CB7FD3">
            <w:pPr>
              <w:suppressAutoHyphens w:val="0"/>
              <w:jc w:val="center"/>
              <w:rPr>
                <w:rFonts w:ascii="Calibri" w:hAnsi="Calibri" w:cs="Calibri"/>
              </w:rPr>
            </w:pPr>
            <w:r w:rsidRPr="00DE401F">
              <w:rPr>
                <w:rFonts w:ascii="Calibri" w:hAnsi="Calibri" w:cs="Calibri"/>
              </w:rPr>
              <w:t>96</w:t>
            </w:r>
          </w:p>
        </w:tc>
        <w:tc>
          <w:tcPr>
            <w:tcW w:w="478" w:type="dxa"/>
            <w:tcBorders>
              <w:left w:val="single" w:sz="4" w:space="0" w:color="000000"/>
              <w:bottom w:val="single" w:sz="4" w:space="0" w:color="000000"/>
            </w:tcBorders>
            <w:shd w:val="clear" w:color="auto" w:fill="auto"/>
            <w:vAlign w:val="center"/>
          </w:tcPr>
          <w:p w14:paraId="49C93C54" w14:textId="60553849"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81C3323" w14:textId="5431E498" w:rsidR="00843BDB" w:rsidRPr="00DE401F" w:rsidRDefault="00843BDB" w:rsidP="00CB7FD3">
            <w:pPr>
              <w:suppressAutoHyphens w:val="0"/>
              <w:jc w:val="center"/>
              <w:rPr>
                <w:rFonts w:ascii="Calibri" w:hAnsi="Calibri" w:cs="Calibri"/>
              </w:rPr>
            </w:pPr>
            <w:r w:rsidRPr="00DE401F">
              <w:rPr>
                <w:rFonts w:ascii="Calibri" w:hAnsi="Calibri" w:cs="Calibri"/>
              </w:rPr>
              <w:t>966005311</w:t>
            </w:r>
          </w:p>
        </w:tc>
        <w:tc>
          <w:tcPr>
            <w:tcW w:w="3740" w:type="dxa"/>
            <w:tcBorders>
              <w:left w:val="single" w:sz="4" w:space="0" w:color="000000"/>
              <w:bottom w:val="single" w:sz="4" w:space="0" w:color="000000"/>
            </w:tcBorders>
            <w:shd w:val="clear" w:color="auto" w:fill="auto"/>
            <w:vAlign w:val="center"/>
          </w:tcPr>
          <w:p w14:paraId="7CE2B0A2" w14:textId="5174436F" w:rsidR="00843BDB" w:rsidRPr="00DE401F" w:rsidRDefault="00843BDB" w:rsidP="00CB7FD3">
            <w:pPr>
              <w:suppressAutoHyphens w:val="0"/>
              <w:jc w:val="center"/>
              <w:rPr>
                <w:rFonts w:ascii="Calibri" w:hAnsi="Calibri" w:cs="Calibri"/>
              </w:rPr>
            </w:pPr>
            <w:r w:rsidRPr="00DE401F">
              <w:rPr>
                <w:rFonts w:ascii="Calibri" w:hAnsi="Calibri" w:cs="Calibri"/>
              </w:rPr>
              <w:t>Rozebrání a odstranění silničního svodidla s jednou pásnicí</w:t>
            </w:r>
          </w:p>
        </w:tc>
        <w:tc>
          <w:tcPr>
            <w:tcW w:w="660" w:type="dxa"/>
            <w:tcBorders>
              <w:left w:val="single" w:sz="4" w:space="0" w:color="000000"/>
              <w:bottom w:val="single" w:sz="4" w:space="0" w:color="000000"/>
            </w:tcBorders>
            <w:shd w:val="clear" w:color="auto" w:fill="auto"/>
            <w:vAlign w:val="center"/>
          </w:tcPr>
          <w:p w14:paraId="1F9F3EC6" w14:textId="1D245618"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3B37F896" w14:textId="503324A4"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D487758" w14:textId="31F2085C" w:rsidR="00843BDB" w:rsidRPr="00DE401F" w:rsidRDefault="00843BDB" w:rsidP="00CB7FD3">
            <w:pPr>
              <w:snapToGrid w:val="0"/>
              <w:jc w:val="center"/>
              <w:rPr>
                <w:rFonts w:ascii="Calibri" w:hAnsi="Calibri" w:cs="Calibri"/>
              </w:rPr>
            </w:pPr>
          </w:p>
        </w:tc>
      </w:tr>
      <w:tr w:rsidR="00843BDB" w:rsidRPr="00DE401F" w14:paraId="417AC8FD" w14:textId="5A9D924F" w:rsidTr="00B372AA">
        <w:trPr>
          <w:gridAfter w:val="2"/>
          <w:wAfter w:w="95" w:type="dxa"/>
          <w:trHeight w:val="330"/>
        </w:trPr>
        <w:tc>
          <w:tcPr>
            <w:tcW w:w="460" w:type="dxa"/>
            <w:tcBorders>
              <w:left w:val="single" w:sz="4" w:space="0" w:color="000000"/>
              <w:bottom w:val="single" w:sz="4" w:space="0" w:color="000000"/>
            </w:tcBorders>
            <w:shd w:val="clear" w:color="auto" w:fill="auto"/>
            <w:vAlign w:val="center"/>
          </w:tcPr>
          <w:p w14:paraId="6A862A9D" w14:textId="4145FF88" w:rsidR="00843BDB" w:rsidRPr="00DE401F" w:rsidRDefault="00843BDB" w:rsidP="00CB7FD3">
            <w:pPr>
              <w:suppressAutoHyphens w:val="0"/>
              <w:jc w:val="center"/>
              <w:rPr>
                <w:rFonts w:ascii="Calibri" w:hAnsi="Calibri" w:cs="Calibri"/>
              </w:rPr>
            </w:pPr>
            <w:r w:rsidRPr="00DE401F">
              <w:rPr>
                <w:rFonts w:ascii="Calibri" w:hAnsi="Calibri" w:cs="Calibri"/>
              </w:rPr>
              <w:t>97</w:t>
            </w:r>
          </w:p>
        </w:tc>
        <w:tc>
          <w:tcPr>
            <w:tcW w:w="478" w:type="dxa"/>
            <w:tcBorders>
              <w:left w:val="single" w:sz="4" w:space="0" w:color="000000"/>
              <w:bottom w:val="single" w:sz="4" w:space="0" w:color="000000"/>
            </w:tcBorders>
            <w:shd w:val="clear" w:color="auto" w:fill="auto"/>
            <w:vAlign w:val="center"/>
          </w:tcPr>
          <w:p w14:paraId="381DAEF0" w14:textId="10C183FB" w:rsidR="00843BDB" w:rsidRPr="00DE401F" w:rsidRDefault="00843BDB" w:rsidP="00CB7FD3">
            <w:pPr>
              <w:suppressAutoHyphens w:val="0"/>
              <w:jc w:val="center"/>
              <w:rPr>
                <w:rFonts w:ascii="Calibri" w:hAnsi="Calibri" w:cs="Calibri"/>
              </w:rPr>
            </w:pPr>
            <w:r w:rsidRPr="00DE401F">
              <w:rPr>
                <w:rFonts w:ascii="Calibri" w:hAnsi="Calibri" w:cs="Calibri"/>
              </w:rPr>
              <w:t>013</w:t>
            </w:r>
          </w:p>
        </w:tc>
        <w:tc>
          <w:tcPr>
            <w:tcW w:w="1060" w:type="dxa"/>
            <w:tcBorders>
              <w:left w:val="single" w:sz="4" w:space="0" w:color="000000"/>
              <w:bottom w:val="single" w:sz="4" w:space="0" w:color="000000"/>
            </w:tcBorders>
            <w:shd w:val="clear" w:color="auto" w:fill="auto"/>
            <w:vAlign w:val="center"/>
          </w:tcPr>
          <w:p w14:paraId="65CD0839" w14:textId="35955FD8" w:rsidR="00843BDB" w:rsidRPr="00DE401F" w:rsidRDefault="00843BDB" w:rsidP="00CB7FD3">
            <w:pPr>
              <w:suppressAutoHyphens w:val="0"/>
              <w:jc w:val="center"/>
              <w:rPr>
                <w:rFonts w:ascii="Calibri" w:hAnsi="Calibri" w:cs="Calibri"/>
              </w:rPr>
            </w:pPr>
            <w:r w:rsidRPr="00DE401F">
              <w:rPr>
                <w:rFonts w:ascii="Calibri" w:hAnsi="Calibri" w:cs="Calibri"/>
              </w:rPr>
              <w:t>978023251</w:t>
            </w:r>
          </w:p>
        </w:tc>
        <w:tc>
          <w:tcPr>
            <w:tcW w:w="3740" w:type="dxa"/>
            <w:tcBorders>
              <w:left w:val="single" w:sz="4" w:space="0" w:color="000000"/>
              <w:bottom w:val="single" w:sz="4" w:space="0" w:color="000000"/>
            </w:tcBorders>
            <w:shd w:val="clear" w:color="auto" w:fill="auto"/>
            <w:vAlign w:val="center"/>
          </w:tcPr>
          <w:p w14:paraId="05C16726" w14:textId="552FCBA7" w:rsidR="00843BDB" w:rsidRPr="00DE401F" w:rsidRDefault="00843BDB" w:rsidP="00CB7FD3">
            <w:pPr>
              <w:suppressAutoHyphens w:val="0"/>
              <w:jc w:val="center"/>
              <w:rPr>
                <w:rFonts w:ascii="Calibri" w:hAnsi="Calibri" w:cs="Calibri"/>
              </w:rPr>
            </w:pPr>
            <w:r w:rsidRPr="00DE401F">
              <w:rPr>
                <w:rFonts w:ascii="Calibri" w:hAnsi="Calibri" w:cs="Calibri"/>
              </w:rPr>
              <w:t>Vysekání a vyčištění spár zdiva kamenného režného</w:t>
            </w:r>
          </w:p>
        </w:tc>
        <w:tc>
          <w:tcPr>
            <w:tcW w:w="660" w:type="dxa"/>
            <w:tcBorders>
              <w:left w:val="single" w:sz="4" w:space="0" w:color="000000"/>
              <w:bottom w:val="single" w:sz="4" w:space="0" w:color="000000"/>
            </w:tcBorders>
            <w:shd w:val="clear" w:color="auto" w:fill="auto"/>
            <w:vAlign w:val="center"/>
          </w:tcPr>
          <w:p w14:paraId="679EDA9E" w14:textId="387F44C7"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435D9FB" w14:textId="55119A4B"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0F85251" w14:textId="33302F91" w:rsidR="00843BDB" w:rsidRPr="00DE401F" w:rsidRDefault="00843BDB" w:rsidP="00CB7FD3">
            <w:pPr>
              <w:snapToGrid w:val="0"/>
              <w:jc w:val="center"/>
              <w:rPr>
                <w:rFonts w:ascii="Calibri" w:hAnsi="Calibri" w:cs="Calibri"/>
              </w:rPr>
            </w:pPr>
          </w:p>
        </w:tc>
      </w:tr>
      <w:tr w:rsidR="00843BDB" w:rsidRPr="00DE401F" w14:paraId="55A6856E" w14:textId="39FBBD48"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1E7D6A67" w14:textId="07EE7876" w:rsidR="00843BDB" w:rsidRPr="00DE401F" w:rsidRDefault="00843BDB" w:rsidP="00CB7FD3">
            <w:pPr>
              <w:suppressAutoHyphens w:val="0"/>
              <w:jc w:val="center"/>
              <w:rPr>
                <w:rFonts w:ascii="Calibri" w:hAnsi="Calibri" w:cs="Calibri"/>
              </w:rPr>
            </w:pPr>
            <w:r w:rsidRPr="00DE401F">
              <w:rPr>
                <w:rFonts w:ascii="Calibri" w:hAnsi="Calibri" w:cs="Calibri"/>
              </w:rPr>
              <w:t>98</w:t>
            </w:r>
          </w:p>
        </w:tc>
        <w:tc>
          <w:tcPr>
            <w:tcW w:w="478" w:type="dxa"/>
            <w:tcBorders>
              <w:left w:val="single" w:sz="4" w:space="0" w:color="000000"/>
              <w:bottom w:val="single" w:sz="4" w:space="0" w:color="000000"/>
            </w:tcBorders>
            <w:shd w:val="clear" w:color="auto" w:fill="auto"/>
            <w:vAlign w:val="center"/>
          </w:tcPr>
          <w:p w14:paraId="4C67B8C0" w14:textId="4822180A"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2277498" w14:textId="44F7386D" w:rsidR="00843BDB" w:rsidRPr="00DE401F" w:rsidRDefault="00843BDB" w:rsidP="00CB7FD3">
            <w:pPr>
              <w:suppressAutoHyphens w:val="0"/>
              <w:jc w:val="center"/>
              <w:rPr>
                <w:rFonts w:ascii="Calibri" w:hAnsi="Calibri" w:cs="Calibri"/>
              </w:rPr>
            </w:pPr>
            <w:r w:rsidRPr="00DE401F">
              <w:rPr>
                <w:rFonts w:ascii="Calibri" w:hAnsi="Calibri" w:cs="Calibri"/>
              </w:rPr>
              <w:t>979024442</w:t>
            </w:r>
          </w:p>
        </w:tc>
        <w:tc>
          <w:tcPr>
            <w:tcW w:w="3740" w:type="dxa"/>
            <w:tcBorders>
              <w:left w:val="single" w:sz="4" w:space="0" w:color="000000"/>
              <w:bottom w:val="single" w:sz="4" w:space="0" w:color="000000"/>
            </w:tcBorders>
            <w:shd w:val="clear" w:color="auto" w:fill="auto"/>
            <w:vAlign w:val="center"/>
          </w:tcPr>
          <w:p w14:paraId="7EB0B2B2" w14:textId="3ABA75A8" w:rsidR="00843BDB" w:rsidRPr="00DE401F" w:rsidRDefault="00843BDB" w:rsidP="00CB7FD3">
            <w:pPr>
              <w:suppressAutoHyphens w:val="0"/>
              <w:jc w:val="center"/>
              <w:rPr>
                <w:rFonts w:ascii="Calibri" w:hAnsi="Calibri" w:cs="Calibri"/>
              </w:rPr>
            </w:pPr>
            <w:r w:rsidRPr="00DE401F">
              <w:rPr>
                <w:rFonts w:ascii="Calibri" w:hAnsi="Calibri" w:cs="Calibri"/>
              </w:rPr>
              <w:t>Očištění vybouraných obrubníků a krajníků chodníkových</w:t>
            </w:r>
          </w:p>
        </w:tc>
        <w:tc>
          <w:tcPr>
            <w:tcW w:w="660" w:type="dxa"/>
            <w:tcBorders>
              <w:left w:val="single" w:sz="4" w:space="0" w:color="000000"/>
              <w:bottom w:val="single" w:sz="4" w:space="0" w:color="000000"/>
            </w:tcBorders>
            <w:shd w:val="clear" w:color="auto" w:fill="auto"/>
            <w:vAlign w:val="center"/>
          </w:tcPr>
          <w:p w14:paraId="5BC461CE" w14:textId="29EBE73E" w:rsidR="00843BDB" w:rsidRPr="00DE401F" w:rsidRDefault="00843BDB"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17E90184" w14:textId="1F590C9C"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0EBEB16" w14:textId="4BC0AEB9" w:rsidR="00843BDB" w:rsidRPr="00DE401F" w:rsidRDefault="00843BDB" w:rsidP="00CB7FD3">
            <w:pPr>
              <w:snapToGrid w:val="0"/>
              <w:jc w:val="center"/>
              <w:rPr>
                <w:rFonts w:ascii="Calibri" w:hAnsi="Calibri" w:cs="Calibri"/>
              </w:rPr>
            </w:pPr>
          </w:p>
        </w:tc>
      </w:tr>
      <w:tr w:rsidR="00843BDB" w:rsidRPr="00DE401F" w14:paraId="50328349" w14:textId="56426082" w:rsidTr="00B372AA">
        <w:trPr>
          <w:gridAfter w:val="2"/>
          <w:wAfter w:w="95" w:type="dxa"/>
          <w:trHeight w:val="345"/>
        </w:trPr>
        <w:tc>
          <w:tcPr>
            <w:tcW w:w="460" w:type="dxa"/>
            <w:tcBorders>
              <w:left w:val="single" w:sz="4" w:space="0" w:color="000000"/>
              <w:bottom w:val="single" w:sz="4" w:space="0" w:color="000000"/>
            </w:tcBorders>
            <w:shd w:val="clear" w:color="auto" w:fill="auto"/>
            <w:vAlign w:val="center"/>
          </w:tcPr>
          <w:p w14:paraId="7059B003" w14:textId="5AB85276" w:rsidR="00843BDB" w:rsidRPr="00DE401F" w:rsidRDefault="00843BDB" w:rsidP="00CB7FD3">
            <w:pPr>
              <w:suppressAutoHyphens w:val="0"/>
              <w:jc w:val="center"/>
              <w:rPr>
                <w:rFonts w:ascii="Calibri" w:hAnsi="Calibri" w:cs="Calibri"/>
              </w:rPr>
            </w:pPr>
            <w:r w:rsidRPr="00DE401F">
              <w:rPr>
                <w:rFonts w:ascii="Calibri" w:hAnsi="Calibri" w:cs="Calibri"/>
              </w:rPr>
              <w:t>99</w:t>
            </w:r>
          </w:p>
        </w:tc>
        <w:tc>
          <w:tcPr>
            <w:tcW w:w="478" w:type="dxa"/>
            <w:tcBorders>
              <w:left w:val="single" w:sz="4" w:space="0" w:color="000000"/>
              <w:bottom w:val="single" w:sz="4" w:space="0" w:color="000000"/>
            </w:tcBorders>
            <w:shd w:val="clear" w:color="auto" w:fill="auto"/>
            <w:vAlign w:val="center"/>
          </w:tcPr>
          <w:p w14:paraId="3BC2683D" w14:textId="7BA3308F"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C25BD75" w14:textId="704B51FB" w:rsidR="00843BDB" w:rsidRPr="00DE401F" w:rsidRDefault="00843BDB" w:rsidP="00CB7FD3">
            <w:pPr>
              <w:suppressAutoHyphens w:val="0"/>
              <w:jc w:val="center"/>
              <w:rPr>
                <w:rFonts w:ascii="Calibri" w:hAnsi="Calibri" w:cs="Calibri"/>
              </w:rPr>
            </w:pPr>
            <w:r w:rsidRPr="00DE401F">
              <w:rPr>
                <w:rFonts w:ascii="Calibri" w:hAnsi="Calibri" w:cs="Calibri"/>
              </w:rPr>
              <w:t>979071111</w:t>
            </w:r>
          </w:p>
        </w:tc>
        <w:tc>
          <w:tcPr>
            <w:tcW w:w="3740" w:type="dxa"/>
            <w:tcBorders>
              <w:left w:val="single" w:sz="4" w:space="0" w:color="000000"/>
              <w:bottom w:val="single" w:sz="4" w:space="0" w:color="000000"/>
            </w:tcBorders>
            <w:shd w:val="clear" w:color="auto" w:fill="auto"/>
            <w:vAlign w:val="center"/>
          </w:tcPr>
          <w:p w14:paraId="3EE20E6A" w14:textId="34187129" w:rsidR="00843BDB" w:rsidRPr="00DE401F" w:rsidRDefault="00843BDB" w:rsidP="00CB7FD3">
            <w:pPr>
              <w:suppressAutoHyphens w:val="0"/>
              <w:jc w:val="center"/>
              <w:rPr>
                <w:rFonts w:ascii="Calibri" w:hAnsi="Calibri" w:cs="Calibri"/>
              </w:rPr>
            </w:pPr>
            <w:r w:rsidRPr="00DE401F">
              <w:rPr>
                <w:rFonts w:ascii="Calibri" w:hAnsi="Calibri" w:cs="Calibri"/>
              </w:rPr>
              <w:t>Očištění dlažebních kostek velkých s původním spárováním kamenivem těženým</w:t>
            </w:r>
          </w:p>
        </w:tc>
        <w:tc>
          <w:tcPr>
            <w:tcW w:w="660" w:type="dxa"/>
            <w:tcBorders>
              <w:left w:val="single" w:sz="4" w:space="0" w:color="000000"/>
              <w:bottom w:val="single" w:sz="4" w:space="0" w:color="000000"/>
            </w:tcBorders>
            <w:shd w:val="clear" w:color="auto" w:fill="auto"/>
            <w:vAlign w:val="center"/>
          </w:tcPr>
          <w:p w14:paraId="014FDB58" w14:textId="015BBFC3"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F9E627B" w14:textId="36457C96"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A350CA3" w14:textId="396E4463" w:rsidR="00843BDB" w:rsidRPr="00DE401F" w:rsidRDefault="00843BDB" w:rsidP="00CB7FD3">
            <w:pPr>
              <w:snapToGrid w:val="0"/>
              <w:jc w:val="center"/>
              <w:rPr>
                <w:rFonts w:ascii="Calibri" w:hAnsi="Calibri" w:cs="Calibri"/>
              </w:rPr>
            </w:pPr>
          </w:p>
        </w:tc>
      </w:tr>
      <w:tr w:rsidR="00843BDB" w:rsidRPr="00DE401F" w14:paraId="1F7885F4" w14:textId="4987F351" w:rsidTr="00B372AA">
        <w:trPr>
          <w:gridAfter w:val="2"/>
          <w:wAfter w:w="95" w:type="dxa"/>
          <w:trHeight w:val="375"/>
        </w:trPr>
        <w:tc>
          <w:tcPr>
            <w:tcW w:w="460" w:type="dxa"/>
            <w:tcBorders>
              <w:left w:val="single" w:sz="4" w:space="0" w:color="000000"/>
              <w:bottom w:val="single" w:sz="4" w:space="0" w:color="000000"/>
            </w:tcBorders>
            <w:shd w:val="clear" w:color="auto" w:fill="auto"/>
            <w:vAlign w:val="center"/>
          </w:tcPr>
          <w:p w14:paraId="3CE35898" w14:textId="1C3BCC6E" w:rsidR="00843BDB" w:rsidRPr="00DE401F" w:rsidRDefault="00843BDB" w:rsidP="00CB7FD3">
            <w:pPr>
              <w:suppressAutoHyphens w:val="0"/>
              <w:jc w:val="center"/>
              <w:rPr>
                <w:rFonts w:ascii="Calibri" w:hAnsi="Calibri" w:cs="Calibri"/>
              </w:rPr>
            </w:pPr>
            <w:r w:rsidRPr="00DE401F">
              <w:rPr>
                <w:rFonts w:ascii="Calibri" w:hAnsi="Calibri" w:cs="Calibri"/>
              </w:rPr>
              <w:t>100</w:t>
            </w:r>
          </w:p>
        </w:tc>
        <w:tc>
          <w:tcPr>
            <w:tcW w:w="478" w:type="dxa"/>
            <w:tcBorders>
              <w:left w:val="single" w:sz="4" w:space="0" w:color="000000"/>
              <w:bottom w:val="single" w:sz="4" w:space="0" w:color="000000"/>
            </w:tcBorders>
            <w:shd w:val="clear" w:color="auto" w:fill="auto"/>
            <w:vAlign w:val="center"/>
          </w:tcPr>
          <w:p w14:paraId="78CA8739" w14:textId="4FCAA7A4"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CB284E7" w14:textId="63DB2091" w:rsidR="00843BDB" w:rsidRPr="00DE401F" w:rsidRDefault="00843BDB" w:rsidP="00CB7FD3">
            <w:pPr>
              <w:suppressAutoHyphens w:val="0"/>
              <w:jc w:val="center"/>
              <w:rPr>
                <w:rFonts w:ascii="Calibri" w:hAnsi="Calibri" w:cs="Calibri"/>
              </w:rPr>
            </w:pPr>
            <w:r w:rsidRPr="00DE401F">
              <w:rPr>
                <w:rFonts w:ascii="Calibri" w:hAnsi="Calibri" w:cs="Calibri"/>
              </w:rPr>
              <w:t>97905-1121</w:t>
            </w:r>
          </w:p>
        </w:tc>
        <w:tc>
          <w:tcPr>
            <w:tcW w:w="3740" w:type="dxa"/>
            <w:tcBorders>
              <w:left w:val="single" w:sz="4" w:space="0" w:color="000000"/>
              <w:bottom w:val="single" w:sz="4" w:space="0" w:color="000000"/>
            </w:tcBorders>
            <w:shd w:val="clear" w:color="auto" w:fill="auto"/>
            <w:vAlign w:val="center"/>
          </w:tcPr>
          <w:p w14:paraId="37A15AAD" w14:textId="105E3B59" w:rsidR="00843BDB" w:rsidRPr="00DE401F" w:rsidRDefault="00843BDB" w:rsidP="00CB7FD3">
            <w:pPr>
              <w:suppressAutoHyphens w:val="0"/>
              <w:jc w:val="center"/>
              <w:rPr>
                <w:rFonts w:ascii="Calibri" w:hAnsi="Calibri" w:cs="Calibri"/>
              </w:rPr>
            </w:pPr>
            <w:r w:rsidRPr="00DE401F">
              <w:rPr>
                <w:rFonts w:ascii="Calibri" w:hAnsi="Calibri" w:cs="Calibri"/>
              </w:rPr>
              <w:t>očištění zámkových dlaždic s vyplněním spár kamenivem</w:t>
            </w:r>
          </w:p>
        </w:tc>
        <w:tc>
          <w:tcPr>
            <w:tcW w:w="660" w:type="dxa"/>
            <w:tcBorders>
              <w:left w:val="single" w:sz="4" w:space="0" w:color="000000"/>
              <w:bottom w:val="single" w:sz="4" w:space="0" w:color="000000"/>
            </w:tcBorders>
            <w:shd w:val="clear" w:color="auto" w:fill="auto"/>
            <w:vAlign w:val="center"/>
          </w:tcPr>
          <w:p w14:paraId="442060A3" w14:textId="4165B02A"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9281320" w14:textId="22C95E03"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172782A" w14:textId="7630CF27" w:rsidR="00843BDB" w:rsidRPr="00DE401F" w:rsidRDefault="00843BDB" w:rsidP="00CB7FD3">
            <w:pPr>
              <w:snapToGrid w:val="0"/>
              <w:jc w:val="center"/>
              <w:rPr>
                <w:rFonts w:ascii="Calibri" w:hAnsi="Calibri" w:cs="Calibri"/>
              </w:rPr>
            </w:pPr>
          </w:p>
        </w:tc>
      </w:tr>
      <w:tr w:rsidR="00843BDB" w:rsidRPr="00DE401F" w14:paraId="79F423E7" w14:textId="580B1385" w:rsidTr="00B372AA">
        <w:trPr>
          <w:gridAfter w:val="2"/>
          <w:wAfter w:w="95" w:type="dxa"/>
          <w:trHeight w:val="315"/>
        </w:trPr>
        <w:tc>
          <w:tcPr>
            <w:tcW w:w="460" w:type="dxa"/>
            <w:tcBorders>
              <w:left w:val="single" w:sz="4" w:space="0" w:color="000000"/>
              <w:bottom w:val="single" w:sz="4" w:space="0" w:color="000000"/>
            </w:tcBorders>
            <w:shd w:val="clear" w:color="auto" w:fill="auto"/>
            <w:vAlign w:val="center"/>
          </w:tcPr>
          <w:p w14:paraId="6DB798F0" w14:textId="12A6964E" w:rsidR="00843BDB" w:rsidRPr="00DE401F" w:rsidRDefault="00843BDB" w:rsidP="00CB7FD3">
            <w:pPr>
              <w:suppressAutoHyphens w:val="0"/>
              <w:jc w:val="center"/>
              <w:rPr>
                <w:rFonts w:ascii="Calibri" w:hAnsi="Calibri" w:cs="Calibri"/>
              </w:rPr>
            </w:pPr>
            <w:r w:rsidRPr="00DE401F">
              <w:rPr>
                <w:rFonts w:ascii="Calibri" w:hAnsi="Calibri" w:cs="Calibri"/>
              </w:rPr>
              <w:t>101</w:t>
            </w:r>
          </w:p>
        </w:tc>
        <w:tc>
          <w:tcPr>
            <w:tcW w:w="478" w:type="dxa"/>
            <w:tcBorders>
              <w:left w:val="single" w:sz="4" w:space="0" w:color="000000"/>
              <w:bottom w:val="single" w:sz="4" w:space="0" w:color="000000"/>
            </w:tcBorders>
            <w:shd w:val="clear" w:color="auto" w:fill="auto"/>
            <w:vAlign w:val="center"/>
          </w:tcPr>
          <w:p w14:paraId="3773167A" w14:textId="1F4922F5"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5321C1D" w14:textId="42148929" w:rsidR="00843BDB" w:rsidRPr="00DE401F" w:rsidRDefault="00843BDB" w:rsidP="00CB7FD3">
            <w:pPr>
              <w:suppressAutoHyphens w:val="0"/>
              <w:jc w:val="center"/>
              <w:rPr>
                <w:rFonts w:ascii="Calibri" w:hAnsi="Calibri" w:cs="Calibri"/>
              </w:rPr>
            </w:pPr>
            <w:r w:rsidRPr="00DE401F">
              <w:rPr>
                <w:rFonts w:ascii="Calibri" w:hAnsi="Calibri" w:cs="Calibri"/>
              </w:rPr>
              <w:t>979054451</w:t>
            </w:r>
          </w:p>
        </w:tc>
        <w:tc>
          <w:tcPr>
            <w:tcW w:w="3740" w:type="dxa"/>
            <w:tcBorders>
              <w:left w:val="single" w:sz="4" w:space="0" w:color="000000"/>
              <w:bottom w:val="single" w:sz="4" w:space="0" w:color="000000"/>
            </w:tcBorders>
            <w:shd w:val="clear" w:color="auto" w:fill="auto"/>
            <w:vAlign w:val="center"/>
          </w:tcPr>
          <w:p w14:paraId="7E6D5D8C" w14:textId="05A8CDBB" w:rsidR="00843BDB" w:rsidRPr="00DE401F" w:rsidRDefault="00843BDB" w:rsidP="00CB7FD3">
            <w:pPr>
              <w:suppressAutoHyphens w:val="0"/>
              <w:jc w:val="center"/>
              <w:rPr>
                <w:rFonts w:ascii="Calibri" w:hAnsi="Calibri" w:cs="Calibri"/>
              </w:rPr>
            </w:pPr>
            <w:r w:rsidRPr="00DE401F">
              <w:rPr>
                <w:rFonts w:ascii="Calibri" w:hAnsi="Calibri" w:cs="Calibri"/>
              </w:rPr>
              <w:t>očištění dlaždic, desek nebo tvarovek</w:t>
            </w:r>
          </w:p>
        </w:tc>
        <w:tc>
          <w:tcPr>
            <w:tcW w:w="660" w:type="dxa"/>
            <w:tcBorders>
              <w:left w:val="single" w:sz="4" w:space="0" w:color="000000"/>
              <w:bottom w:val="single" w:sz="4" w:space="0" w:color="000000"/>
            </w:tcBorders>
            <w:shd w:val="clear" w:color="auto" w:fill="auto"/>
            <w:vAlign w:val="center"/>
          </w:tcPr>
          <w:p w14:paraId="44AABBF8" w14:textId="081779A1"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4F9F986" w14:textId="22285290"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4E6811D" w14:textId="15D2EE42" w:rsidR="00843BDB" w:rsidRPr="00DE401F" w:rsidRDefault="00843BDB" w:rsidP="00CB7FD3">
            <w:pPr>
              <w:snapToGrid w:val="0"/>
              <w:jc w:val="center"/>
              <w:rPr>
                <w:rFonts w:ascii="Calibri" w:hAnsi="Calibri" w:cs="Calibri"/>
              </w:rPr>
            </w:pPr>
          </w:p>
        </w:tc>
      </w:tr>
      <w:tr w:rsidR="00843BDB" w:rsidRPr="00DE401F" w14:paraId="194F6468" w14:textId="5705742E" w:rsidTr="00B372AA">
        <w:trPr>
          <w:gridAfter w:val="2"/>
          <w:wAfter w:w="95" w:type="dxa"/>
          <w:trHeight w:val="315"/>
        </w:trPr>
        <w:tc>
          <w:tcPr>
            <w:tcW w:w="460" w:type="dxa"/>
            <w:tcBorders>
              <w:left w:val="single" w:sz="4" w:space="0" w:color="000000"/>
              <w:bottom w:val="single" w:sz="4" w:space="0" w:color="000000"/>
            </w:tcBorders>
            <w:shd w:val="clear" w:color="auto" w:fill="auto"/>
            <w:vAlign w:val="center"/>
          </w:tcPr>
          <w:p w14:paraId="2612441D" w14:textId="51444218" w:rsidR="00843BDB" w:rsidRPr="00DE401F" w:rsidRDefault="00843BDB" w:rsidP="00CB7FD3">
            <w:pPr>
              <w:suppressAutoHyphens w:val="0"/>
              <w:jc w:val="center"/>
              <w:rPr>
                <w:rFonts w:ascii="Calibri" w:hAnsi="Calibri" w:cs="Calibri"/>
              </w:rPr>
            </w:pPr>
            <w:r w:rsidRPr="00DE401F">
              <w:rPr>
                <w:rFonts w:ascii="Calibri" w:hAnsi="Calibri" w:cs="Calibri"/>
              </w:rPr>
              <w:t>102</w:t>
            </w:r>
          </w:p>
        </w:tc>
        <w:tc>
          <w:tcPr>
            <w:tcW w:w="478" w:type="dxa"/>
            <w:tcBorders>
              <w:left w:val="single" w:sz="4" w:space="0" w:color="000000"/>
              <w:bottom w:val="single" w:sz="4" w:space="0" w:color="000000"/>
            </w:tcBorders>
            <w:shd w:val="clear" w:color="auto" w:fill="auto"/>
            <w:vAlign w:val="center"/>
          </w:tcPr>
          <w:p w14:paraId="25CBD54B" w14:textId="55281B4A"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7C26009" w14:textId="1EAA6516" w:rsidR="00843BDB" w:rsidRPr="00DE401F" w:rsidRDefault="00843BDB" w:rsidP="00CB7FD3">
            <w:pPr>
              <w:suppressAutoHyphens w:val="0"/>
              <w:jc w:val="center"/>
              <w:rPr>
                <w:rFonts w:ascii="Calibri" w:hAnsi="Calibri" w:cs="Calibri"/>
              </w:rPr>
            </w:pPr>
            <w:r w:rsidRPr="00DE401F">
              <w:rPr>
                <w:rFonts w:ascii="Calibri" w:hAnsi="Calibri" w:cs="Calibri"/>
              </w:rPr>
              <w:t>979071121</w:t>
            </w:r>
          </w:p>
        </w:tc>
        <w:tc>
          <w:tcPr>
            <w:tcW w:w="3740" w:type="dxa"/>
            <w:tcBorders>
              <w:left w:val="single" w:sz="4" w:space="0" w:color="000000"/>
              <w:bottom w:val="single" w:sz="4" w:space="0" w:color="000000"/>
            </w:tcBorders>
            <w:shd w:val="clear" w:color="auto" w:fill="auto"/>
            <w:vAlign w:val="center"/>
          </w:tcPr>
          <w:p w14:paraId="16EAFF2E" w14:textId="0F168FBF" w:rsidR="00843BDB" w:rsidRPr="00DE401F" w:rsidRDefault="00843BDB" w:rsidP="00CB7FD3">
            <w:pPr>
              <w:suppressAutoHyphens w:val="0"/>
              <w:jc w:val="center"/>
              <w:rPr>
                <w:rFonts w:ascii="Calibri" w:hAnsi="Calibri" w:cs="Calibri"/>
              </w:rPr>
            </w:pPr>
            <w:r w:rsidRPr="00DE401F">
              <w:rPr>
                <w:rFonts w:ascii="Calibri" w:hAnsi="Calibri" w:cs="Calibri"/>
              </w:rPr>
              <w:t>očištění dlažebních kostek drobných s původním spárováním kamenivem těženým</w:t>
            </w:r>
          </w:p>
        </w:tc>
        <w:tc>
          <w:tcPr>
            <w:tcW w:w="660" w:type="dxa"/>
            <w:tcBorders>
              <w:left w:val="single" w:sz="4" w:space="0" w:color="000000"/>
              <w:bottom w:val="single" w:sz="4" w:space="0" w:color="000000"/>
            </w:tcBorders>
            <w:shd w:val="clear" w:color="auto" w:fill="auto"/>
            <w:vAlign w:val="center"/>
          </w:tcPr>
          <w:p w14:paraId="504C4D3E" w14:textId="4DA8B551"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A3C32F2" w14:textId="7FF41DFF"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27B2537" w14:textId="7EF9FA54" w:rsidR="00843BDB" w:rsidRPr="00DE401F" w:rsidRDefault="00843BDB" w:rsidP="00CB7FD3">
            <w:pPr>
              <w:snapToGrid w:val="0"/>
              <w:jc w:val="center"/>
              <w:rPr>
                <w:rFonts w:ascii="Calibri" w:hAnsi="Calibri" w:cs="Calibri"/>
              </w:rPr>
            </w:pPr>
          </w:p>
        </w:tc>
      </w:tr>
      <w:tr w:rsidR="00843BDB" w:rsidRPr="00DE401F" w14:paraId="3326BEC0" w14:textId="5ECE46F2"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15CBB0D1" w14:textId="48C0E69D" w:rsidR="00843BDB" w:rsidRPr="00DE401F" w:rsidRDefault="00843BDB" w:rsidP="00CB7FD3">
            <w:pPr>
              <w:suppressAutoHyphens w:val="0"/>
              <w:jc w:val="center"/>
              <w:rPr>
                <w:rFonts w:ascii="Calibri" w:hAnsi="Calibri" w:cs="Calibri"/>
              </w:rPr>
            </w:pPr>
            <w:r w:rsidRPr="00DE401F">
              <w:rPr>
                <w:rFonts w:ascii="Calibri" w:hAnsi="Calibri" w:cs="Calibri"/>
              </w:rPr>
              <w:t>103</w:t>
            </w:r>
          </w:p>
        </w:tc>
        <w:tc>
          <w:tcPr>
            <w:tcW w:w="478" w:type="dxa"/>
            <w:tcBorders>
              <w:left w:val="single" w:sz="4" w:space="0" w:color="000000"/>
              <w:bottom w:val="single" w:sz="4" w:space="0" w:color="000000"/>
            </w:tcBorders>
            <w:shd w:val="clear" w:color="auto" w:fill="auto"/>
            <w:vAlign w:val="center"/>
          </w:tcPr>
          <w:p w14:paraId="424AFCE5" w14:textId="02018C61"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1D4B528" w14:textId="276E99DA" w:rsidR="00843BDB" w:rsidRPr="00DE401F" w:rsidRDefault="00843BDB" w:rsidP="00CB7FD3">
            <w:pPr>
              <w:suppressAutoHyphens w:val="0"/>
              <w:jc w:val="center"/>
              <w:rPr>
                <w:rFonts w:ascii="Calibri" w:hAnsi="Calibri" w:cs="Calibri"/>
              </w:rPr>
            </w:pPr>
            <w:r w:rsidRPr="00DE401F">
              <w:rPr>
                <w:rFonts w:ascii="Calibri" w:hAnsi="Calibri" w:cs="Calibri"/>
              </w:rPr>
              <w:t>979071131</w:t>
            </w:r>
          </w:p>
        </w:tc>
        <w:tc>
          <w:tcPr>
            <w:tcW w:w="3740" w:type="dxa"/>
            <w:tcBorders>
              <w:top w:val="single" w:sz="4" w:space="0" w:color="000000"/>
              <w:left w:val="single" w:sz="4" w:space="0" w:color="000000"/>
              <w:bottom w:val="single" w:sz="4" w:space="0" w:color="000000"/>
            </w:tcBorders>
            <w:shd w:val="clear" w:color="auto" w:fill="auto"/>
            <w:vAlign w:val="center"/>
          </w:tcPr>
          <w:p w14:paraId="6836A2CF" w14:textId="10A5E7B2" w:rsidR="00843BDB" w:rsidRPr="00DE401F" w:rsidRDefault="00843BDB" w:rsidP="00CB7FD3">
            <w:pPr>
              <w:suppressAutoHyphens w:val="0"/>
              <w:jc w:val="center"/>
              <w:rPr>
                <w:rFonts w:ascii="Calibri" w:hAnsi="Calibri" w:cs="Calibri"/>
              </w:rPr>
            </w:pPr>
            <w:r w:rsidRPr="00DE401F">
              <w:rPr>
                <w:rFonts w:ascii="Calibri" w:hAnsi="Calibri" w:cs="Calibri"/>
              </w:rPr>
              <w:t>očištění dlažebních kostek mozaikových s původním spárováním kamenivem těženým</w:t>
            </w:r>
          </w:p>
        </w:tc>
        <w:tc>
          <w:tcPr>
            <w:tcW w:w="660" w:type="dxa"/>
            <w:tcBorders>
              <w:left w:val="single" w:sz="4" w:space="0" w:color="000000"/>
              <w:bottom w:val="single" w:sz="4" w:space="0" w:color="000000"/>
            </w:tcBorders>
            <w:shd w:val="clear" w:color="auto" w:fill="auto"/>
            <w:vAlign w:val="center"/>
          </w:tcPr>
          <w:p w14:paraId="1310D2E4" w14:textId="36C0FD83"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77739B1" w14:textId="532FCEF9"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3ECEC02" w14:textId="4D30A8F3" w:rsidR="00843BDB" w:rsidRPr="00DE401F" w:rsidRDefault="00843BDB" w:rsidP="00CB7FD3">
            <w:pPr>
              <w:snapToGrid w:val="0"/>
              <w:jc w:val="center"/>
              <w:rPr>
                <w:rFonts w:ascii="Calibri" w:hAnsi="Calibri" w:cs="Calibri"/>
              </w:rPr>
            </w:pPr>
          </w:p>
        </w:tc>
      </w:tr>
      <w:tr w:rsidR="00843BDB" w:rsidRPr="00DE401F" w14:paraId="0703C92A" w14:textId="09535B13" w:rsidTr="00B372AA">
        <w:trPr>
          <w:gridAfter w:val="2"/>
          <w:wAfter w:w="95" w:type="dxa"/>
          <w:trHeight w:val="270"/>
        </w:trPr>
        <w:tc>
          <w:tcPr>
            <w:tcW w:w="460" w:type="dxa"/>
            <w:tcBorders>
              <w:left w:val="single" w:sz="4" w:space="0" w:color="000000"/>
              <w:bottom w:val="single" w:sz="4" w:space="0" w:color="000000"/>
            </w:tcBorders>
            <w:shd w:val="clear" w:color="auto" w:fill="auto"/>
            <w:vAlign w:val="center"/>
          </w:tcPr>
          <w:p w14:paraId="7070A42A" w14:textId="2A84A3E2" w:rsidR="00843BDB" w:rsidRPr="00DE401F" w:rsidRDefault="00843BDB" w:rsidP="00CB7FD3">
            <w:pPr>
              <w:suppressAutoHyphens w:val="0"/>
              <w:jc w:val="center"/>
              <w:rPr>
                <w:rFonts w:ascii="Calibri" w:hAnsi="Calibri" w:cs="Calibri"/>
              </w:rPr>
            </w:pPr>
          </w:p>
        </w:tc>
        <w:tc>
          <w:tcPr>
            <w:tcW w:w="478" w:type="dxa"/>
            <w:tcBorders>
              <w:left w:val="single" w:sz="4" w:space="0" w:color="000000"/>
              <w:bottom w:val="single" w:sz="4" w:space="0" w:color="000000"/>
            </w:tcBorders>
            <w:shd w:val="clear" w:color="auto" w:fill="auto"/>
            <w:vAlign w:val="center"/>
          </w:tcPr>
          <w:p w14:paraId="2C56C5FC" w14:textId="3D8FD325" w:rsidR="00843BDB" w:rsidRPr="00DE401F" w:rsidRDefault="00843BDB"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17F62F96" w14:textId="1A029FAA" w:rsidR="00843BDB" w:rsidRPr="00DE401F" w:rsidRDefault="00843BDB" w:rsidP="00CB7FD3">
            <w:pPr>
              <w:suppressAutoHyphens w:val="0"/>
              <w:jc w:val="center"/>
              <w:rPr>
                <w:rFonts w:ascii="Calibri" w:hAnsi="Calibri" w:cs="Calibri"/>
              </w:rPr>
            </w:pPr>
            <w:r w:rsidRPr="00DE401F">
              <w:rPr>
                <w:rFonts w:ascii="Calibri" w:hAnsi="Calibri" w:cs="Calibri"/>
                <w:b/>
                <w:bCs/>
              </w:rPr>
              <w:t>99</w:t>
            </w:r>
          </w:p>
        </w:tc>
        <w:tc>
          <w:tcPr>
            <w:tcW w:w="3740" w:type="dxa"/>
            <w:tcBorders>
              <w:left w:val="single" w:sz="4" w:space="0" w:color="000000"/>
              <w:bottom w:val="single" w:sz="4" w:space="0" w:color="000000"/>
            </w:tcBorders>
            <w:shd w:val="clear" w:color="auto" w:fill="auto"/>
            <w:vAlign w:val="center"/>
          </w:tcPr>
          <w:p w14:paraId="5A8C5B91" w14:textId="1F813A8E" w:rsidR="00843BDB" w:rsidRPr="00DE401F" w:rsidRDefault="00843BDB" w:rsidP="00CB7FD3">
            <w:pPr>
              <w:suppressAutoHyphens w:val="0"/>
              <w:jc w:val="center"/>
              <w:rPr>
                <w:rFonts w:ascii="Calibri" w:hAnsi="Calibri" w:cs="Calibri"/>
              </w:rPr>
            </w:pPr>
            <w:r w:rsidRPr="00DE401F">
              <w:rPr>
                <w:rFonts w:ascii="Calibri" w:hAnsi="Calibri" w:cs="Calibri"/>
                <w:b/>
                <w:bCs/>
              </w:rPr>
              <w:t>Přesun hmot</w:t>
            </w:r>
          </w:p>
        </w:tc>
        <w:tc>
          <w:tcPr>
            <w:tcW w:w="660" w:type="dxa"/>
            <w:tcBorders>
              <w:left w:val="single" w:sz="4" w:space="0" w:color="000000"/>
              <w:bottom w:val="single" w:sz="4" w:space="0" w:color="000000"/>
            </w:tcBorders>
            <w:shd w:val="clear" w:color="auto" w:fill="auto"/>
            <w:vAlign w:val="center"/>
          </w:tcPr>
          <w:p w14:paraId="55A1ADDB" w14:textId="3BB02FD4" w:rsidR="00843BDB" w:rsidRPr="00DE401F" w:rsidRDefault="00843BDB"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auto"/>
            <w:vAlign w:val="center"/>
          </w:tcPr>
          <w:p w14:paraId="36977EC7" w14:textId="7127B479"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CE7786C" w14:textId="1B438BB5" w:rsidR="00843BDB" w:rsidRPr="00DE401F" w:rsidRDefault="00843BDB" w:rsidP="00CB7FD3">
            <w:pPr>
              <w:snapToGrid w:val="0"/>
              <w:jc w:val="center"/>
              <w:rPr>
                <w:rFonts w:ascii="Calibri" w:hAnsi="Calibri" w:cs="Calibri"/>
              </w:rPr>
            </w:pPr>
          </w:p>
        </w:tc>
      </w:tr>
      <w:tr w:rsidR="00843BDB" w:rsidRPr="00DE401F" w14:paraId="3419B10F" w14:textId="18A21D59"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37490289" w14:textId="016F7B4D" w:rsidR="00843BDB" w:rsidRPr="00DE401F" w:rsidRDefault="00843BDB" w:rsidP="00CB7FD3">
            <w:pPr>
              <w:suppressAutoHyphens w:val="0"/>
              <w:jc w:val="center"/>
              <w:rPr>
                <w:rFonts w:ascii="Calibri" w:hAnsi="Calibri" w:cs="Calibri"/>
              </w:rPr>
            </w:pPr>
            <w:r w:rsidRPr="00DE401F">
              <w:rPr>
                <w:rFonts w:ascii="Calibri" w:hAnsi="Calibri" w:cs="Calibri"/>
              </w:rPr>
              <w:t>104</w:t>
            </w:r>
          </w:p>
        </w:tc>
        <w:tc>
          <w:tcPr>
            <w:tcW w:w="478" w:type="dxa"/>
            <w:tcBorders>
              <w:left w:val="single" w:sz="4" w:space="0" w:color="000000"/>
              <w:bottom w:val="single" w:sz="4" w:space="0" w:color="000000"/>
            </w:tcBorders>
            <w:shd w:val="clear" w:color="auto" w:fill="auto"/>
            <w:vAlign w:val="center"/>
          </w:tcPr>
          <w:p w14:paraId="06F3170B" w14:textId="2CD9E6AE" w:rsidR="00843BDB" w:rsidRPr="00DE401F" w:rsidRDefault="00843BDB"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36C7A93C" w14:textId="6E1F4C16" w:rsidR="00843BDB" w:rsidRPr="00DE401F" w:rsidRDefault="00843BDB" w:rsidP="00CB7FD3">
            <w:pPr>
              <w:suppressAutoHyphens w:val="0"/>
              <w:jc w:val="center"/>
              <w:rPr>
                <w:rFonts w:ascii="Calibri" w:hAnsi="Calibri" w:cs="Calibri"/>
              </w:rPr>
            </w:pPr>
            <w:r w:rsidRPr="00DE401F">
              <w:rPr>
                <w:rFonts w:ascii="Calibri" w:hAnsi="Calibri" w:cs="Calibri"/>
              </w:rPr>
              <w:t>181111111</w:t>
            </w:r>
          </w:p>
        </w:tc>
        <w:tc>
          <w:tcPr>
            <w:tcW w:w="3740" w:type="dxa"/>
            <w:tcBorders>
              <w:left w:val="single" w:sz="4" w:space="0" w:color="000000"/>
              <w:bottom w:val="single" w:sz="4" w:space="0" w:color="000000"/>
            </w:tcBorders>
            <w:shd w:val="clear" w:color="auto" w:fill="auto"/>
            <w:vAlign w:val="center"/>
          </w:tcPr>
          <w:p w14:paraId="24B42B08" w14:textId="1D16E49B" w:rsidR="00843BDB" w:rsidRPr="00DE401F" w:rsidRDefault="00843BDB" w:rsidP="00CB7FD3">
            <w:pPr>
              <w:suppressAutoHyphens w:val="0"/>
              <w:jc w:val="center"/>
              <w:rPr>
                <w:rFonts w:ascii="Calibri" w:hAnsi="Calibri" w:cs="Calibri"/>
              </w:rPr>
            </w:pPr>
            <w:r w:rsidRPr="00DE401F">
              <w:rPr>
                <w:rFonts w:ascii="Calibri" w:hAnsi="Calibri" w:cs="Calibri"/>
              </w:rPr>
              <w:t>Plošná úprava terénu</w:t>
            </w:r>
          </w:p>
        </w:tc>
        <w:tc>
          <w:tcPr>
            <w:tcW w:w="660" w:type="dxa"/>
            <w:tcBorders>
              <w:left w:val="single" w:sz="4" w:space="0" w:color="000000"/>
              <w:bottom w:val="single" w:sz="4" w:space="0" w:color="000000"/>
            </w:tcBorders>
            <w:shd w:val="clear" w:color="auto" w:fill="auto"/>
            <w:vAlign w:val="center"/>
          </w:tcPr>
          <w:p w14:paraId="2EE38948" w14:textId="28119268"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A164B8C" w14:textId="6C2412BA"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45D2321" w14:textId="5F27E5A7" w:rsidR="00843BDB" w:rsidRPr="00DE401F" w:rsidRDefault="00843BDB" w:rsidP="00CB7FD3">
            <w:pPr>
              <w:snapToGrid w:val="0"/>
              <w:jc w:val="center"/>
              <w:rPr>
                <w:rFonts w:ascii="Calibri" w:hAnsi="Calibri" w:cs="Calibri"/>
              </w:rPr>
            </w:pPr>
          </w:p>
        </w:tc>
      </w:tr>
      <w:tr w:rsidR="00843BDB" w:rsidRPr="00DE401F" w14:paraId="374B433B" w14:textId="1B480906"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58AA60E4" w14:textId="7D74A0AA" w:rsidR="00843BDB" w:rsidRPr="00DE401F" w:rsidRDefault="00843BDB" w:rsidP="00CB7FD3">
            <w:pPr>
              <w:suppressAutoHyphens w:val="0"/>
              <w:jc w:val="center"/>
              <w:rPr>
                <w:rFonts w:ascii="Calibri" w:hAnsi="Calibri" w:cs="Calibri"/>
              </w:rPr>
            </w:pPr>
            <w:r w:rsidRPr="00DE401F">
              <w:rPr>
                <w:rFonts w:ascii="Calibri" w:hAnsi="Calibri" w:cs="Calibri"/>
              </w:rPr>
              <w:t>105</w:t>
            </w:r>
          </w:p>
        </w:tc>
        <w:tc>
          <w:tcPr>
            <w:tcW w:w="478" w:type="dxa"/>
            <w:tcBorders>
              <w:left w:val="single" w:sz="4" w:space="0" w:color="000000"/>
              <w:bottom w:val="single" w:sz="4" w:space="0" w:color="000000"/>
            </w:tcBorders>
            <w:shd w:val="clear" w:color="auto" w:fill="auto"/>
            <w:vAlign w:val="center"/>
          </w:tcPr>
          <w:p w14:paraId="1B53FFDE" w14:textId="7E44A32C" w:rsidR="00843BDB" w:rsidRPr="00DE401F" w:rsidRDefault="00843BDB"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008BB6DA" w14:textId="47C0AD64" w:rsidR="00843BDB" w:rsidRPr="00DE401F" w:rsidRDefault="00843BDB" w:rsidP="00CB7FD3">
            <w:pPr>
              <w:suppressAutoHyphens w:val="0"/>
              <w:jc w:val="center"/>
              <w:rPr>
                <w:rFonts w:ascii="Calibri" w:hAnsi="Calibri" w:cs="Calibri"/>
              </w:rPr>
            </w:pPr>
            <w:r w:rsidRPr="00DE401F">
              <w:rPr>
                <w:rFonts w:ascii="Calibri" w:hAnsi="Calibri" w:cs="Calibri"/>
              </w:rPr>
              <w:t>182303111</w:t>
            </w:r>
          </w:p>
        </w:tc>
        <w:tc>
          <w:tcPr>
            <w:tcW w:w="3740" w:type="dxa"/>
            <w:tcBorders>
              <w:left w:val="single" w:sz="4" w:space="0" w:color="000000"/>
              <w:bottom w:val="single" w:sz="4" w:space="0" w:color="000000"/>
            </w:tcBorders>
            <w:shd w:val="clear" w:color="auto" w:fill="auto"/>
            <w:vAlign w:val="center"/>
          </w:tcPr>
          <w:p w14:paraId="0AF27C73" w14:textId="3E2E7F38" w:rsidR="00843BDB" w:rsidRPr="00DE401F" w:rsidRDefault="00843BDB" w:rsidP="00CB7FD3">
            <w:pPr>
              <w:suppressAutoHyphens w:val="0"/>
              <w:jc w:val="center"/>
              <w:rPr>
                <w:rFonts w:ascii="Calibri" w:hAnsi="Calibri" w:cs="Calibri"/>
              </w:rPr>
            </w:pPr>
            <w:r w:rsidRPr="00DE401F">
              <w:rPr>
                <w:rFonts w:ascii="Calibri" w:hAnsi="Calibri" w:cs="Calibri"/>
              </w:rPr>
              <w:t>Doplnění zeminy</w:t>
            </w:r>
          </w:p>
        </w:tc>
        <w:tc>
          <w:tcPr>
            <w:tcW w:w="660" w:type="dxa"/>
            <w:tcBorders>
              <w:left w:val="single" w:sz="4" w:space="0" w:color="000000"/>
              <w:bottom w:val="single" w:sz="4" w:space="0" w:color="000000"/>
            </w:tcBorders>
            <w:shd w:val="clear" w:color="auto" w:fill="auto"/>
            <w:vAlign w:val="center"/>
          </w:tcPr>
          <w:p w14:paraId="139D048C" w14:textId="7CD1A172" w:rsidR="00843BDB" w:rsidRPr="00DE401F" w:rsidRDefault="00843BDB"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9C439C1" w14:textId="3EEF5578"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7E85680" w14:textId="23840888" w:rsidR="00843BDB" w:rsidRPr="00DE401F" w:rsidRDefault="00843BDB" w:rsidP="00CB7FD3">
            <w:pPr>
              <w:snapToGrid w:val="0"/>
              <w:jc w:val="center"/>
              <w:rPr>
                <w:rFonts w:ascii="Calibri" w:hAnsi="Calibri" w:cs="Calibri"/>
              </w:rPr>
            </w:pPr>
          </w:p>
        </w:tc>
      </w:tr>
      <w:tr w:rsidR="00843BDB" w:rsidRPr="00DE401F" w14:paraId="5C6631F0" w14:textId="2AB1BDAC"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5D5EFE9B" w14:textId="4639F69B" w:rsidR="00843BDB" w:rsidRPr="00DE401F" w:rsidRDefault="00843BDB" w:rsidP="00CB7FD3">
            <w:pPr>
              <w:suppressAutoHyphens w:val="0"/>
              <w:jc w:val="center"/>
              <w:rPr>
                <w:rFonts w:ascii="Calibri" w:hAnsi="Calibri" w:cs="Calibri"/>
              </w:rPr>
            </w:pPr>
            <w:r w:rsidRPr="00DE401F">
              <w:rPr>
                <w:rFonts w:ascii="Calibri" w:hAnsi="Calibri" w:cs="Calibri"/>
              </w:rPr>
              <w:t>106</w:t>
            </w:r>
          </w:p>
        </w:tc>
        <w:tc>
          <w:tcPr>
            <w:tcW w:w="478" w:type="dxa"/>
            <w:tcBorders>
              <w:left w:val="single" w:sz="4" w:space="0" w:color="000000"/>
              <w:bottom w:val="single" w:sz="4" w:space="0" w:color="000000"/>
            </w:tcBorders>
            <w:shd w:val="clear" w:color="auto" w:fill="auto"/>
            <w:vAlign w:val="center"/>
          </w:tcPr>
          <w:p w14:paraId="205A67C9" w14:textId="38B67CDD" w:rsidR="00843BDB" w:rsidRPr="00DE401F" w:rsidRDefault="00843BDB"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474C5DF0" w14:textId="11096114" w:rsidR="00843BDB" w:rsidRPr="00DE401F" w:rsidRDefault="00843BDB" w:rsidP="00CB7FD3">
            <w:pPr>
              <w:suppressAutoHyphens w:val="0"/>
              <w:jc w:val="center"/>
              <w:rPr>
                <w:rFonts w:ascii="Calibri" w:hAnsi="Calibri" w:cs="Calibri"/>
              </w:rPr>
            </w:pPr>
            <w:r w:rsidRPr="00DE401F">
              <w:rPr>
                <w:rFonts w:ascii="Calibri" w:hAnsi="Calibri" w:cs="Calibri"/>
              </w:rPr>
              <w:t>ZS</w:t>
            </w:r>
          </w:p>
        </w:tc>
        <w:tc>
          <w:tcPr>
            <w:tcW w:w="3740" w:type="dxa"/>
            <w:tcBorders>
              <w:left w:val="single" w:sz="4" w:space="0" w:color="000000"/>
              <w:bottom w:val="single" w:sz="4" w:space="0" w:color="000000"/>
            </w:tcBorders>
            <w:shd w:val="clear" w:color="auto" w:fill="auto"/>
            <w:vAlign w:val="center"/>
          </w:tcPr>
          <w:p w14:paraId="57BCAACF" w14:textId="70CD177C" w:rsidR="00843BDB" w:rsidRPr="00DE401F" w:rsidRDefault="00843BDB" w:rsidP="00CB7FD3">
            <w:pPr>
              <w:suppressAutoHyphens w:val="0"/>
              <w:jc w:val="center"/>
              <w:rPr>
                <w:rFonts w:ascii="Calibri" w:hAnsi="Calibri" w:cs="Calibri"/>
              </w:rPr>
            </w:pPr>
            <w:r w:rsidRPr="00DE401F">
              <w:rPr>
                <w:rFonts w:ascii="Calibri" w:hAnsi="Calibri" w:cs="Calibri"/>
              </w:rPr>
              <w:t>Zahradní substrát</w:t>
            </w:r>
          </w:p>
        </w:tc>
        <w:tc>
          <w:tcPr>
            <w:tcW w:w="660" w:type="dxa"/>
            <w:tcBorders>
              <w:left w:val="single" w:sz="4" w:space="0" w:color="000000"/>
              <w:bottom w:val="single" w:sz="4" w:space="0" w:color="000000"/>
            </w:tcBorders>
            <w:shd w:val="clear" w:color="auto" w:fill="auto"/>
            <w:vAlign w:val="center"/>
          </w:tcPr>
          <w:p w14:paraId="7BF1B33E" w14:textId="48B8641E" w:rsidR="00843BDB" w:rsidRPr="00DE401F" w:rsidRDefault="00843BDB"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02764EE2" w14:textId="7EAEA5A5"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FBCE33C" w14:textId="3830296B" w:rsidR="00843BDB" w:rsidRPr="00DE401F" w:rsidRDefault="00843BDB" w:rsidP="00CB7FD3">
            <w:pPr>
              <w:snapToGrid w:val="0"/>
              <w:jc w:val="center"/>
              <w:rPr>
                <w:rFonts w:ascii="Calibri" w:hAnsi="Calibri" w:cs="Calibri"/>
              </w:rPr>
            </w:pPr>
          </w:p>
        </w:tc>
      </w:tr>
      <w:tr w:rsidR="00843BDB" w:rsidRPr="00DE401F" w14:paraId="01375F3B" w14:textId="1254B6D5"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5796BD6C" w14:textId="71CA4B6C" w:rsidR="00843BDB" w:rsidRPr="00DE401F" w:rsidRDefault="00843BDB" w:rsidP="00CB7FD3">
            <w:pPr>
              <w:suppressAutoHyphens w:val="0"/>
              <w:jc w:val="center"/>
              <w:rPr>
                <w:rFonts w:ascii="Calibri" w:hAnsi="Calibri" w:cs="Calibri"/>
              </w:rPr>
            </w:pPr>
            <w:r w:rsidRPr="00DE401F">
              <w:rPr>
                <w:rFonts w:ascii="Calibri" w:hAnsi="Calibri" w:cs="Calibri"/>
              </w:rPr>
              <w:t>107</w:t>
            </w:r>
          </w:p>
        </w:tc>
        <w:tc>
          <w:tcPr>
            <w:tcW w:w="478" w:type="dxa"/>
            <w:tcBorders>
              <w:left w:val="single" w:sz="4" w:space="0" w:color="000000"/>
              <w:bottom w:val="single" w:sz="4" w:space="0" w:color="000000"/>
            </w:tcBorders>
            <w:shd w:val="clear" w:color="auto" w:fill="auto"/>
            <w:vAlign w:val="center"/>
          </w:tcPr>
          <w:p w14:paraId="4CEDAE07" w14:textId="6C64B8C8"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53A1B8F" w14:textId="17BA6E5D" w:rsidR="00843BDB" w:rsidRPr="00DE401F" w:rsidRDefault="00843BDB" w:rsidP="00CB7FD3">
            <w:pPr>
              <w:suppressAutoHyphens w:val="0"/>
              <w:jc w:val="center"/>
              <w:rPr>
                <w:rFonts w:ascii="Calibri" w:hAnsi="Calibri" w:cs="Calibri"/>
              </w:rPr>
            </w:pPr>
            <w:r w:rsidRPr="00DE401F">
              <w:rPr>
                <w:rFonts w:ascii="Calibri" w:hAnsi="Calibri" w:cs="Calibri"/>
              </w:rPr>
              <w:t>997221111</w:t>
            </w:r>
          </w:p>
        </w:tc>
        <w:tc>
          <w:tcPr>
            <w:tcW w:w="3740" w:type="dxa"/>
            <w:tcBorders>
              <w:left w:val="single" w:sz="4" w:space="0" w:color="000000"/>
              <w:bottom w:val="single" w:sz="4" w:space="0" w:color="000000"/>
            </w:tcBorders>
            <w:shd w:val="clear" w:color="auto" w:fill="auto"/>
            <w:vAlign w:val="center"/>
          </w:tcPr>
          <w:p w14:paraId="31400EB2" w14:textId="409D5937" w:rsidR="00843BDB" w:rsidRPr="00DE401F" w:rsidRDefault="00843BDB" w:rsidP="00CB7FD3">
            <w:pPr>
              <w:suppressAutoHyphens w:val="0"/>
              <w:jc w:val="center"/>
              <w:rPr>
                <w:rFonts w:ascii="Calibri" w:hAnsi="Calibri" w:cs="Calibri"/>
              </w:rPr>
            </w:pPr>
            <w:r w:rsidRPr="00DE401F">
              <w:rPr>
                <w:rFonts w:ascii="Calibri" w:hAnsi="Calibri" w:cs="Calibri"/>
              </w:rPr>
              <w:t>Vodorovná doprava suti po suchu do 50 m</w:t>
            </w:r>
          </w:p>
        </w:tc>
        <w:tc>
          <w:tcPr>
            <w:tcW w:w="660" w:type="dxa"/>
            <w:tcBorders>
              <w:left w:val="single" w:sz="4" w:space="0" w:color="000000"/>
              <w:bottom w:val="single" w:sz="4" w:space="0" w:color="000000"/>
            </w:tcBorders>
            <w:shd w:val="clear" w:color="auto" w:fill="auto"/>
            <w:vAlign w:val="center"/>
          </w:tcPr>
          <w:p w14:paraId="0180A307" w14:textId="61C73737"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3EFAE749" w14:textId="0D15AEF8"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A87A7A6" w14:textId="1D098C36" w:rsidR="00843BDB" w:rsidRPr="00DE401F" w:rsidRDefault="00843BDB" w:rsidP="00CB7FD3">
            <w:pPr>
              <w:snapToGrid w:val="0"/>
              <w:jc w:val="center"/>
              <w:rPr>
                <w:rFonts w:ascii="Calibri" w:hAnsi="Calibri" w:cs="Calibri"/>
              </w:rPr>
            </w:pPr>
          </w:p>
        </w:tc>
      </w:tr>
      <w:tr w:rsidR="00843BDB" w:rsidRPr="00DE401F" w14:paraId="5488AB5A" w14:textId="14B459C8" w:rsidTr="00B372AA">
        <w:trPr>
          <w:gridAfter w:val="2"/>
          <w:wAfter w:w="95" w:type="dxa"/>
          <w:trHeight w:val="315"/>
        </w:trPr>
        <w:tc>
          <w:tcPr>
            <w:tcW w:w="460" w:type="dxa"/>
            <w:tcBorders>
              <w:left w:val="single" w:sz="4" w:space="0" w:color="000000"/>
              <w:bottom w:val="single" w:sz="4" w:space="0" w:color="000000"/>
            </w:tcBorders>
            <w:shd w:val="clear" w:color="auto" w:fill="auto"/>
            <w:vAlign w:val="center"/>
          </w:tcPr>
          <w:p w14:paraId="444CF854" w14:textId="525353C2" w:rsidR="00843BDB" w:rsidRPr="00DE401F" w:rsidRDefault="00843BDB" w:rsidP="00CB7FD3">
            <w:pPr>
              <w:suppressAutoHyphens w:val="0"/>
              <w:jc w:val="center"/>
              <w:rPr>
                <w:rFonts w:ascii="Calibri" w:hAnsi="Calibri" w:cs="Calibri"/>
              </w:rPr>
            </w:pPr>
            <w:r w:rsidRPr="00DE401F">
              <w:rPr>
                <w:rFonts w:ascii="Calibri" w:hAnsi="Calibri" w:cs="Calibri"/>
              </w:rPr>
              <w:t>108</w:t>
            </w:r>
          </w:p>
        </w:tc>
        <w:tc>
          <w:tcPr>
            <w:tcW w:w="478" w:type="dxa"/>
            <w:tcBorders>
              <w:left w:val="single" w:sz="4" w:space="0" w:color="000000"/>
              <w:bottom w:val="single" w:sz="4" w:space="0" w:color="000000"/>
            </w:tcBorders>
            <w:shd w:val="clear" w:color="auto" w:fill="auto"/>
            <w:vAlign w:val="center"/>
          </w:tcPr>
          <w:p w14:paraId="57DF9A90" w14:textId="459C0CC8"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83968C5" w14:textId="24587A07" w:rsidR="00843BDB" w:rsidRPr="00DE401F" w:rsidRDefault="00843BDB" w:rsidP="00CB7FD3">
            <w:pPr>
              <w:suppressAutoHyphens w:val="0"/>
              <w:jc w:val="center"/>
              <w:rPr>
                <w:rFonts w:ascii="Calibri" w:hAnsi="Calibri" w:cs="Calibri"/>
              </w:rPr>
            </w:pPr>
            <w:r w:rsidRPr="00DE401F">
              <w:rPr>
                <w:rFonts w:ascii="Calibri" w:hAnsi="Calibri" w:cs="Calibri"/>
              </w:rPr>
              <w:t>997221551</w:t>
            </w:r>
          </w:p>
        </w:tc>
        <w:tc>
          <w:tcPr>
            <w:tcW w:w="3740" w:type="dxa"/>
            <w:tcBorders>
              <w:left w:val="single" w:sz="4" w:space="0" w:color="000000"/>
              <w:bottom w:val="single" w:sz="4" w:space="0" w:color="000000"/>
            </w:tcBorders>
            <w:shd w:val="clear" w:color="auto" w:fill="auto"/>
            <w:vAlign w:val="center"/>
          </w:tcPr>
          <w:p w14:paraId="0D751AF9" w14:textId="5DD09C10" w:rsidR="00843BDB" w:rsidRPr="00DE401F" w:rsidRDefault="00843BDB" w:rsidP="00CB7FD3">
            <w:pPr>
              <w:suppressAutoHyphens w:val="0"/>
              <w:jc w:val="center"/>
              <w:rPr>
                <w:rFonts w:ascii="Calibri" w:hAnsi="Calibri" w:cs="Calibri"/>
              </w:rPr>
            </w:pPr>
            <w:r w:rsidRPr="00DE401F">
              <w:rPr>
                <w:rFonts w:ascii="Calibri" w:hAnsi="Calibri" w:cs="Calibri"/>
              </w:rPr>
              <w:t>Vodorovná doprava suti po suchu do 1 km</w:t>
            </w:r>
          </w:p>
        </w:tc>
        <w:tc>
          <w:tcPr>
            <w:tcW w:w="660" w:type="dxa"/>
            <w:tcBorders>
              <w:left w:val="single" w:sz="4" w:space="0" w:color="000000"/>
              <w:bottom w:val="single" w:sz="4" w:space="0" w:color="000000"/>
            </w:tcBorders>
            <w:shd w:val="clear" w:color="auto" w:fill="auto"/>
            <w:vAlign w:val="center"/>
          </w:tcPr>
          <w:p w14:paraId="609867EB" w14:textId="42597ED7"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51D79BAE" w14:textId="13E615AC"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77C3EF9" w14:textId="5F0317C9" w:rsidR="00843BDB" w:rsidRPr="00DE401F" w:rsidRDefault="00843BDB" w:rsidP="00CB7FD3">
            <w:pPr>
              <w:snapToGrid w:val="0"/>
              <w:jc w:val="center"/>
              <w:rPr>
                <w:rFonts w:ascii="Calibri" w:hAnsi="Calibri" w:cs="Calibri"/>
              </w:rPr>
            </w:pPr>
          </w:p>
        </w:tc>
      </w:tr>
      <w:tr w:rsidR="00843BDB" w:rsidRPr="00DE401F" w14:paraId="233D6570" w14:textId="6B0A9B09" w:rsidTr="00B372AA">
        <w:trPr>
          <w:gridAfter w:val="2"/>
          <w:wAfter w:w="95" w:type="dxa"/>
          <w:trHeight w:val="480"/>
        </w:trPr>
        <w:tc>
          <w:tcPr>
            <w:tcW w:w="460" w:type="dxa"/>
            <w:tcBorders>
              <w:left w:val="single" w:sz="4" w:space="0" w:color="000000"/>
              <w:bottom w:val="single" w:sz="4" w:space="0" w:color="000000"/>
            </w:tcBorders>
            <w:shd w:val="clear" w:color="auto" w:fill="auto"/>
            <w:vAlign w:val="center"/>
          </w:tcPr>
          <w:p w14:paraId="1A226DD2" w14:textId="1E327DF9" w:rsidR="00843BDB" w:rsidRPr="00DE401F" w:rsidRDefault="00843BDB" w:rsidP="00CB7FD3">
            <w:pPr>
              <w:suppressAutoHyphens w:val="0"/>
              <w:jc w:val="center"/>
              <w:rPr>
                <w:rFonts w:ascii="Calibri" w:hAnsi="Calibri" w:cs="Calibri"/>
              </w:rPr>
            </w:pPr>
            <w:r w:rsidRPr="00DE401F">
              <w:rPr>
                <w:rFonts w:ascii="Calibri" w:hAnsi="Calibri" w:cs="Calibri"/>
              </w:rPr>
              <w:t>109</w:t>
            </w:r>
          </w:p>
        </w:tc>
        <w:tc>
          <w:tcPr>
            <w:tcW w:w="478" w:type="dxa"/>
            <w:tcBorders>
              <w:left w:val="single" w:sz="4" w:space="0" w:color="000000"/>
              <w:bottom w:val="single" w:sz="4" w:space="0" w:color="000000"/>
            </w:tcBorders>
            <w:shd w:val="clear" w:color="auto" w:fill="auto"/>
            <w:vAlign w:val="center"/>
          </w:tcPr>
          <w:p w14:paraId="35DBC7C3" w14:textId="2A6CBF76"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B8B5FB4" w14:textId="124544EF" w:rsidR="00843BDB" w:rsidRPr="00DE401F" w:rsidRDefault="00843BDB" w:rsidP="00CB7FD3">
            <w:pPr>
              <w:suppressAutoHyphens w:val="0"/>
              <w:jc w:val="center"/>
              <w:rPr>
                <w:rFonts w:ascii="Calibri" w:hAnsi="Calibri" w:cs="Calibri"/>
              </w:rPr>
            </w:pPr>
            <w:r w:rsidRPr="00DE401F">
              <w:rPr>
                <w:rFonts w:ascii="Calibri" w:hAnsi="Calibri" w:cs="Calibri"/>
              </w:rPr>
              <w:t>997221559</w:t>
            </w:r>
          </w:p>
        </w:tc>
        <w:tc>
          <w:tcPr>
            <w:tcW w:w="3740" w:type="dxa"/>
            <w:tcBorders>
              <w:left w:val="single" w:sz="4" w:space="0" w:color="000000"/>
            </w:tcBorders>
            <w:shd w:val="clear" w:color="auto" w:fill="auto"/>
            <w:vAlign w:val="center"/>
          </w:tcPr>
          <w:p w14:paraId="3CE34A64" w14:textId="6A5C0BCF" w:rsidR="00843BDB" w:rsidRPr="00DE401F" w:rsidRDefault="00843BDB" w:rsidP="00CB7FD3">
            <w:pPr>
              <w:suppressAutoHyphens w:val="0"/>
              <w:jc w:val="center"/>
              <w:rPr>
                <w:rFonts w:ascii="Calibri" w:hAnsi="Calibri" w:cs="Calibri"/>
              </w:rPr>
            </w:pPr>
            <w:r w:rsidRPr="00DE401F">
              <w:rPr>
                <w:rFonts w:ascii="Calibri" w:hAnsi="Calibri" w:cs="Calibri"/>
              </w:rPr>
              <w:t>Příplatek k ceně za každý další i započatý 1 km přes 1 km</w:t>
            </w:r>
          </w:p>
        </w:tc>
        <w:tc>
          <w:tcPr>
            <w:tcW w:w="660" w:type="dxa"/>
            <w:tcBorders>
              <w:left w:val="single" w:sz="4" w:space="0" w:color="000000"/>
              <w:bottom w:val="single" w:sz="4" w:space="0" w:color="000000"/>
            </w:tcBorders>
            <w:shd w:val="clear" w:color="auto" w:fill="auto"/>
            <w:vAlign w:val="center"/>
          </w:tcPr>
          <w:p w14:paraId="76A9BB89" w14:textId="2DABFB8F"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688C7579" w14:textId="7CDA1616"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F8382CA" w14:textId="4BB14756" w:rsidR="00843BDB" w:rsidRPr="00DE401F" w:rsidRDefault="00843BDB" w:rsidP="00CB7FD3">
            <w:pPr>
              <w:snapToGrid w:val="0"/>
              <w:jc w:val="center"/>
              <w:rPr>
                <w:rFonts w:ascii="Calibri" w:hAnsi="Calibri" w:cs="Calibri"/>
              </w:rPr>
            </w:pPr>
          </w:p>
        </w:tc>
      </w:tr>
      <w:tr w:rsidR="00843BDB" w:rsidRPr="00DE401F" w14:paraId="4E450E0E" w14:textId="2E98D87B"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05693C74" w14:textId="13D28CC7" w:rsidR="00843BDB" w:rsidRPr="00DE401F" w:rsidRDefault="00843BDB" w:rsidP="00CB7FD3">
            <w:pPr>
              <w:suppressAutoHyphens w:val="0"/>
              <w:jc w:val="center"/>
              <w:rPr>
                <w:rFonts w:ascii="Calibri" w:hAnsi="Calibri" w:cs="Calibri"/>
              </w:rPr>
            </w:pPr>
            <w:r w:rsidRPr="00DE401F">
              <w:rPr>
                <w:rFonts w:ascii="Calibri" w:hAnsi="Calibri" w:cs="Calibri"/>
              </w:rPr>
              <w:t>110</w:t>
            </w:r>
          </w:p>
        </w:tc>
        <w:tc>
          <w:tcPr>
            <w:tcW w:w="478" w:type="dxa"/>
            <w:tcBorders>
              <w:left w:val="single" w:sz="4" w:space="0" w:color="000000"/>
              <w:bottom w:val="single" w:sz="4" w:space="0" w:color="000000"/>
            </w:tcBorders>
            <w:shd w:val="clear" w:color="auto" w:fill="auto"/>
            <w:vAlign w:val="center"/>
          </w:tcPr>
          <w:p w14:paraId="3140DB8C" w14:textId="41091D17"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033668C" w14:textId="477720BE" w:rsidR="00843BDB" w:rsidRPr="00DE401F" w:rsidRDefault="00843BDB" w:rsidP="00CB7FD3">
            <w:pPr>
              <w:suppressAutoHyphens w:val="0"/>
              <w:jc w:val="center"/>
              <w:rPr>
                <w:rFonts w:ascii="Calibri" w:hAnsi="Calibri" w:cs="Calibri"/>
              </w:rPr>
            </w:pPr>
            <w:r w:rsidRPr="00DE401F">
              <w:rPr>
                <w:rFonts w:ascii="Calibri" w:hAnsi="Calibri" w:cs="Calibri"/>
              </w:rPr>
              <w:t>997221561</w:t>
            </w:r>
          </w:p>
        </w:tc>
        <w:tc>
          <w:tcPr>
            <w:tcW w:w="3740" w:type="dxa"/>
            <w:tcBorders>
              <w:top w:val="single" w:sz="4" w:space="0" w:color="000000"/>
              <w:left w:val="single" w:sz="4" w:space="0" w:color="000000"/>
              <w:bottom w:val="single" w:sz="4" w:space="0" w:color="000000"/>
            </w:tcBorders>
            <w:shd w:val="clear" w:color="auto" w:fill="auto"/>
            <w:vAlign w:val="center"/>
          </w:tcPr>
          <w:p w14:paraId="6EF1D6C8" w14:textId="03FF0023" w:rsidR="00843BDB" w:rsidRPr="00DE401F" w:rsidRDefault="00843BDB" w:rsidP="00CB7FD3">
            <w:pPr>
              <w:suppressAutoHyphens w:val="0"/>
              <w:jc w:val="center"/>
              <w:rPr>
                <w:rFonts w:ascii="Calibri" w:hAnsi="Calibri" w:cs="Calibri"/>
              </w:rPr>
            </w:pPr>
            <w:r w:rsidRPr="00DE401F">
              <w:rPr>
                <w:rFonts w:ascii="Calibri" w:hAnsi="Calibri" w:cs="Calibri"/>
              </w:rPr>
              <w:t>vodorovná doprava z kusových materiálů do 1 km</w:t>
            </w:r>
          </w:p>
        </w:tc>
        <w:tc>
          <w:tcPr>
            <w:tcW w:w="660" w:type="dxa"/>
            <w:tcBorders>
              <w:left w:val="single" w:sz="4" w:space="0" w:color="000000"/>
              <w:bottom w:val="single" w:sz="4" w:space="0" w:color="000000"/>
            </w:tcBorders>
            <w:shd w:val="clear" w:color="auto" w:fill="auto"/>
            <w:vAlign w:val="center"/>
          </w:tcPr>
          <w:p w14:paraId="4EC9B343" w14:textId="7F072720"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2AEEEDE1" w14:textId="558E4972"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B2890BB" w14:textId="70A2BF7B" w:rsidR="00843BDB" w:rsidRPr="00DE401F" w:rsidRDefault="00843BDB" w:rsidP="00CB7FD3">
            <w:pPr>
              <w:snapToGrid w:val="0"/>
              <w:jc w:val="center"/>
              <w:rPr>
                <w:rFonts w:ascii="Calibri" w:hAnsi="Calibri" w:cs="Calibri"/>
              </w:rPr>
            </w:pPr>
          </w:p>
        </w:tc>
      </w:tr>
      <w:tr w:rsidR="00843BDB" w:rsidRPr="00DE401F" w14:paraId="4A66EEED" w14:textId="151A3DF9"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4A390ACC" w14:textId="2E5A355B" w:rsidR="00843BDB" w:rsidRPr="00DE401F" w:rsidRDefault="00843BDB" w:rsidP="00CB7FD3">
            <w:pPr>
              <w:suppressAutoHyphens w:val="0"/>
              <w:jc w:val="center"/>
              <w:rPr>
                <w:rFonts w:ascii="Calibri" w:hAnsi="Calibri" w:cs="Calibri"/>
              </w:rPr>
            </w:pPr>
            <w:r w:rsidRPr="00DE401F">
              <w:rPr>
                <w:rFonts w:ascii="Calibri" w:hAnsi="Calibri" w:cs="Calibri"/>
              </w:rPr>
              <w:t>111</w:t>
            </w:r>
          </w:p>
        </w:tc>
        <w:tc>
          <w:tcPr>
            <w:tcW w:w="478" w:type="dxa"/>
            <w:tcBorders>
              <w:left w:val="single" w:sz="4" w:space="0" w:color="000000"/>
              <w:bottom w:val="single" w:sz="4" w:space="0" w:color="000000"/>
            </w:tcBorders>
            <w:shd w:val="clear" w:color="auto" w:fill="auto"/>
            <w:vAlign w:val="center"/>
          </w:tcPr>
          <w:p w14:paraId="09601A8A" w14:textId="680056B2"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6E6DF39" w14:textId="69BF47E9" w:rsidR="00843BDB" w:rsidRPr="00DE401F" w:rsidRDefault="00843BDB" w:rsidP="00CB7FD3">
            <w:pPr>
              <w:suppressAutoHyphens w:val="0"/>
              <w:jc w:val="center"/>
              <w:rPr>
                <w:rFonts w:ascii="Calibri" w:hAnsi="Calibri" w:cs="Calibri"/>
              </w:rPr>
            </w:pPr>
            <w:r w:rsidRPr="00DE401F">
              <w:rPr>
                <w:rFonts w:ascii="Calibri" w:hAnsi="Calibri" w:cs="Calibri"/>
              </w:rPr>
              <w:t>997221569</w:t>
            </w:r>
          </w:p>
        </w:tc>
        <w:tc>
          <w:tcPr>
            <w:tcW w:w="3740" w:type="dxa"/>
            <w:tcBorders>
              <w:top w:val="single" w:sz="4" w:space="0" w:color="000000"/>
              <w:left w:val="single" w:sz="4" w:space="0" w:color="000000"/>
              <w:bottom w:val="single" w:sz="4" w:space="0" w:color="000000"/>
            </w:tcBorders>
            <w:shd w:val="clear" w:color="auto" w:fill="auto"/>
            <w:vAlign w:val="center"/>
          </w:tcPr>
          <w:p w14:paraId="220E654D" w14:textId="4D2DB70F" w:rsidR="00843BDB" w:rsidRPr="00DE401F" w:rsidRDefault="00843BDB" w:rsidP="00CB7FD3">
            <w:pPr>
              <w:suppressAutoHyphens w:val="0"/>
              <w:jc w:val="center"/>
              <w:rPr>
                <w:rFonts w:ascii="Calibri" w:hAnsi="Calibri" w:cs="Calibri"/>
              </w:rPr>
            </w:pPr>
            <w:r w:rsidRPr="00DE401F">
              <w:rPr>
                <w:rFonts w:ascii="Calibri" w:hAnsi="Calibri" w:cs="Calibri"/>
              </w:rPr>
              <w:t>Příplatek k ceně za každý další i započatý 1 km přes 1 km</w:t>
            </w:r>
          </w:p>
        </w:tc>
        <w:tc>
          <w:tcPr>
            <w:tcW w:w="660" w:type="dxa"/>
            <w:tcBorders>
              <w:left w:val="single" w:sz="4" w:space="0" w:color="000000"/>
              <w:bottom w:val="single" w:sz="4" w:space="0" w:color="000000"/>
            </w:tcBorders>
            <w:shd w:val="clear" w:color="auto" w:fill="auto"/>
            <w:vAlign w:val="center"/>
          </w:tcPr>
          <w:p w14:paraId="1D50FB6A" w14:textId="106EDF5E"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46C9CD13" w14:textId="4EA47334"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6CD3B40" w14:textId="14E0F4C1" w:rsidR="00843BDB" w:rsidRPr="00DE401F" w:rsidRDefault="00843BDB" w:rsidP="00CB7FD3">
            <w:pPr>
              <w:snapToGrid w:val="0"/>
              <w:jc w:val="center"/>
              <w:rPr>
                <w:rFonts w:ascii="Calibri" w:hAnsi="Calibri" w:cs="Calibri"/>
              </w:rPr>
            </w:pPr>
          </w:p>
        </w:tc>
      </w:tr>
      <w:tr w:rsidR="00843BDB" w:rsidRPr="00DE401F" w14:paraId="11F62724" w14:textId="40E82385"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69E8CA6B" w14:textId="5D6213A2" w:rsidR="00843BDB" w:rsidRPr="00DE401F" w:rsidRDefault="00843BDB" w:rsidP="00CB7FD3">
            <w:pPr>
              <w:suppressAutoHyphens w:val="0"/>
              <w:jc w:val="center"/>
              <w:rPr>
                <w:rFonts w:ascii="Calibri" w:hAnsi="Calibri" w:cs="Calibri"/>
              </w:rPr>
            </w:pPr>
            <w:r w:rsidRPr="00DE401F">
              <w:rPr>
                <w:rFonts w:ascii="Calibri" w:hAnsi="Calibri" w:cs="Calibri"/>
              </w:rPr>
              <w:t>112</w:t>
            </w:r>
          </w:p>
        </w:tc>
        <w:tc>
          <w:tcPr>
            <w:tcW w:w="478" w:type="dxa"/>
            <w:tcBorders>
              <w:left w:val="single" w:sz="4" w:space="0" w:color="000000"/>
              <w:bottom w:val="single" w:sz="4" w:space="0" w:color="000000"/>
            </w:tcBorders>
            <w:shd w:val="clear" w:color="auto" w:fill="auto"/>
            <w:vAlign w:val="center"/>
          </w:tcPr>
          <w:p w14:paraId="22AA6049" w14:textId="6138254C"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D3C9C32" w14:textId="74AD0668" w:rsidR="00843BDB" w:rsidRPr="00DE401F" w:rsidRDefault="00843BDB" w:rsidP="00CB7FD3">
            <w:pPr>
              <w:suppressAutoHyphens w:val="0"/>
              <w:jc w:val="center"/>
              <w:rPr>
                <w:rFonts w:ascii="Calibri" w:hAnsi="Calibri" w:cs="Calibri"/>
              </w:rPr>
            </w:pPr>
            <w:r w:rsidRPr="00DE401F">
              <w:rPr>
                <w:rFonts w:ascii="Calibri" w:hAnsi="Calibri" w:cs="Calibri"/>
              </w:rPr>
              <w:t>997221611</w:t>
            </w:r>
          </w:p>
        </w:tc>
        <w:tc>
          <w:tcPr>
            <w:tcW w:w="3740" w:type="dxa"/>
            <w:tcBorders>
              <w:top w:val="single" w:sz="4" w:space="0" w:color="000000"/>
              <w:left w:val="single" w:sz="4" w:space="0" w:color="000000"/>
              <w:bottom w:val="single" w:sz="4" w:space="0" w:color="000000"/>
            </w:tcBorders>
            <w:shd w:val="clear" w:color="auto" w:fill="auto"/>
            <w:vAlign w:val="center"/>
          </w:tcPr>
          <w:p w14:paraId="1941158A" w14:textId="01DE5BA2" w:rsidR="00843BDB" w:rsidRPr="00DE401F" w:rsidRDefault="00843BDB" w:rsidP="00CB7FD3">
            <w:pPr>
              <w:suppressAutoHyphens w:val="0"/>
              <w:jc w:val="center"/>
              <w:rPr>
                <w:rFonts w:ascii="Calibri" w:hAnsi="Calibri" w:cs="Calibri"/>
              </w:rPr>
            </w:pPr>
            <w:r w:rsidRPr="00DE401F">
              <w:rPr>
                <w:rFonts w:ascii="Calibri" w:hAnsi="Calibri" w:cs="Calibri"/>
              </w:rPr>
              <w:t>Nakládání suti na dopravní prostředky</w:t>
            </w:r>
          </w:p>
        </w:tc>
        <w:tc>
          <w:tcPr>
            <w:tcW w:w="660" w:type="dxa"/>
            <w:tcBorders>
              <w:left w:val="single" w:sz="4" w:space="0" w:color="000000"/>
              <w:bottom w:val="single" w:sz="4" w:space="0" w:color="000000"/>
            </w:tcBorders>
            <w:shd w:val="clear" w:color="auto" w:fill="auto"/>
            <w:vAlign w:val="center"/>
          </w:tcPr>
          <w:p w14:paraId="70E40DD8" w14:textId="7774AF33"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77F418F1" w14:textId="15E47519"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A6DD0F5" w14:textId="4DA15289" w:rsidR="00843BDB" w:rsidRPr="00DE401F" w:rsidRDefault="00843BDB" w:rsidP="00CB7FD3">
            <w:pPr>
              <w:snapToGrid w:val="0"/>
              <w:jc w:val="center"/>
              <w:rPr>
                <w:rFonts w:ascii="Calibri" w:hAnsi="Calibri" w:cs="Calibri"/>
              </w:rPr>
            </w:pPr>
          </w:p>
        </w:tc>
      </w:tr>
      <w:tr w:rsidR="00843BDB" w:rsidRPr="00DE401F" w14:paraId="771F1348" w14:textId="0AAA0328"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2B484547" w14:textId="4772C277" w:rsidR="00843BDB" w:rsidRPr="00DE401F" w:rsidRDefault="00843BDB" w:rsidP="00CB7FD3">
            <w:pPr>
              <w:suppressAutoHyphens w:val="0"/>
              <w:jc w:val="center"/>
              <w:rPr>
                <w:rFonts w:ascii="Calibri" w:hAnsi="Calibri" w:cs="Calibri"/>
              </w:rPr>
            </w:pPr>
            <w:r w:rsidRPr="00DE401F">
              <w:rPr>
                <w:rFonts w:ascii="Calibri" w:hAnsi="Calibri" w:cs="Calibri"/>
              </w:rPr>
              <w:t>113</w:t>
            </w:r>
          </w:p>
        </w:tc>
        <w:tc>
          <w:tcPr>
            <w:tcW w:w="478" w:type="dxa"/>
            <w:tcBorders>
              <w:left w:val="single" w:sz="4" w:space="0" w:color="000000"/>
              <w:bottom w:val="single" w:sz="4" w:space="0" w:color="000000"/>
            </w:tcBorders>
            <w:shd w:val="clear" w:color="auto" w:fill="auto"/>
            <w:vAlign w:val="center"/>
          </w:tcPr>
          <w:p w14:paraId="0E968D49" w14:textId="1194FF75"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0B6F0DA" w14:textId="03DB3614" w:rsidR="00843BDB" w:rsidRPr="00DE401F" w:rsidRDefault="00843BDB" w:rsidP="00CB7FD3">
            <w:pPr>
              <w:suppressAutoHyphens w:val="0"/>
              <w:jc w:val="center"/>
              <w:rPr>
                <w:rFonts w:ascii="Calibri" w:hAnsi="Calibri" w:cs="Calibri"/>
              </w:rPr>
            </w:pPr>
            <w:r w:rsidRPr="00DE401F">
              <w:rPr>
                <w:rFonts w:ascii="Calibri" w:hAnsi="Calibri" w:cs="Calibri"/>
              </w:rPr>
              <w:t>997013601</w:t>
            </w:r>
          </w:p>
        </w:tc>
        <w:tc>
          <w:tcPr>
            <w:tcW w:w="3740" w:type="dxa"/>
            <w:tcBorders>
              <w:top w:val="single" w:sz="4" w:space="0" w:color="000000"/>
              <w:left w:val="single" w:sz="4" w:space="0" w:color="000000"/>
              <w:bottom w:val="single" w:sz="4" w:space="0" w:color="000000"/>
            </w:tcBorders>
            <w:shd w:val="clear" w:color="auto" w:fill="auto"/>
            <w:vAlign w:val="center"/>
          </w:tcPr>
          <w:p w14:paraId="4542B20A" w14:textId="20C19070" w:rsidR="00843BDB" w:rsidRPr="00DE401F" w:rsidRDefault="00843BDB" w:rsidP="00CB7FD3">
            <w:pPr>
              <w:suppressAutoHyphens w:val="0"/>
              <w:jc w:val="center"/>
              <w:rPr>
                <w:rFonts w:ascii="Calibri" w:hAnsi="Calibri" w:cs="Calibri"/>
              </w:rPr>
            </w:pPr>
            <w:r w:rsidRPr="00DE401F">
              <w:rPr>
                <w:rFonts w:ascii="Calibri" w:hAnsi="Calibri" w:cs="Calibri"/>
              </w:rPr>
              <w:t>Poplatek za uložení odpadu betonového</w:t>
            </w:r>
          </w:p>
        </w:tc>
        <w:tc>
          <w:tcPr>
            <w:tcW w:w="660" w:type="dxa"/>
            <w:tcBorders>
              <w:left w:val="single" w:sz="4" w:space="0" w:color="000000"/>
              <w:bottom w:val="single" w:sz="4" w:space="0" w:color="000000"/>
            </w:tcBorders>
            <w:shd w:val="clear" w:color="auto" w:fill="auto"/>
            <w:vAlign w:val="center"/>
          </w:tcPr>
          <w:p w14:paraId="2AB4F11E" w14:textId="69214363"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7A92CA4F" w14:textId="786D0670"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C6844AA" w14:textId="3BAA2DC0" w:rsidR="00843BDB" w:rsidRPr="00DE401F" w:rsidRDefault="00843BDB" w:rsidP="00CB7FD3">
            <w:pPr>
              <w:snapToGrid w:val="0"/>
              <w:jc w:val="center"/>
              <w:rPr>
                <w:rFonts w:ascii="Calibri" w:hAnsi="Calibri" w:cs="Calibri"/>
              </w:rPr>
            </w:pPr>
          </w:p>
        </w:tc>
      </w:tr>
      <w:tr w:rsidR="00843BDB" w:rsidRPr="00DE401F" w14:paraId="0795C5FD" w14:textId="676F693F"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7E33B627" w14:textId="5A418904" w:rsidR="00843BDB" w:rsidRPr="00DE401F" w:rsidRDefault="00843BDB" w:rsidP="00CB7FD3">
            <w:pPr>
              <w:suppressAutoHyphens w:val="0"/>
              <w:jc w:val="center"/>
              <w:rPr>
                <w:rFonts w:ascii="Calibri" w:hAnsi="Calibri" w:cs="Calibri"/>
              </w:rPr>
            </w:pPr>
            <w:r w:rsidRPr="00DE401F">
              <w:rPr>
                <w:rFonts w:ascii="Calibri" w:hAnsi="Calibri" w:cs="Calibri"/>
              </w:rPr>
              <w:t>114</w:t>
            </w:r>
          </w:p>
        </w:tc>
        <w:tc>
          <w:tcPr>
            <w:tcW w:w="478" w:type="dxa"/>
            <w:tcBorders>
              <w:left w:val="single" w:sz="4" w:space="0" w:color="000000"/>
              <w:bottom w:val="single" w:sz="4" w:space="0" w:color="000000"/>
            </w:tcBorders>
            <w:shd w:val="clear" w:color="auto" w:fill="auto"/>
            <w:vAlign w:val="center"/>
          </w:tcPr>
          <w:p w14:paraId="20DFDFE5" w14:textId="6513A200"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79D130E" w14:textId="1547D4C6" w:rsidR="00843BDB" w:rsidRPr="00DE401F" w:rsidRDefault="00843BDB" w:rsidP="00CB7FD3">
            <w:pPr>
              <w:suppressAutoHyphens w:val="0"/>
              <w:jc w:val="center"/>
              <w:rPr>
                <w:rFonts w:ascii="Calibri" w:hAnsi="Calibri" w:cs="Calibri"/>
              </w:rPr>
            </w:pPr>
            <w:r w:rsidRPr="00DE401F">
              <w:rPr>
                <w:rFonts w:ascii="Calibri" w:hAnsi="Calibri" w:cs="Calibri"/>
              </w:rPr>
              <w:t>997013645</w:t>
            </w:r>
          </w:p>
        </w:tc>
        <w:tc>
          <w:tcPr>
            <w:tcW w:w="3740" w:type="dxa"/>
            <w:tcBorders>
              <w:top w:val="single" w:sz="4" w:space="0" w:color="000000"/>
              <w:left w:val="single" w:sz="4" w:space="0" w:color="000000"/>
              <w:bottom w:val="single" w:sz="4" w:space="0" w:color="000000"/>
            </w:tcBorders>
            <w:shd w:val="clear" w:color="auto" w:fill="auto"/>
            <w:vAlign w:val="center"/>
          </w:tcPr>
          <w:p w14:paraId="6FF0E922" w14:textId="2D5914E2" w:rsidR="00843BDB" w:rsidRPr="00DE401F" w:rsidRDefault="00843BDB" w:rsidP="00CB7FD3">
            <w:pPr>
              <w:suppressAutoHyphens w:val="0"/>
              <w:jc w:val="center"/>
              <w:rPr>
                <w:rFonts w:ascii="Calibri" w:hAnsi="Calibri" w:cs="Calibri"/>
              </w:rPr>
            </w:pPr>
            <w:r w:rsidRPr="00DE401F">
              <w:rPr>
                <w:rFonts w:ascii="Calibri" w:hAnsi="Calibri" w:cs="Calibri"/>
              </w:rPr>
              <w:t>Poplatek za uložení odpadu z asfaltových povrchů</w:t>
            </w:r>
          </w:p>
        </w:tc>
        <w:tc>
          <w:tcPr>
            <w:tcW w:w="660" w:type="dxa"/>
            <w:tcBorders>
              <w:left w:val="single" w:sz="4" w:space="0" w:color="000000"/>
              <w:bottom w:val="single" w:sz="4" w:space="0" w:color="000000"/>
            </w:tcBorders>
            <w:shd w:val="clear" w:color="auto" w:fill="auto"/>
            <w:vAlign w:val="center"/>
          </w:tcPr>
          <w:p w14:paraId="082CB085" w14:textId="35419BA3"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357C98D6" w14:textId="099CE609"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8001E44" w14:textId="2ED2C8D5" w:rsidR="00843BDB" w:rsidRPr="00DE401F" w:rsidRDefault="00843BDB" w:rsidP="00CB7FD3">
            <w:pPr>
              <w:snapToGrid w:val="0"/>
              <w:jc w:val="center"/>
              <w:rPr>
                <w:rFonts w:ascii="Calibri" w:hAnsi="Calibri" w:cs="Calibri"/>
              </w:rPr>
            </w:pPr>
          </w:p>
        </w:tc>
      </w:tr>
      <w:tr w:rsidR="00843BDB" w:rsidRPr="00DE401F" w14:paraId="1D8176AE" w14:textId="0DAA2491"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17D91FA1" w14:textId="1027B9A4" w:rsidR="00843BDB" w:rsidRPr="00DE401F" w:rsidRDefault="00843BDB" w:rsidP="00CB7FD3">
            <w:pPr>
              <w:suppressAutoHyphens w:val="0"/>
              <w:jc w:val="center"/>
              <w:rPr>
                <w:rFonts w:ascii="Calibri" w:hAnsi="Calibri" w:cs="Calibri"/>
              </w:rPr>
            </w:pPr>
            <w:r w:rsidRPr="00DE401F">
              <w:rPr>
                <w:rFonts w:ascii="Calibri" w:hAnsi="Calibri" w:cs="Calibri"/>
              </w:rPr>
              <w:t>115</w:t>
            </w:r>
          </w:p>
        </w:tc>
        <w:tc>
          <w:tcPr>
            <w:tcW w:w="478" w:type="dxa"/>
            <w:tcBorders>
              <w:left w:val="single" w:sz="4" w:space="0" w:color="000000"/>
              <w:bottom w:val="single" w:sz="4" w:space="0" w:color="000000"/>
            </w:tcBorders>
            <w:shd w:val="clear" w:color="auto" w:fill="auto"/>
            <w:vAlign w:val="center"/>
          </w:tcPr>
          <w:p w14:paraId="7F9F171C" w14:textId="0AF16ADD"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5469326" w14:textId="313E6A88" w:rsidR="00843BDB" w:rsidRPr="00DE401F" w:rsidRDefault="00843BDB" w:rsidP="00CB7FD3">
            <w:pPr>
              <w:suppressAutoHyphens w:val="0"/>
              <w:jc w:val="center"/>
              <w:rPr>
                <w:rFonts w:ascii="Calibri" w:hAnsi="Calibri" w:cs="Calibri"/>
              </w:rPr>
            </w:pPr>
            <w:r w:rsidRPr="00DE401F">
              <w:rPr>
                <w:rFonts w:ascii="Calibri" w:hAnsi="Calibri" w:cs="Calibri"/>
              </w:rPr>
              <w:t>998225111</w:t>
            </w:r>
          </w:p>
        </w:tc>
        <w:tc>
          <w:tcPr>
            <w:tcW w:w="3740" w:type="dxa"/>
            <w:tcBorders>
              <w:top w:val="single" w:sz="4" w:space="0" w:color="000000"/>
              <w:left w:val="single" w:sz="4" w:space="0" w:color="000000"/>
              <w:bottom w:val="single" w:sz="4" w:space="0" w:color="000000"/>
            </w:tcBorders>
            <w:shd w:val="clear" w:color="auto" w:fill="auto"/>
            <w:vAlign w:val="center"/>
          </w:tcPr>
          <w:p w14:paraId="4F87C397" w14:textId="3482215C" w:rsidR="00843BDB" w:rsidRPr="00DE401F" w:rsidRDefault="00843BDB" w:rsidP="00CB7FD3">
            <w:pPr>
              <w:suppressAutoHyphens w:val="0"/>
              <w:jc w:val="center"/>
              <w:rPr>
                <w:rFonts w:ascii="Calibri" w:hAnsi="Calibri" w:cs="Calibri"/>
              </w:rPr>
            </w:pPr>
            <w:r w:rsidRPr="00DE401F">
              <w:rPr>
                <w:rFonts w:ascii="Calibri" w:hAnsi="Calibri" w:cs="Calibri"/>
              </w:rPr>
              <w:t>Přesun hmot pro pozemní komunikace a letiště s krytem živičným</w:t>
            </w:r>
          </w:p>
        </w:tc>
        <w:tc>
          <w:tcPr>
            <w:tcW w:w="660" w:type="dxa"/>
            <w:tcBorders>
              <w:left w:val="single" w:sz="4" w:space="0" w:color="000000"/>
              <w:bottom w:val="single" w:sz="4" w:space="0" w:color="000000"/>
            </w:tcBorders>
            <w:shd w:val="clear" w:color="auto" w:fill="auto"/>
            <w:vAlign w:val="center"/>
          </w:tcPr>
          <w:p w14:paraId="266746D5" w14:textId="51A1D17B"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63151E16" w14:textId="633197BF"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C30217C" w14:textId="190C7325" w:rsidR="00843BDB" w:rsidRPr="00DE401F" w:rsidRDefault="00843BDB" w:rsidP="00CB7FD3">
            <w:pPr>
              <w:snapToGrid w:val="0"/>
              <w:jc w:val="center"/>
              <w:rPr>
                <w:rFonts w:ascii="Calibri" w:hAnsi="Calibri" w:cs="Calibri"/>
              </w:rPr>
            </w:pPr>
          </w:p>
        </w:tc>
      </w:tr>
      <w:tr w:rsidR="00843BDB" w:rsidRPr="00DE401F" w14:paraId="57279752" w14:textId="62BAD118"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0AB2A284" w14:textId="4685DEAB" w:rsidR="00843BDB" w:rsidRPr="00DE401F" w:rsidRDefault="00843BDB" w:rsidP="00CB7FD3">
            <w:pPr>
              <w:suppressAutoHyphens w:val="0"/>
              <w:jc w:val="center"/>
              <w:rPr>
                <w:rFonts w:ascii="Calibri" w:hAnsi="Calibri" w:cs="Calibri"/>
              </w:rPr>
            </w:pPr>
            <w:r w:rsidRPr="00DE401F">
              <w:rPr>
                <w:rFonts w:ascii="Calibri" w:hAnsi="Calibri" w:cs="Calibri"/>
              </w:rPr>
              <w:t>116</w:t>
            </w:r>
          </w:p>
        </w:tc>
        <w:tc>
          <w:tcPr>
            <w:tcW w:w="478" w:type="dxa"/>
            <w:tcBorders>
              <w:left w:val="single" w:sz="4" w:space="0" w:color="000000"/>
              <w:bottom w:val="single" w:sz="4" w:space="0" w:color="000000"/>
            </w:tcBorders>
            <w:shd w:val="clear" w:color="auto" w:fill="auto"/>
            <w:vAlign w:val="center"/>
          </w:tcPr>
          <w:p w14:paraId="0211695D" w14:textId="025CC67A"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103CC3B" w14:textId="217A8B5F" w:rsidR="00843BDB" w:rsidRPr="00DE401F" w:rsidRDefault="00843BDB" w:rsidP="00CB7FD3">
            <w:pPr>
              <w:suppressAutoHyphens w:val="0"/>
              <w:jc w:val="center"/>
              <w:rPr>
                <w:rFonts w:ascii="Calibri" w:hAnsi="Calibri" w:cs="Calibri"/>
              </w:rPr>
            </w:pPr>
            <w:r w:rsidRPr="00DE401F">
              <w:rPr>
                <w:rFonts w:ascii="Calibri" w:hAnsi="Calibri" w:cs="Calibri"/>
              </w:rPr>
              <w:t>998225195</w:t>
            </w:r>
          </w:p>
        </w:tc>
        <w:tc>
          <w:tcPr>
            <w:tcW w:w="3740" w:type="dxa"/>
            <w:tcBorders>
              <w:top w:val="single" w:sz="4" w:space="0" w:color="000000"/>
              <w:left w:val="single" w:sz="4" w:space="0" w:color="000000"/>
              <w:bottom w:val="single" w:sz="4" w:space="0" w:color="000000"/>
            </w:tcBorders>
            <w:shd w:val="clear" w:color="auto" w:fill="auto"/>
            <w:vAlign w:val="center"/>
          </w:tcPr>
          <w:p w14:paraId="39BEDD29" w14:textId="6E8760D3" w:rsidR="00843BDB" w:rsidRPr="00DE401F" w:rsidRDefault="00843BDB" w:rsidP="00CB7FD3">
            <w:pPr>
              <w:suppressAutoHyphens w:val="0"/>
              <w:jc w:val="center"/>
              <w:rPr>
                <w:rFonts w:ascii="Calibri" w:hAnsi="Calibri" w:cs="Calibri"/>
              </w:rPr>
            </w:pPr>
            <w:r w:rsidRPr="00DE401F">
              <w:rPr>
                <w:rFonts w:ascii="Calibri" w:hAnsi="Calibri" w:cs="Calibri"/>
              </w:rPr>
              <w:t>Příplatek za zvětšený přesun pro opravy a údržbu pozemních komunikací a letišť nad 5000m</w:t>
            </w:r>
          </w:p>
        </w:tc>
        <w:tc>
          <w:tcPr>
            <w:tcW w:w="660" w:type="dxa"/>
            <w:tcBorders>
              <w:left w:val="single" w:sz="4" w:space="0" w:color="000000"/>
              <w:bottom w:val="single" w:sz="4" w:space="0" w:color="000000"/>
            </w:tcBorders>
            <w:shd w:val="clear" w:color="auto" w:fill="auto"/>
            <w:vAlign w:val="center"/>
          </w:tcPr>
          <w:p w14:paraId="6A3743AF" w14:textId="71160AED"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652C8FF3" w14:textId="0097683C" w:rsidR="00843BDB" w:rsidRPr="00DE401F" w:rsidRDefault="00843BDB"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99B5562" w14:textId="5A575092" w:rsidR="00843BDB" w:rsidRPr="00DE401F" w:rsidRDefault="00843BDB" w:rsidP="00CB7FD3">
            <w:pPr>
              <w:snapToGrid w:val="0"/>
              <w:jc w:val="center"/>
              <w:rPr>
                <w:rFonts w:ascii="Calibri" w:hAnsi="Calibri" w:cs="Calibri"/>
              </w:rPr>
            </w:pPr>
          </w:p>
        </w:tc>
      </w:tr>
      <w:tr w:rsidR="00843BDB" w:rsidRPr="00DE401F" w14:paraId="476FD7FA" w14:textId="40E57448"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24E51569" w14:textId="45F94976" w:rsidR="00843BDB" w:rsidRPr="00DE401F" w:rsidRDefault="00843BDB" w:rsidP="00CB7FD3">
            <w:pPr>
              <w:suppressAutoHyphens w:val="0"/>
              <w:jc w:val="center"/>
              <w:rPr>
                <w:rFonts w:ascii="Calibri" w:hAnsi="Calibri" w:cs="Calibri"/>
              </w:rPr>
            </w:pPr>
            <w:r w:rsidRPr="00DE401F">
              <w:rPr>
                <w:rFonts w:ascii="Calibri" w:hAnsi="Calibri" w:cs="Calibri"/>
              </w:rPr>
              <w:t>117</w:t>
            </w:r>
          </w:p>
        </w:tc>
        <w:tc>
          <w:tcPr>
            <w:tcW w:w="478" w:type="dxa"/>
            <w:tcBorders>
              <w:left w:val="single" w:sz="4" w:space="0" w:color="000000"/>
              <w:bottom w:val="single" w:sz="4" w:space="0" w:color="000000"/>
            </w:tcBorders>
            <w:shd w:val="clear" w:color="auto" w:fill="auto"/>
            <w:vAlign w:val="center"/>
          </w:tcPr>
          <w:p w14:paraId="037310D9" w14:textId="6D3A4B03" w:rsidR="00843BDB" w:rsidRPr="00DE401F" w:rsidRDefault="00843BDB"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05A150B" w14:textId="2F86F51D" w:rsidR="00843BDB" w:rsidRPr="00DE401F" w:rsidRDefault="00843BDB" w:rsidP="00CB7FD3">
            <w:pPr>
              <w:suppressAutoHyphens w:val="0"/>
              <w:jc w:val="center"/>
              <w:rPr>
                <w:rFonts w:ascii="Calibri" w:hAnsi="Calibri" w:cs="Calibri"/>
              </w:rPr>
            </w:pPr>
            <w:r w:rsidRPr="00DE401F">
              <w:rPr>
                <w:rFonts w:ascii="Calibri" w:hAnsi="Calibri" w:cs="Calibri"/>
              </w:rPr>
              <w:t>998225193</w:t>
            </w:r>
          </w:p>
        </w:tc>
        <w:tc>
          <w:tcPr>
            <w:tcW w:w="3740" w:type="dxa"/>
            <w:tcBorders>
              <w:top w:val="single" w:sz="4" w:space="0" w:color="000000"/>
              <w:left w:val="single" w:sz="4" w:space="0" w:color="000000"/>
              <w:bottom w:val="single" w:sz="4" w:space="0" w:color="000000"/>
            </w:tcBorders>
            <w:shd w:val="clear" w:color="auto" w:fill="auto"/>
            <w:vAlign w:val="center"/>
          </w:tcPr>
          <w:p w14:paraId="4AE63A63" w14:textId="3C52FEE9" w:rsidR="00843BDB" w:rsidRPr="00DE401F" w:rsidRDefault="00843BDB" w:rsidP="00CB7FD3">
            <w:pPr>
              <w:suppressAutoHyphens w:val="0"/>
              <w:jc w:val="center"/>
              <w:rPr>
                <w:rFonts w:ascii="Calibri" w:hAnsi="Calibri" w:cs="Calibri"/>
              </w:rPr>
            </w:pPr>
            <w:r w:rsidRPr="00DE401F">
              <w:rPr>
                <w:rFonts w:ascii="Calibri" w:hAnsi="Calibri" w:cs="Calibri"/>
              </w:rPr>
              <w:t>Příplatek za zvětšený přesun pro opravy a údržbu pozemních komunikací a letišť do 3000 m</w:t>
            </w:r>
          </w:p>
        </w:tc>
        <w:tc>
          <w:tcPr>
            <w:tcW w:w="660" w:type="dxa"/>
            <w:tcBorders>
              <w:left w:val="single" w:sz="4" w:space="0" w:color="000000"/>
              <w:bottom w:val="single" w:sz="4" w:space="0" w:color="000000"/>
            </w:tcBorders>
            <w:shd w:val="clear" w:color="auto" w:fill="auto"/>
            <w:vAlign w:val="center"/>
          </w:tcPr>
          <w:p w14:paraId="7D5AB74F" w14:textId="35FF1734" w:rsidR="00843BDB" w:rsidRPr="00DE401F" w:rsidRDefault="00843BDB"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1C375F9E" w14:textId="4B868436"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35BE513" w14:textId="00E0889C" w:rsidR="00843BDB" w:rsidRPr="00DE401F" w:rsidRDefault="00843BDB" w:rsidP="00CB7FD3">
            <w:pPr>
              <w:snapToGrid w:val="0"/>
              <w:jc w:val="center"/>
              <w:rPr>
                <w:rFonts w:ascii="Calibri" w:hAnsi="Calibri" w:cs="Calibri"/>
              </w:rPr>
            </w:pPr>
          </w:p>
        </w:tc>
      </w:tr>
      <w:tr w:rsidR="00843BDB" w:rsidRPr="00DE401F" w14:paraId="01A660A9" w14:textId="0A8E1ADE"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28BD7600" w14:textId="5A23B1A7" w:rsidR="00843BDB" w:rsidRPr="00DE401F" w:rsidRDefault="00843BDB" w:rsidP="00CB7FD3">
            <w:pPr>
              <w:suppressAutoHyphens w:val="0"/>
              <w:jc w:val="center"/>
              <w:rPr>
                <w:rFonts w:ascii="Calibri" w:hAnsi="Calibri" w:cs="Calibri"/>
              </w:rPr>
            </w:pPr>
            <w:r w:rsidRPr="00DE401F">
              <w:rPr>
                <w:rFonts w:ascii="Calibri" w:hAnsi="Calibri" w:cs="Calibri"/>
              </w:rPr>
              <w:t>118</w:t>
            </w:r>
          </w:p>
        </w:tc>
        <w:tc>
          <w:tcPr>
            <w:tcW w:w="478" w:type="dxa"/>
            <w:tcBorders>
              <w:left w:val="single" w:sz="4" w:space="0" w:color="000000"/>
              <w:bottom w:val="single" w:sz="4" w:space="0" w:color="000000"/>
            </w:tcBorders>
            <w:shd w:val="clear" w:color="auto" w:fill="auto"/>
            <w:vAlign w:val="center"/>
          </w:tcPr>
          <w:p w14:paraId="0764B239" w14:textId="487EE73F" w:rsidR="00843BDB" w:rsidRPr="00DE401F" w:rsidRDefault="00843BDB" w:rsidP="00CB7FD3">
            <w:pPr>
              <w:suppressAutoHyphens w:val="0"/>
              <w:jc w:val="center"/>
              <w:rPr>
                <w:rFonts w:ascii="Calibri" w:hAnsi="Calibri" w:cs="Calibri"/>
              </w:rPr>
            </w:pPr>
            <w:r w:rsidRPr="00DE401F">
              <w:rPr>
                <w:rFonts w:ascii="Calibri" w:hAnsi="Calibri" w:cs="Calibri"/>
              </w:rPr>
              <w:t>R</w:t>
            </w:r>
          </w:p>
        </w:tc>
        <w:tc>
          <w:tcPr>
            <w:tcW w:w="1060" w:type="dxa"/>
            <w:tcBorders>
              <w:left w:val="single" w:sz="4" w:space="0" w:color="000000"/>
              <w:bottom w:val="single" w:sz="4" w:space="0" w:color="000000"/>
            </w:tcBorders>
            <w:shd w:val="clear" w:color="auto" w:fill="auto"/>
            <w:vAlign w:val="center"/>
          </w:tcPr>
          <w:p w14:paraId="3D15EE7A" w14:textId="3976EF32" w:rsidR="00843BDB" w:rsidRPr="00DE401F" w:rsidRDefault="00843BDB" w:rsidP="00CB7FD3">
            <w:pPr>
              <w:suppressAutoHyphens w:val="0"/>
              <w:jc w:val="center"/>
              <w:rPr>
                <w:rFonts w:ascii="Calibri" w:hAnsi="Calibri" w:cs="Calibri"/>
              </w:rPr>
            </w:pPr>
            <w:r w:rsidRPr="00DE401F">
              <w:rPr>
                <w:rFonts w:ascii="Calibri" w:hAnsi="Calibri" w:cs="Calibri"/>
              </w:rPr>
              <w:t>HZS-PZ</w:t>
            </w:r>
          </w:p>
        </w:tc>
        <w:tc>
          <w:tcPr>
            <w:tcW w:w="3740" w:type="dxa"/>
            <w:tcBorders>
              <w:top w:val="single" w:sz="4" w:space="0" w:color="000000"/>
              <w:left w:val="single" w:sz="4" w:space="0" w:color="000000"/>
              <w:bottom w:val="single" w:sz="4" w:space="0" w:color="000000"/>
            </w:tcBorders>
            <w:shd w:val="clear" w:color="auto" w:fill="auto"/>
            <w:vAlign w:val="center"/>
          </w:tcPr>
          <w:p w14:paraId="0D6A99E3" w14:textId="2F3BFE8C" w:rsidR="00843BDB" w:rsidRPr="00DE401F" w:rsidRDefault="00843BDB" w:rsidP="00CB7FD3">
            <w:pPr>
              <w:suppressAutoHyphens w:val="0"/>
              <w:jc w:val="center"/>
              <w:rPr>
                <w:rFonts w:ascii="Calibri" w:hAnsi="Calibri" w:cs="Calibri"/>
              </w:rPr>
            </w:pPr>
            <w:r w:rsidRPr="00DE401F">
              <w:rPr>
                <w:rFonts w:ascii="Calibri" w:hAnsi="Calibri" w:cs="Calibri"/>
              </w:rPr>
              <w:t>Hodinová zúčtovací sazba-práce zámečnické</w:t>
            </w:r>
          </w:p>
        </w:tc>
        <w:tc>
          <w:tcPr>
            <w:tcW w:w="660" w:type="dxa"/>
            <w:tcBorders>
              <w:left w:val="single" w:sz="4" w:space="0" w:color="000000"/>
              <w:bottom w:val="single" w:sz="4" w:space="0" w:color="000000"/>
            </w:tcBorders>
            <w:shd w:val="clear" w:color="auto" w:fill="auto"/>
            <w:vAlign w:val="center"/>
          </w:tcPr>
          <w:p w14:paraId="4D9E4B97" w14:textId="5F02D144" w:rsidR="00843BDB" w:rsidRPr="00DE401F" w:rsidRDefault="00843BDB" w:rsidP="00CB7FD3">
            <w:pPr>
              <w:suppressAutoHyphens w:val="0"/>
              <w:jc w:val="center"/>
              <w:rPr>
                <w:rFonts w:ascii="Calibri" w:hAnsi="Calibri" w:cs="Calibri"/>
              </w:rPr>
            </w:pPr>
            <w:r w:rsidRPr="00DE401F">
              <w:rPr>
                <w:rFonts w:ascii="Calibri" w:hAnsi="Calibri" w:cs="Calibri"/>
              </w:rPr>
              <w:t>hod</w:t>
            </w:r>
          </w:p>
        </w:tc>
        <w:tc>
          <w:tcPr>
            <w:tcW w:w="1770" w:type="dxa"/>
            <w:gridSpan w:val="2"/>
            <w:tcBorders>
              <w:left w:val="single" w:sz="4" w:space="0" w:color="000000"/>
              <w:bottom w:val="single" w:sz="4" w:space="0" w:color="000000"/>
            </w:tcBorders>
            <w:shd w:val="clear" w:color="auto" w:fill="auto"/>
            <w:vAlign w:val="center"/>
          </w:tcPr>
          <w:p w14:paraId="4CC6CD8D" w14:textId="028AF13A"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1C87112" w14:textId="1EDC7556" w:rsidR="00843BDB" w:rsidRPr="00DE401F" w:rsidRDefault="00843BDB" w:rsidP="00CB7FD3">
            <w:pPr>
              <w:snapToGrid w:val="0"/>
              <w:jc w:val="center"/>
              <w:rPr>
                <w:rFonts w:ascii="Calibri" w:hAnsi="Calibri" w:cs="Calibri"/>
              </w:rPr>
            </w:pPr>
          </w:p>
        </w:tc>
      </w:tr>
      <w:tr w:rsidR="00843BDB" w:rsidRPr="00DE401F" w14:paraId="3FC087A7" w14:textId="383494A0"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66D6F1CF" w14:textId="68BD63C0" w:rsidR="00843BDB" w:rsidRPr="00DE401F" w:rsidRDefault="00843BDB" w:rsidP="00CB7FD3">
            <w:pPr>
              <w:suppressAutoHyphens w:val="0"/>
              <w:jc w:val="center"/>
              <w:rPr>
                <w:rFonts w:ascii="Calibri" w:hAnsi="Calibri" w:cs="Calibri"/>
              </w:rPr>
            </w:pPr>
            <w:r w:rsidRPr="00DE401F">
              <w:rPr>
                <w:rFonts w:ascii="Calibri" w:hAnsi="Calibri" w:cs="Calibri"/>
              </w:rPr>
              <w:t>119</w:t>
            </w:r>
          </w:p>
        </w:tc>
        <w:tc>
          <w:tcPr>
            <w:tcW w:w="478" w:type="dxa"/>
            <w:tcBorders>
              <w:left w:val="single" w:sz="4" w:space="0" w:color="000000"/>
              <w:bottom w:val="single" w:sz="4" w:space="0" w:color="000000"/>
            </w:tcBorders>
            <w:shd w:val="clear" w:color="auto" w:fill="auto"/>
            <w:vAlign w:val="center"/>
          </w:tcPr>
          <w:p w14:paraId="5F078ECC" w14:textId="1344096B" w:rsidR="00843BDB" w:rsidRPr="00DE401F" w:rsidRDefault="00843BDB" w:rsidP="00CB7FD3">
            <w:pPr>
              <w:suppressAutoHyphens w:val="0"/>
              <w:jc w:val="center"/>
              <w:rPr>
                <w:rFonts w:ascii="Calibri" w:hAnsi="Calibri" w:cs="Calibri"/>
              </w:rPr>
            </w:pPr>
            <w:r w:rsidRPr="00DE401F">
              <w:rPr>
                <w:rFonts w:ascii="Calibri" w:hAnsi="Calibri" w:cs="Calibri"/>
              </w:rPr>
              <w:t>R</w:t>
            </w:r>
          </w:p>
        </w:tc>
        <w:tc>
          <w:tcPr>
            <w:tcW w:w="1060" w:type="dxa"/>
            <w:tcBorders>
              <w:left w:val="single" w:sz="4" w:space="0" w:color="000000"/>
              <w:bottom w:val="single" w:sz="4" w:space="0" w:color="000000"/>
            </w:tcBorders>
            <w:shd w:val="clear" w:color="auto" w:fill="auto"/>
            <w:vAlign w:val="center"/>
          </w:tcPr>
          <w:p w14:paraId="3FFE17D4" w14:textId="4AF85FB3" w:rsidR="00843BDB" w:rsidRPr="00DE401F" w:rsidRDefault="00843BDB" w:rsidP="00CB7FD3">
            <w:pPr>
              <w:suppressAutoHyphens w:val="0"/>
              <w:jc w:val="center"/>
              <w:rPr>
                <w:rFonts w:ascii="Calibri" w:hAnsi="Calibri" w:cs="Calibri"/>
              </w:rPr>
            </w:pPr>
            <w:r w:rsidRPr="00DE401F">
              <w:rPr>
                <w:rFonts w:ascii="Calibri" w:hAnsi="Calibri" w:cs="Calibri"/>
              </w:rPr>
              <w:t>HZS-ZP</w:t>
            </w:r>
          </w:p>
        </w:tc>
        <w:tc>
          <w:tcPr>
            <w:tcW w:w="3740" w:type="dxa"/>
            <w:tcBorders>
              <w:top w:val="single" w:sz="4" w:space="0" w:color="000000"/>
              <w:left w:val="single" w:sz="4" w:space="0" w:color="000000"/>
              <w:bottom w:val="single" w:sz="4" w:space="0" w:color="000000"/>
            </w:tcBorders>
            <w:shd w:val="clear" w:color="auto" w:fill="auto"/>
            <w:vAlign w:val="center"/>
          </w:tcPr>
          <w:p w14:paraId="11E4F330" w14:textId="7BA0A2A6" w:rsidR="00843BDB" w:rsidRPr="00DE401F" w:rsidRDefault="00843BDB" w:rsidP="00CB7FD3">
            <w:pPr>
              <w:suppressAutoHyphens w:val="0"/>
              <w:jc w:val="center"/>
              <w:rPr>
                <w:rFonts w:ascii="Calibri" w:hAnsi="Calibri" w:cs="Calibri"/>
              </w:rPr>
            </w:pPr>
            <w:r w:rsidRPr="00DE401F">
              <w:rPr>
                <w:rFonts w:ascii="Calibri" w:hAnsi="Calibri" w:cs="Calibri"/>
              </w:rPr>
              <w:t>Hodinová zúčtovací sazba-práce stavebního dělníka</w:t>
            </w:r>
          </w:p>
        </w:tc>
        <w:tc>
          <w:tcPr>
            <w:tcW w:w="660" w:type="dxa"/>
            <w:tcBorders>
              <w:left w:val="single" w:sz="4" w:space="0" w:color="000000"/>
              <w:bottom w:val="single" w:sz="4" w:space="0" w:color="000000"/>
            </w:tcBorders>
            <w:shd w:val="clear" w:color="auto" w:fill="auto"/>
            <w:vAlign w:val="center"/>
          </w:tcPr>
          <w:p w14:paraId="175243BE" w14:textId="1D1B4791" w:rsidR="00843BDB" w:rsidRPr="00DE401F" w:rsidRDefault="00843BDB" w:rsidP="00CB7FD3">
            <w:pPr>
              <w:suppressAutoHyphens w:val="0"/>
              <w:jc w:val="center"/>
              <w:rPr>
                <w:rFonts w:ascii="Calibri" w:hAnsi="Calibri" w:cs="Calibri"/>
              </w:rPr>
            </w:pPr>
            <w:r w:rsidRPr="00DE401F">
              <w:rPr>
                <w:rFonts w:ascii="Calibri" w:hAnsi="Calibri" w:cs="Calibri"/>
              </w:rPr>
              <w:t>hod</w:t>
            </w:r>
          </w:p>
        </w:tc>
        <w:tc>
          <w:tcPr>
            <w:tcW w:w="1770" w:type="dxa"/>
            <w:gridSpan w:val="2"/>
            <w:tcBorders>
              <w:left w:val="single" w:sz="4" w:space="0" w:color="000000"/>
              <w:bottom w:val="single" w:sz="4" w:space="0" w:color="000000"/>
            </w:tcBorders>
            <w:shd w:val="clear" w:color="auto" w:fill="auto"/>
            <w:vAlign w:val="center"/>
          </w:tcPr>
          <w:p w14:paraId="49FD988E" w14:textId="2754E256"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0D252D5" w14:textId="536A831B" w:rsidR="00843BDB" w:rsidRPr="00DE401F" w:rsidRDefault="00843BDB" w:rsidP="00CB7FD3">
            <w:pPr>
              <w:snapToGrid w:val="0"/>
              <w:jc w:val="center"/>
              <w:rPr>
                <w:rFonts w:ascii="Calibri" w:hAnsi="Calibri" w:cs="Calibri"/>
              </w:rPr>
            </w:pPr>
          </w:p>
        </w:tc>
      </w:tr>
      <w:tr w:rsidR="00843BDB" w:rsidRPr="00DE401F" w14:paraId="7B6E446E" w14:textId="5DEBD71B" w:rsidTr="00B372AA">
        <w:trPr>
          <w:gridAfter w:val="2"/>
          <w:wAfter w:w="95" w:type="dxa"/>
          <w:trHeight w:val="255"/>
        </w:trPr>
        <w:tc>
          <w:tcPr>
            <w:tcW w:w="460" w:type="dxa"/>
            <w:tcBorders>
              <w:left w:val="single" w:sz="4" w:space="0" w:color="000000"/>
              <w:bottom w:val="single" w:sz="4" w:space="0" w:color="000000"/>
            </w:tcBorders>
            <w:shd w:val="clear" w:color="auto" w:fill="auto"/>
            <w:vAlign w:val="center"/>
          </w:tcPr>
          <w:p w14:paraId="5820D614" w14:textId="4CEF5639" w:rsidR="00843BDB" w:rsidRPr="00DE401F" w:rsidRDefault="00843BDB" w:rsidP="00CB7FD3">
            <w:pPr>
              <w:suppressAutoHyphens w:val="0"/>
              <w:jc w:val="center"/>
              <w:rPr>
                <w:rFonts w:ascii="Calibri" w:hAnsi="Calibri" w:cs="Calibri"/>
              </w:rPr>
            </w:pPr>
            <w:r w:rsidRPr="00DE401F">
              <w:rPr>
                <w:rFonts w:ascii="Calibri" w:hAnsi="Calibri" w:cs="Calibri"/>
              </w:rPr>
              <w:t>120</w:t>
            </w:r>
          </w:p>
        </w:tc>
        <w:tc>
          <w:tcPr>
            <w:tcW w:w="478" w:type="dxa"/>
            <w:tcBorders>
              <w:left w:val="single" w:sz="4" w:space="0" w:color="000000"/>
              <w:bottom w:val="single" w:sz="4" w:space="0" w:color="000000"/>
            </w:tcBorders>
            <w:shd w:val="clear" w:color="auto" w:fill="auto"/>
            <w:vAlign w:val="center"/>
          </w:tcPr>
          <w:p w14:paraId="7EC190E2" w14:textId="6222124C" w:rsidR="00843BDB" w:rsidRPr="00DE401F" w:rsidRDefault="00843BDB" w:rsidP="00CB7FD3">
            <w:pPr>
              <w:suppressAutoHyphens w:val="0"/>
              <w:jc w:val="center"/>
              <w:rPr>
                <w:rFonts w:ascii="Calibri" w:hAnsi="Calibri" w:cs="Calibri"/>
              </w:rPr>
            </w:pPr>
            <w:r w:rsidRPr="00DE401F">
              <w:rPr>
                <w:rFonts w:ascii="Calibri" w:hAnsi="Calibri" w:cs="Calibri"/>
              </w:rPr>
              <w:t>R</w:t>
            </w:r>
          </w:p>
        </w:tc>
        <w:tc>
          <w:tcPr>
            <w:tcW w:w="1060" w:type="dxa"/>
            <w:tcBorders>
              <w:left w:val="single" w:sz="4" w:space="0" w:color="000000"/>
              <w:bottom w:val="single" w:sz="4" w:space="0" w:color="000000"/>
            </w:tcBorders>
            <w:shd w:val="clear" w:color="auto" w:fill="auto"/>
            <w:vAlign w:val="center"/>
          </w:tcPr>
          <w:p w14:paraId="62E02336" w14:textId="5024E4BF" w:rsidR="00843BDB" w:rsidRPr="00DE401F" w:rsidRDefault="00843BDB" w:rsidP="00CB7FD3">
            <w:pPr>
              <w:suppressAutoHyphens w:val="0"/>
              <w:jc w:val="center"/>
              <w:rPr>
                <w:rFonts w:ascii="Calibri" w:hAnsi="Calibri" w:cs="Calibri"/>
              </w:rPr>
            </w:pPr>
          </w:p>
        </w:tc>
        <w:tc>
          <w:tcPr>
            <w:tcW w:w="3740" w:type="dxa"/>
            <w:tcBorders>
              <w:top w:val="single" w:sz="4" w:space="0" w:color="000000"/>
              <w:left w:val="single" w:sz="4" w:space="0" w:color="000000"/>
              <w:bottom w:val="single" w:sz="4" w:space="0" w:color="000000"/>
            </w:tcBorders>
            <w:shd w:val="clear" w:color="auto" w:fill="auto"/>
            <w:vAlign w:val="center"/>
          </w:tcPr>
          <w:p w14:paraId="4BB3CB39" w14:textId="654DC86A" w:rsidR="00843BDB" w:rsidRPr="00DE401F" w:rsidRDefault="00843BDB" w:rsidP="00CB7FD3">
            <w:pPr>
              <w:suppressAutoHyphens w:val="0"/>
              <w:jc w:val="center"/>
              <w:rPr>
                <w:rFonts w:ascii="Calibri" w:hAnsi="Calibri" w:cs="Calibri"/>
              </w:rPr>
            </w:pPr>
            <w:r w:rsidRPr="00DE401F">
              <w:rPr>
                <w:rFonts w:ascii="Calibri" w:hAnsi="Calibri" w:cs="Calibri"/>
              </w:rPr>
              <w:t>dopravní opatření po dobu oprav</w:t>
            </w:r>
          </w:p>
        </w:tc>
        <w:tc>
          <w:tcPr>
            <w:tcW w:w="660" w:type="dxa"/>
            <w:tcBorders>
              <w:left w:val="single" w:sz="4" w:space="0" w:color="000000"/>
              <w:bottom w:val="single" w:sz="4" w:space="0" w:color="000000"/>
            </w:tcBorders>
            <w:shd w:val="clear" w:color="auto" w:fill="auto"/>
            <w:vAlign w:val="center"/>
          </w:tcPr>
          <w:p w14:paraId="4B88262B" w14:textId="6A2359DC" w:rsidR="00843BDB" w:rsidRPr="00DE401F" w:rsidRDefault="00843BDB" w:rsidP="00CB7FD3">
            <w:pPr>
              <w:suppressAutoHyphens w:val="0"/>
              <w:jc w:val="center"/>
              <w:rPr>
                <w:rFonts w:ascii="Calibri" w:hAnsi="Calibri" w:cs="Calibri"/>
              </w:rPr>
            </w:pPr>
            <w:r w:rsidRPr="00DE401F">
              <w:rPr>
                <w:rFonts w:ascii="Calibri" w:hAnsi="Calibri" w:cs="Calibri"/>
              </w:rPr>
              <w:t>soubor</w:t>
            </w:r>
          </w:p>
        </w:tc>
        <w:tc>
          <w:tcPr>
            <w:tcW w:w="1770" w:type="dxa"/>
            <w:gridSpan w:val="2"/>
            <w:tcBorders>
              <w:left w:val="single" w:sz="4" w:space="0" w:color="000000"/>
              <w:bottom w:val="single" w:sz="4" w:space="0" w:color="000000"/>
            </w:tcBorders>
            <w:shd w:val="clear" w:color="auto" w:fill="auto"/>
            <w:vAlign w:val="center"/>
          </w:tcPr>
          <w:p w14:paraId="412D1F01" w14:textId="7E7BD3C9" w:rsidR="00843BDB" w:rsidRPr="00DE401F" w:rsidRDefault="00843BDB"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B0B4BF7" w14:textId="6C7EF78D" w:rsidR="00843BDB" w:rsidRPr="00DE401F" w:rsidRDefault="00843BDB" w:rsidP="00CB7FD3">
            <w:pPr>
              <w:snapToGrid w:val="0"/>
              <w:jc w:val="center"/>
              <w:rPr>
                <w:rFonts w:ascii="Calibri" w:hAnsi="Calibri" w:cs="Calibri"/>
              </w:rPr>
            </w:pPr>
          </w:p>
        </w:tc>
      </w:tr>
    </w:tbl>
    <w:p w14:paraId="40AD34A3" w14:textId="77777777" w:rsidR="0044625A" w:rsidRDefault="0044625A" w:rsidP="00CB7FD3">
      <w:pPr>
        <w:jc w:val="center"/>
        <w:rPr>
          <w:rFonts w:ascii="Calibri" w:hAnsi="Calibri" w:cs="Calibri"/>
        </w:rPr>
        <w:sectPr w:rsidR="0044625A" w:rsidSect="00A12329">
          <w:pgSz w:w="11906" w:h="16838"/>
          <w:pgMar w:top="764" w:right="1417" w:bottom="764" w:left="1417" w:header="708" w:footer="567" w:gutter="0"/>
          <w:cols w:space="708"/>
          <w:docGrid w:linePitch="600" w:charSpace="40960"/>
        </w:sectPr>
      </w:pPr>
    </w:p>
    <w:tbl>
      <w:tblPr>
        <w:tblW w:w="0" w:type="auto"/>
        <w:tblInd w:w="-75" w:type="dxa"/>
        <w:tblLayout w:type="fixed"/>
        <w:tblCellMar>
          <w:left w:w="0" w:type="dxa"/>
          <w:right w:w="0" w:type="dxa"/>
        </w:tblCellMar>
        <w:tblLook w:val="0000" w:firstRow="0" w:lastRow="0" w:firstColumn="0" w:lastColumn="0" w:noHBand="0" w:noVBand="0"/>
      </w:tblPr>
      <w:tblGrid>
        <w:gridCol w:w="460"/>
        <w:gridCol w:w="478"/>
        <w:gridCol w:w="1060"/>
        <w:gridCol w:w="3740"/>
        <w:gridCol w:w="660"/>
        <w:gridCol w:w="1720"/>
        <w:gridCol w:w="50"/>
        <w:gridCol w:w="10"/>
        <w:gridCol w:w="40"/>
        <w:gridCol w:w="20"/>
        <w:gridCol w:w="75"/>
      </w:tblGrid>
      <w:tr w:rsidR="00322CBA" w:rsidRPr="00DE401F" w14:paraId="1FA124FD" w14:textId="5939CB7A" w:rsidTr="00B372AA">
        <w:trPr>
          <w:gridAfter w:val="1"/>
          <w:wAfter w:w="75" w:type="dxa"/>
          <w:trHeight w:val="255"/>
        </w:trPr>
        <w:tc>
          <w:tcPr>
            <w:tcW w:w="460" w:type="dxa"/>
            <w:shd w:val="clear" w:color="auto" w:fill="auto"/>
            <w:vAlign w:val="bottom"/>
          </w:tcPr>
          <w:p w14:paraId="3F27F75B" w14:textId="53BF5751" w:rsidR="00322CBA" w:rsidRPr="00DE401F" w:rsidRDefault="00322CBA" w:rsidP="00CB7FD3">
            <w:pPr>
              <w:suppressAutoHyphens w:val="0"/>
              <w:snapToGrid w:val="0"/>
              <w:jc w:val="center"/>
              <w:rPr>
                <w:rFonts w:ascii="Calibri" w:hAnsi="Calibri" w:cs="Calibri"/>
                <w:b/>
                <w:bCs/>
              </w:rPr>
            </w:pPr>
          </w:p>
        </w:tc>
        <w:tc>
          <w:tcPr>
            <w:tcW w:w="478" w:type="dxa"/>
            <w:shd w:val="clear" w:color="auto" w:fill="auto"/>
            <w:vAlign w:val="bottom"/>
          </w:tcPr>
          <w:p w14:paraId="7B4921DE" w14:textId="6E859963" w:rsidR="00322CBA" w:rsidRPr="00DE401F" w:rsidRDefault="00322CBA" w:rsidP="00CB7FD3">
            <w:pPr>
              <w:suppressAutoHyphens w:val="0"/>
              <w:snapToGrid w:val="0"/>
              <w:jc w:val="center"/>
              <w:rPr>
                <w:rFonts w:ascii="Calibri" w:hAnsi="Calibri" w:cs="Calibri"/>
                <w:b/>
                <w:bCs/>
              </w:rPr>
            </w:pPr>
          </w:p>
        </w:tc>
        <w:tc>
          <w:tcPr>
            <w:tcW w:w="7180" w:type="dxa"/>
            <w:gridSpan w:val="4"/>
            <w:shd w:val="clear" w:color="auto" w:fill="auto"/>
            <w:vAlign w:val="bottom"/>
          </w:tcPr>
          <w:p w14:paraId="3FA52A40" w14:textId="3904C08A" w:rsidR="00322CBA" w:rsidRPr="00DE401F" w:rsidRDefault="00322CBA" w:rsidP="00CB7FD3">
            <w:pPr>
              <w:suppressAutoHyphens w:val="0"/>
              <w:jc w:val="center"/>
              <w:rPr>
                <w:rFonts w:ascii="Calibri" w:hAnsi="Calibri" w:cs="Calibri"/>
              </w:rPr>
            </w:pPr>
            <w:r w:rsidRPr="00DE401F">
              <w:rPr>
                <w:rFonts w:ascii="Calibri" w:hAnsi="Calibri" w:cs="Calibri"/>
                <w:b/>
                <w:bCs/>
              </w:rPr>
              <w:t>MgMT - OD – běžná údržba a opravy místních komunikací ceník prac</w:t>
            </w:r>
            <w:r w:rsidR="006E4A16" w:rsidRPr="00DE401F">
              <w:rPr>
                <w:rFonts w:ascii="Calibri" w:hAnsi="Calibri" w:cs="Calibri"/>
                <w:b/>
                <w:bCs/>
              </w:rPr>
              <w:t>í rok 202</w:t>
            </w:r>
            <w:r w:rsidR="0044625A">
              <w:rPr>
                <w:rFonts w:ascii="Calibri" w:hAnsi="Calibri" w:cs="Calibri"/>
                <w:b/>
                <w:bCs/>
              </w:rPr>
              <w:t>8</w:t>
            </w:r>
          </w:p>
        </w:tc>
        <w:tc>
          <w:tcPr>
            <w:tcW w:w="60" w:type="dxa"/>
            <w:gridSpan w:val="2"/>
            <w:shd w:val="clear" w:color="auto" w:fill="auto"/>
          </w:tcPr>
          <w:p w14:paraId="3E52A29B" w14:textId="4E5E17C2" w:rsidR="00322CBA" w:rsidRPr="00DE401F" w:rsidRDefault="00322CBA" w:rsidP="00CB7FD3">
            <w:pPr>
              <w:snapToGrid w:val="0"/>
              <w:jc w:val="center"/>
              <w:rPr>
                <w:rFonts w:ascii="Calibri" w:hAnsi="Calibri" w:cs="Calibri"/>
              </w:rPr>
            </w:pPr>
          </w:p>
        </w:tc>
        <w:tc>
          <w:tcPr>
            <w:tcW w:w="60" w:type="dxa"/>
            <w:gridSpan w:val="2"/>
            <w:shd w:val="clear" w:color="auto" w:fill="auto"/>
          </w:tcPr>
          <w:p w14:paraId="0334E77C" w14:textId="0AC240BA" w:rsidR="00322CBA" w:rsidRPr="00DE401F" w:rsidRDefault="00322CBA" w:rsidP="00CB7FD3">
            <w:pPr>
              <w:snapToGrid w:val="0"/>
              <w:jc w:val="center"/>
              <w:rPr>
                <w:rFonts w:ascii="Calibri" w:hAnsi="Calibri" w:cs="Calibri"/>
              </w:rPr>
            </w:pPr>
          </w:p>
        </w:tc>
      </w:tr>
      <w:tr w:rsidR="00322CBA" w:rsidRPr="00DE401F" w14:paraId="5EEC5823" w14:textId="02B78443" w:rsidTr="00B372AA">
        <w:trPr>
          <w:gridAfter w:val="1"/>
          <w:wAfter w:w="75" w:type="dxa"/>
          <w:trHeight w:val="255"/>
        </w:trPr>
        <w:tc>
          <w:tcPr>
            <w:tcW w:w="460" w:type="dxa"/>
            <w:shd w:val="clear" w:color="auto" w:fill="auto"/>
            <w:vAlign w:val="bottom"/>
          </w:tcPr>
          <w:p w14:paraId="0414C672" w14:textId="193FF219" w:rsidR="00322CBA" w:rsidRPr="00DE401F" w:rsidRDefault="00322CBA" w:rsidP="00CB7FD3">
            <w:pPr>
              <w:suppressAutoHyphens w:val="0"/>
              <w:snapToGrid w:val="0"/>
              <w:jc w:val="center"/>
              <w:rPr>
                <w:rFonts w:ascii="Calibri" w:hAnsi="Calibri" w:cs="Calibri"/>
              </w:rPr>
            </w:pPr>
          </w:p>
        </w:tc>
        <w:tc>
          <w:tcPr>
            <w:tcW w:w="478" w:type="dxa"/>
            <w:shd w:val="clear" w:color="auto" w:fill="auto"/>
            <w:vAlign w:val="bottom"/>
          </w:tcPr>
          <w:p w14:paraId="2C0DC74D" w14:textId="45375657" w:rsidR="00322CBA" w:rsidRPr="00DE401F" w:rsidRDefault="00322CBA" w:rsidP="00CB7FD3">
            <w:pPr>
              <w:suppressAutoHyphens w:val="0"/>
              <w:snapToGrid w:val="0"/>
              <w:jc w:val="center"/>
              <w:rPr>
                <w:rFonts w:ascii="Calibri" w:hAnsi="Calibri" w:cs="Calibri"/>
              </w:rPr>
            </w:pPr>
          </w:p>
        </w:tc>
        <w:tc>
          <w:tcPr>
            <w:tcW w:w="1060" w:type="dxa"/>
            <w:shd w:val="clear" w:color="auto" w:fill="auto"/>
            <w:vAlign w:val="bottom"/>
          </w:tcPr>
          <w:p w14:paraId="27A39E2E" w14:textId="76F8165A" w:rsidR="00322CBA" w:rsidRPr="00DE401F" w:rsidRDefault="00322CBA" w:rsidP="00CB7FD3">
            <w:pPr>
              <w:suppressAutoHyphens w:val="0"/>
              <w:snapToGrid w:val="0"/>
              <w:jc w:val="center"/>
              <w:rPr>
                <w:rFonts w:ascii="Calibri" w:hAnsi="Calibri" w:cs="Calibri"/>
              </w:rPr>
            </w:pPr>
          </w:p>
        </w:tc>
        <w:tc>
          <w:tcPr>
            <w:tcW w:w="3740" w:type="dxa"/>
            <w:shd w:val="clear" w:color="auto" w:fill="auto"/>
            <w:vAlign w:val="bottom"/>
          </w:tcPr>
          <w:p w14:paraId="4AF80FF2" w14:textId="267E773A" w:rsidR="00322CBA" w:rsidRPr="00DE401F" w:rsidRDefault="00322CBA" w:rsidP="00CB7FD3">
            <w:pPr>
              <w:suppressAutoHyphens w:val="0"/>
              <w:snapToGrid w:val="0"/>
              <w:jc w:val="center"/>
              <w:rPr>
                <w:rFonts w:ascii="Calibri" w:hAnsi="Calibri" w:cs="Calibri"/>
              </w:rPr>
            </w:pPr>
          </w:p>
        </w:tc>
        <w:tc>
          <w:tcPr>
            <w:tcW w:w="660" w:type="dxa"/>
            <w:shd w:val="clear" w:color="auto" w:fill="auto"/>
            <w:vAlign w:val="bottom"/>
          </w:tcPr>
          <w:p w14:paraId="29888A76" w14:textId="5CB0C1B6" w:rsidR="00322CBA" w:rsidRPr="00DE401F" w:rsidRDefault="00322CBA" w:rsidP="00CB7FD3">
            <w:pPr>
              <w:suppressAutoHyphens w:val="0"/>
              <w:snapToGrid w:val="0"/>
              <w:jc w:val="center"/>
              <w:rPr>
                <w:rFonts w:ascii="Calibri" w:hAnsi="Calibri" w:cs="Calibri"/>
              </w:rPr>
            </w:pPr>
          </w:p>
        </w:tc>
        <w:tc>
          <w:tcPr>
            <w:tcW w:w="1720" w:type="dxa"/>
            <w:shd w:val="clear" w:color="auto" w:fill="auto"/>
            <w:vAlign w:val="bottom"/>
          </w:tcPr>
          <w:p w14:paraId="763498A5" w14:textId="04045490" w:rsidR="00322CBA" w:rsidRPr="00DE401F" w:rsidRDefault="00322CBA" w:rsidP="00CB7FD3">
            <w:pPr>
              <w:suppressAutoHyphens w:val="0"/>
              <w:snapToGrid w:val="0"/>
              <w:jc w:val="center"/>
              <w:rPr>
                <w:rFonts w:ascii="Calibri" w:hAnsi="Calibri" w:cs="Calibri"/>
              </w:rPr>
            </w:pPr>
          </w:p>
        </w:tc>
        <w:tc>
          <w:tcPr>
            <w:tcW w:w="60" w:type="dxa"/>
            <w:gridSpan w:val="2"/>
            <w:shd w:val="clear" w:color="auto" w:fill="auto"/>
          </w:tcPr>
          <w:p w14:paraId="5AD0F298" w14:textId="352CCBF0" w:rsidR="00322CBA" w:rsidRPr="00DE401F" w:rsidRDefault="00322CBA" w:rsidP="00CB7FD3">
            <w:pPr>
              <w:snapToGrid w:val="0"/>
              <w:jc w:val="center"/>
              <w:rPr>
                <w:rFonts w:ascii="Calibri" w:hAnsi="Calibri" w:cs="Calibri"/>
              </w:rPr>
            </w:pPr>
          </w:p>
        </w:tc>
        <w:tc>
          <w:tcPr>
            <w:tcW w:w="60" w:type="dxa"/>
            <w:gridSpan w:val="2"/>
            <w:shd w:val="clear" w:color="auto" w:fill="auto"/>
          </w:tcPr>
          <w:p w14:paraId="1CF7866A" w14:textId="129895CD" w:rsidR="00322CBA" w:rsidRPr="00DE401F" w:rsidRDefault="00322CBA" w:rsidP="00CB7FD3">
            <w:pPr>
              <w:snapToGrid w:val="0"/>
              <w:jc w:val="center"/>
              <w:rPr>
                <w:rFonts w:ascii="Calibri" w:hAnsi="Calibri" w:cs="Calibri"/>
              </w:rPr>
            </w:pPr>
          </w:p>
        </w:tc>
      </w:tr>
      <w:tr w:rsidR="00322CBA" w:rsidRPr="00DE401F" w14:paraId="45C53964" w14:textId="49A6CDE9" w:rsidTr="00B372AA">
        <w:tblPrEx>
          <w:tblCellMar>
            <w:left w:w="70" w:type="dxa"/>
            <w:right w:w="70" w:type="dxa"/>
          </w:tblCellMar>
        </w:tblPrEx>
        <w:trPr>
          <w:trHeight w:val="450"/>
        </w:trPr>
        <w:tc>
          <w:tcPr>
            <w:tcW w:w="460" w:type="dxa"/>
            <w:tcBorders>
              <w:top w:val="single" w:sz="8" w:space="0" w:color="000000"/>
              <w:left w:val="single" w:sz="8" w:space="0" w:color="000000"/>
              <w:bottom w:val="single" w:sz="8" w:space="0" w:color="000000"/>
            </w:tcBorders>
            <w:shd w:val="clear" w:color="auto" w:fill="FFFF00"/>
            <w:vAlign w:val="center"/>
          </w:tcPr>
          <w:p w14:paraId="2BFE296E" w14:textId="6B66A35A" w:rsidR="00322CBA" w:rsidRPr="00DE401F" w:rsidRDefault="00322CBA" w:rsidP="00CB7FD3">
            <w:pPr>
              <w:suppressAutoHyphens w:val="0"/>
              <w:jc w:val="center"/>
              <w:rPr>
                <w:rFonts w:ascii="Calibri" w:hAnsi="Calibri" w:cs="Calibri"/>
              </w:rPr>
            </w:pPr>
            <w:r w:rsidRPr="00DE401F">
              <w:rPr>
                <w:rFonts w:ascii="Calibri" w:hAnsi="Calibri" w:cs="Calibri"/>
              </w:rPr>
              <w:t>P.Č.</w:t>
            </w:r>
          </w:p>
        </w:tc>
        <w:tc>
          <w:tcPr>
            <w:tcW w:w="478" w:type="dxa"/>
            <w:tcBorders>
              <w:top w:val="single" w:sz="8" w:space="0" w:color="000000"/>
              <w:left w:val="single" w:sz="8" w:space="0" w:color="000000"/>
              <w:bottom w:val="single" w:sz="8" w:space="0" w:color="000000"/>
            </w:tcBorders>
            <w:shd w:val="clear" w:color="auto" w:fill="FFFF00"/>
            <w:vAlign w:val="center"/>
          </w:tcPr>
          <w:p w14:paraId="50883E52" w14:textId="145507A8" w:rsidR="00322CBA" w:rsidRPr="00DE401F" w:rsidRDefault="00322CBA" w:rsidP="00CB7FD3">
            <w:pPr>
              <w:suppressAutoHyphens w:val="0"/>
              <w:jc w:val="center"/>
              <w:rPr>
                <w:rFonts w:ascii="Calibri" w:hAnsi="Calibri" w:cs="Calibri"/>
              </w:rPr>
            </w:pPr>
            <w:r w:rsidRPr="00DE401F">
              <w:rPr>
                <w:rFonts w:ascii="Calibri" w:hAnsi="Calibri" w:cs="Calibri"/>
              </w:rPr>
              <w:t>KCN</w:t>
            </w:r>
          </w:p>
        </w:tc>
        <w:tc>
          <w:tcPr>
            <w:tcW w:w="1060" w:type="dxa"/>
            <w:tcBorders>
              <w:top w:val="single" w:sz="8" w:space="0" w:color="000000"/>
              <w:left w:val="single" w:sz="8" w:space="0" w:color="000000"/>
              <w:bottom w:val="single" w:sz="8" w:space="0" w:color="000000"/>
            </w:tcBorders>
            <w:shd w:val="clear" w:color="auto" w:fill="FFFF00"/>
            <w:vAlign w:val="center"/>
          </w:tcPr>
          <w:p w14:paraId="15CBB612" w14:textId="0DE7C234" w:rsidR="00322CBA" w:rsidRPr="00DE401F" w:rsidRDefault="00322CBA" w:rsidP="00CB7FD3">
            <w:pPr>
              <w:suppressAutoHyphens w:val="0"/>
              <w:jc w:val="center"/>
              <w:rPr>
                <w:rFonts w:ascii="Calibri" w:hAnsi="Calibri" w:cs="Calibri"/>
              </w:rPr>
            </w:pPr>
            <w:r w:rsidRPr="00DE401F">
              <w:rPr>
                <w:rFonts w:ascii="Calibri" w:hAnsi="Calibri" w:cs="Calibri"/>
              </w:rPr>
              <w:t>Kód položky</w:t>
            </w:r>
          </w:p>
        </w:tc>
        <w:tc>
          <w:tcPr>
            <w:tcW w:w="3740" w:type="dxa"/>
            <w:tcBorders>
              <w:top w:val="single" w:sz="8" w:space="0" w:color="000000"/>
              <w:left w:val="single" w:sz="8" w:space="0" w:color="000000"/>
              <w:bottom w:val="single" w:sz="8" w:space="0" w:color="000000"/>
            </w:tcBorders>
            <w:shd w:val="clear" w:color="auto" w:fill="FFFF00"/>
            <w:vAlign w:val="center"/>
          </w:tcPr>
          <w:p w14:paraId="431481B1" w14:textId="3F0D6459" w:rsidR="00322CBA" w:rsidRPr="00DE401F" w:rsidRDefault="00322CBA" w:rsidP="00CB7FD3">
            <w:pPr>
              <w:suppressAutoHyphens w:val="0"/>
              <w:jc w:val="center"/>
              <w:rPr>
                <w:rFonts w:ascii="Calibri" w:hAnsi="Calibri" w:cs="Calibri"/>
              </w:rPr>
            </w:pPr>
            <w:r w:rsidRPr="00DE401F">
              <w:rPr>
                <w:rFonts w:ascii="Calibri" w:hAnsi="Calibri" w:cs="Calibri"/>
              </w:rPr>
              <w:t>Zkrácený popis</w:t>
            </w:r>
          </w:p>
        </w:tc>
        <w:tc>
          <w:tcPr>
            <w:tcW w:w="660" w:type="dxa"/>
            <w:tcBorders>
              <w:top w:val="single" w:sz="8" w:space="0" w:color="000000"/>
              <w:left w:val="single" w:sz="8" w:space="0" w:color="000000"/>
              <w:bottom w:val="single" w:sz="8" w:space="0" w:color="000000"/>
            </w:tcBorders>
            <w:shd w:val="clear" w:color="auto" w:fill="FFFF00"/>
            <w:vAlign w:val="center"/>
          </w:tcPr>
          <w:p w14:paraId="04C04323" w14:textId="559B8E57" w:rsidR="00322CBA" w:rsidRPr="00DE401F" w:rsidRDefault="00322CBA" w:rsidP="00CB7FD3">
            <w:pPr>
              <w:suppressAutoHyphens w:val="0"/>
              <w:jc w:val="center"/>
              <w:rPr>
                <w:rFonts w:ascii="Calibri" w:hAnsi="Calibri" w:cs="Calibri"/>
              </w:rPr>
            </w:pPr>
            <w:r w:rsidRPr="00DE401F">
              <w:rPr>
                <w:rFonts w:ascii="Calibri" w:hAnsi="Calibri" w:cs="Calibri"/>
              </w:rPr>
              <w:t>MJ</w:t>
            </w:r>
          </w:p>
        </w:tc>
        <w:tc>
          <w:tcPr>
            <w:tcW w:w="1840" w:type="dxa"/>
            <w:gridSpan w:val="6"/>
            <w:tcBorders>
              <w:top w:val="single" w:sz="8" w:space="0" w:color="000000"/>
              <w:left w:val="single" w:sz="8" w:space="0" w:color="000000"/>
              <w:bottom w:val="single" w:sz="8" w:space="0" w:color="000000"/>
              <w:right w:val="single" w:sz="8" w:space="0" w:color="000000"/>
            </w:tcBorders>
            <w:shd w:val="clear" w:color="auto" w:fill="FFFF00"/>
            <w:vAlign w:val="center"/>
          </w:tcPr>
          <w:p w14:paraId="5EDC5567" w14:textId="4B4FA62C" w:rsidR="00322CBA" w:rsidRPr="00DE401F" w:rsidRDefault="00322CBA" w:rsidP="00CB7FD3">
            <w:pPr>
              <w:suppressAutoHyphens w:val="0"/>
              <w:jc w:val="center"/>
              <w:rPr>
                <w:rFonts w:ascii="Calibri" w:hAnsi="Calibri" w:cs="Calibri"/>
              </w:rPr>
            </w:pPr>
            <w:r w:rsidRPr="00DE401F">
              <w:rPr>
                <w:rFonts w:ascii="Calibri" w:hAnsi="Calibri" w:cs="Calibri"/>
              </w:rPr>
              <w:t>Cena jednotková</w:t>
            </w:r>
          </w:p>
        </w:tc>
      </w:tr>
      <w:tr w:rsidR="00322CBA" w:rsidRPr="00DE401F" w14:paraId="16F671B9" w14:textId="74AE80EA" w:rsidTr="00B372AA">
        <w:tblPrEx>
          <w:tblCellMar>
            <w:left w:w="70" w:type="dxa"/>
            <w:right w:w="70" w:type="dxa"/>
          </w:tblCellMar>
        </w:tblPrEx>
        <w:trPr>
          <w:trHeight w:val="285"/>
        </w:trPr>
        <w:tc>
          <w:tcPr>
            <w:tcW w:w="460" w:type="dxa"/>
            <w:tcBorders>
              <w:left w:val="single" w:sz="8" w:space="0" w:color="000000"/>
              <w:bottom w:val="single" w:sz="8" w:space="0" w:color="000000"/>
            </w:tcBorders>
            <w:shd w:val="clear" w:color="auto" w:fill="FFFF00"/>
            <w:vAlign w:val="center"/>
          </w:tcPr>
          <w:p w14:paraId="3A379D86" w14:textId="7E82B3FC" w:rsidR="00322CBA" w:rsidRPr="00DE401F" w:rsidRDefault="00322CBA" w:rsidP="00CB7FD3">
            <w:pPr>
              <w:suppressAutoHyphens w:val="0"/>
              <w:jc w:val="center"/>
              <w:rPr>
                <w:rFonts w:ascii="Calibri" w:hAnsi="Calibri" w:cs="Calibri"/>
              </w:rPr>
            </w:pPr>
            <w:r w:rsidRPr="00DE401F">
              <w:rPr>
                <w:rFonts w:ascii="Calibri" w:hAnsi="Calibri" w:cs="Calibri"/>
              </w:rPr>
              <w:t>1</w:t>
            </w:r>
          </w:p>
        </w:tc>
        <w:tc>
          <w:tcPr>
            <w:tcW w:w="478" w:type="dxa"/>
            <w:tcBorders>
              <w:left w:val="single" w:sz="8" w:space="0" w:color="000000"/>
              <w:bottom w:val="single" w:sz="8" w:space="0" w:color="000000"/>
            </w:tcBorders>
            <w:shd w:val="clear" w:color="auto" w:fill="FFFF00"/>
            <w:vAlign w:val="center"/>
          </w:tcPr>
          <w:p w14:paraId="02A3029D" w14:textId="62A2F854" w:rsidR="00322CBA" w:rsidRPr="00DE401F" w:rsidRDefault="00322CBA" w:rsidP="00CB7FD3">
            <w:pPr>
              <w:suppressAutoHyphens w:val="0"/>
              <w:jc w:val="center"/>
              <w:rPr>
                <w:rFonts w:ascii="Calibri" w:hAnsi="Calibri" w:cs="Calibri"/>
              </w:rPr>
            </w:pPr>
            <w:r w:rsidRPr="00DE401F">
              <w:rPr>
                <w:rFonts w:ascii="Calibri" w:hAnsi="Calibri" w:cs="Calibri"/>
              </w:rPr>
              <w:t>2</w:t>
            </w:r>
          </w:p>
        </w:tc>
        <w:tc>
          <w:tcPr>
            <w:tcW w:w="1060" w:type="dxa"/>
            <w:tcBorders>
              <w:left w:val="single" w:sz="8" w:space="0" w:color="000000"/>
              <w:bottom w:val="single" w:sz="8" w:space="0" w:color="000000"/>
            </w:tcBorders>
            <w:shd w:val="clear" w:color="auto" w:fill="FFFF00"/>
            <w:vAlign w:val="center"/>
          </w:tcPr>
          <w:p w14:paraId="42A7E7D9" w14:textId="08D630C3" w:rsidR="00322CBA" w:rsidRPr="00DE401F" w:rsidRDefault="00322CBA" w:rsidP="00CB7FD3">
            <w:pPr>
              <w:suppressAutoHyphens w:val="0"/>
              <w:jc w:val="center"/>
              <w:rPr>
                <w:rFonts w:ascii="Calibri" w:hAnsi="Calibri" w:cs="Calibri"/>
              </w:rPr>
            </w:pPr>
            <w:r w:rsidRPr="00DE401F">
              <w:rPr>
                <w:rFonts w:ascii="Calibri" w:hAnsi="Calibri" w:cs="Calibri"/>
              </w:rPr>
              <w:t>3</w:t>
            </w:r>
          </w:p>
        </w:tc>
        <w:tc>
          <w:tcPr>
            <w:tcW w:w="3740" w:type="dxa"/>
            <w:tcBorders>
              <w:left w:val="single" w:sz="8" w:space="0" w:color="000000"/>
              <w:bottom w:val="single" w:sz="8" w:space="0" w:color="000000"/>
            </w:tcBorders>
            <w:shd w:val="clear" w:color="auto" w:fill="FFFF00"/>
            <w:vAlign w:val="center"/>
          </w:tcPr>
          <w:p w14:paraId="3E764D1F" w14:textId="16A38252" w:rsidR="00322CBA" w:rsidRPr="00DE401F" w:rsidRDefault="00322CBA" w:rsidP="00CB7FD3">
            <w:pPr>
              <w:suppressAutoHyphens w:val="0"/>
              <w:jc w:val="center"/>
              <w:rPr>
                <w:rFonts w:ascii="Calibri" w:hAnsi="Calibri" w:cs="Calibri"/>
              </w:rPr>
            </w:pPr>
            <w:r w:rsidRPr="00DE401F">
              <w:rPr>
                <w:rFonts w:ascii="Calibri" w:hAnsi="Calibri" w:cs="Calibri"/>
              </w:rPr>
              <w:t>4</w:t>
            </w:r>
          </w:p>
        </w:tc>
        <w:tc>
          <w:tcPr>
            <w:tcW w:w="660" w:type="dxa"/>
            <w:tcBorders>
              <w:left w:val="single" w:sz="8" w:space="0" w:color="000000"/>
              <w:bottom w:val="single" w:sz="8" w:space="0" w:color="000000"/>
            </w:tcBorders>
            <w:shd w:val="clear" w:color="auto" w:fill="FFFF00"/>
            <w:vAlign w:val="center"/>
          </w:tcPr>
          <w:p w14:paraId="5B796E35" w14:textId="2680E171" w:rsidR="00322CBA" w:rsidRPr="00DE401F" w:rsidRDefault="00322CBA" w:rsidP="00CB7FD3">
            <w:pPr>
              <w:suppressAutoHyphens w:val="0"/>
              <w:jc w:val="center"/>
              <w:rPr>
                <w:rFonts w:ascii="Calibri" w:hAnsi="Calibri" w:cs="Calibri"/>
              </w:rPr>
            </w:pPr>
            <w:r w:rsidRPr="00DE401F">
              <w:rPr>
                <w:rFonts w:ascii="Calibri" w:hAnsi="Calibri" w:cs="Calibri"/>
              </w:rPr>
              <w:t>5</w:t>
            </w:r>
          </w:p>
        </w:tc>
        <w:tc>
          <w:tcPr>
            <w:tcW w:w="1840" w:type="dxa"/>
            <w:gridSpan w:val="6"/>
            <w:tcBorders>
              <w:left w:val="single" w:sz="8" w:space="0" w:color="000000"/>
              <w:bottom w:val="single" w:sz="8" w:space="0" w:color="000000"/>
              <w:right w:val="single" w:sz="8" w:space="0" w:color="000000"/>
            </w:tcBorders>
            <w:shd w:val="clear" w:color="auto" w:fill="FFFF00"/>
            <w:vAlign w:val="center"/>
          </w:tcPr>
          <w:p w14:paraId="5C85E030" w14:textId="1FC21BBA" w:rsidR="00322CBA" w:rsidRPr="00DE401F" w:rsidRDefault="00322CBA" w:rsidP="00CB7FD3">
            <w:pPr>
              <w:suppressAutoHyphens w:val="0"/>
              <w:jc w:val="center"/>
              <w:rPr>
                <w:rFonts w:ascii="Calibri" w:hAnsi="Calibri" w:cs="Calibri"/>
              </w:rPr>
            </w:pPr>
            <w:r w:rsidRPr="00DE401F">
              <w:rPr>
                <w:rFonts w:ascii="Calibri" w:hAnsi="Calibri" w:cs="Calibri"/>
              </w:rPr>
              <w:t>7</w:t>
            </w:r>
          </w:p>
        </w:tc>
      </w:tr>
      <w:tr w:rsidR="00322CBA" w:rsidRPr="00DE401F" w14:paraId="20468F3C" w14:textId="68DBC240" w:rsidTr="00B372AA">
        <w:trPr>
          <w:gridAfter w:val="1"/>
          <w:wAfter w:w="75" w:type="dxa"/>
          <w:trHeight w:val="105"/>
        </w:trPr>
        <w:tc>
          <w:tcPr>
            <w:tcW w:w="460" w:type="dxa"/>
            <w:shd w:val="clear" w:color="auto" w:fill="auto"/>
            <w:vAlign w:val="bottom"/>
          </w:tcPr>
          <w:p w14:paraId="07758959" w14:textId="659482BF" w:rsidR="00322CBA" w:rsidRPr="00DE401F" w:rsidRDefault="00322CBA" w:rsidP="00CB7FD3">
            <w:pPr>
              <w:suppressAutoHyphens w:val="0"/>
              <w:snapToGrid w:val="0"/>
              <w:jc w:val="center"/>
              <w:rPr>
                <w:rFonts w:ascii="Calibri" w:hAnsi="Calibri" w:cs="Calibri"/>
              </w:rPr>
            </w:pPr>
          </w:p>
        </w:tc>
        <w:tc>
          <w:tcPr>
            <w:tcW w:w="478" w:type="dxa"/>
            <w:shd w:val="clear" w:color="auto" w:fill="auto"/>
            <w:vAlign w:val="bottom"/>
          </w:tcPr>
          <w:p w14:paraId="4322C538" w14:textId="0D68CF67" w:rsidR="00322CBA" w:rsidRPr="00DE401F" w:rsidRDefault="00322CBA" w:rsidP="00CB7FD3">
            <w:pPr>
              <w:suppressAutoHyphens w:val="0"/>
              <w:snapToGrid w:val="0"/>
              <w:jc w:val="center"/>
              <w:rPr>
                <w:rFonts w:ascii="Calibri" w:hAnsi="Calibri" w:cs="Calibri"/>
              </w:rPr>
            </w:pPr>
          </w:p>
        </w:tc>
        <w:tc>
          <w:tcPr>
            <w:tcW w:w="1060" w:type="dxa"/>
            <w:shd w:val="clear" w:color="auto" w:fill="auto"/>
            <w:vAlign w:val="bottom"/>
          </w:tcPr>
          <w:p w14:paraId="27F4BD6D" w14:textId="08E9591F" w:rsidR="00322CBA" w:rsidRPr="00DE401F" w:rsidRDefault="00322CBA" w:rsidP="00CB7FD3">
            <w:pPr>
              <w:suppressAutoHyphens w:val="0"/>
              <w:snapToGrid w:val="0"/>
              <w:jc w:val="center"/>
              <w:rPr>
                <w:rFonts w:ascii="Calibri" w:hAnsi="Calibri" w:cs="Calibri"/>
              </w:rPr>
            </w:pPr>
          </w:p>
        </w:tc>
        <w:tc>
          <w:tcPr>
            <w:tcW w:w="3740" w:type="dxa"/>
            <w:shd w:val="clear" w:color="auto" w:fill="auto"/>
            <w:vAlign w:val="bottom"/>
          </w:tcPr>
          <w:p w14:paraId="7313CE65" w14:textId="7B0C9E4D" w:rsidR="00322CBA" w:rsidRPr="00DE401F" w:rsidRDefault="00322CBA" w:rsidP="00CB7FD3">
            <w:pPr>
              <w:suppressAutoHyphens w:val="0"/>
              <w:snapToGrid w:val="0"/>
              <w:jc w:val="center"/>
              <w:rPr>
                <w:rFonts w:ascii="Calibri" w:hAnsi="Calibri" w:cs="Calibri"/>
              </w:rPr>
            </w:pPr>
          </w:p>
        </w:tc>
        <w:tc>
          <w:tcPr>
            <w:tcW w:w="660" w:type="dxa"/>
            <w:shd w:val="clear" w:color="auto" w:fill="auto"/>
            <w:vAlign w:val="bottom"/>
          </w:tcPr>
          <w:p w14:paraId="59E1E3B0" w14:textId="2E21D7F9" w:rsidR="00322CBA" w:rsidRPr="00DE401F" w:rsidRDefault="00322CBA" w:rsidP="00CB7FD3">
            <w:pPr>
              <w:suppressAutoHyphens w:val="0"/>
              <w:snapToGrid w:val="0"/>
              <w:jc w:val="center"/>
              <w:rPr>
                <w:rFonts w:ascii="Calibri" w:hAnsi="Calibri" w:cs="Calibri"/>
              </w:rPr>
            </w:pPr>
          </w:p>
        </w:tc>
        <w:tc>
          <w:tcPr>
            <w:tcW w:w="1720" w:type="dxa"/>
            <w:shd w:val="clear" w:color="auto" w:fill="auto"/>
            <w:vAlign w:val="bottom"/>
          </w:tcPr>
          <w:p w14:paraId="49E8BF76" w14:textId="636749CA" w:rsidR="00322CBA" w:rsidRPr="00DE401F" w:rsidRDefault="00322CBA" w:rsidP="00CB7FD3">
            <w:pPr>
              <w:suppressAutoHyphens w:val="0"/>
              <w:snapToGrid w:val="0"/>
              <w:jc w:val="center"/>
              <w:rPr>
                <w:rFonts w:ascii="Calibri" w:hAnsi="Calibri" w:cs="Calibri"/>
              </w:rPr>
            </w:pPr>
          </w:p>
        </w:tc>
        <w:tc>
          <w:tcPr>
            <w:tcW w:w="60" w:type="dxa"/>
            <w:gridSpan w:val="2"/>
            <w:shd w:val="clear" w:color="auto" w:fill="auto"/>
          </w:tcPr>
          <w:p w14:paraId="0105FA9F" w14:textId="0C86BE86" w:rsidR="00322CBA" w:rsidRPr="00DE401F" w:rsidRDefault="00322CBA" w:rsidP="00CB7FD3">
            <w:pPr>
              <w:snapToGrid w:val="0"/>
              <w:jc w:val="center"/>
              <w:rPr>
                <w:rFonts w:ascii="Calibri" w:hAnsi="Calibri" w:cs="Calibri"/>
              </w:rPr>
            </w:pPr>
          </w:p>
        </w:tc>
        <w:tc>
          <w:tcPr>
            <w:tcW w:w="60" w:type="dxa"/>
            <w:gridSpan w:val="2"/>
            <w:shd w:val="clear" w:color="auto" w:fill="auto"/>
          </w:tcPr>
          <w:p w14:paraId="5D6C56B0" w14:textId="2847E2FD" w:rsidR="00322CBA" w:rsidRPr="00DE401F" w:rsidRDefault="00322CBA" w:rsidP="00CB7FD3">
            <w:pPr>
              <w:snapToGrid w:val="0"/>
              <w:jc w:val="center"/>
              <w:rPr>
                <w:rFonts w:ascii="Calibri" w:hAnsi="Calibri" w:cs="Calibri"/>
              </w:rPr>
            </w:pPr>
          </w:p>
        </w:tc>
      </w:tr>
      <w:tr w:rsidR="00322CBA" w:rsidRPr="00DE401F" w14:paraId="7084CF2A" w14:textId="1C4978F4" w:rsidTr="00B372AA">
        <w:trPr>
          <w:gridAfter w:val="1"/>
          <w:wAfter w:w="75" w:type="dxa"/>
          <w:trHeight w:val="30"/>
        </w:trPr>
        <w:tc>
          <w:tcPr>
            <w:tcW w:w="460" w:type="dxa"/>
            <w:shd w:val="clear" w:color="auto" w:fill="auto"/>
            <w:vAlign w:val="bottom"/>
          </w:tcPr>
          <w:p w14:paraId="4DF1A1F3" w14:textId="51B7EFE2" w:rsidR="00322CBA" w:rsidRPr="00DE401F" w:rsidRDefault="00322CBA" w:rsidP="00CB7FD3">
            <w:pPr>
              <w:suppressAutoHyphens w:val="0"/>
              <w:snapToGrid w:val="0"/>
              <w:jc w:val="center"/>
              <w:rPr>
                <w:rFonts w:ascii="Calibri" w:hAnsi="Calibri" w:cs="Calibri"/>
              </w:rPr>
            </w:pPr>
          </w:p>
        </w:tc>
        <w:tc>
          <w:tcPr>
            <w:tcW w:w="478" w:type="dxa"/>
            <w:shd w:val="clear" w:color="auto" w:fill="auto"/>
            <w:vAlign w:val="bottom"/>
          </w:tcPr>
          <w:p w14:paraId="49DEC71C" w14:textId="187A9AC1" w:rsidR="00322CBA" w:rsidRPr="00DE401F" w:rsidRDefault="00322CBA" w:rsidP="00CB7FD3">
            <w:pPr>
              <w:suppressAutoHyphens w:val="0"/>
              <w:snapToGrid w:val="0"/>
              <w:jc w:val="center"/>
              <w:rPr>
                <w:rFonts w:ascii="Calibri" w:hAnsi="Calibri" w:cs="Calibri"/>
              </w:rPr>
            </w:pPr>
          </w:p>
        </w:tc>
        <w:tc>
          <w:tcPr>
            <w:tcW w:w="1060" w:type="dxa"/>
            <w:shd w:val="clear" w:color="auto" w:fill="auto"/>
            <w:vAlign w:val="bottom"/>
          </w:tcPr>
          <w:p w14:paraId="0289633A" w14:textId="328F95F0" w:rsidR="00322CBA" w:rsidRPr="00DE401F" w:rsidRDefault="00322CBA" w:rsidP="00CB7FD3">
            <w:pPr>
              <w:suppressAutoHyphens w:val="0"/>
              <w:snapToGrid w:val="0"/>
              <w:jc w:val="center"/>
              <w:rPr>
                <w:rFonts w:ascii="Calibri" w:hAnsi="Calibri" w:cs="Calibri"/>
              </w:rPr>
            </w:pPr>
          </w:p>
        </w:tc>
        <w:tc>
          <w:tcPr>
            <w:tcW w:w="3740" w:type="dxa"/>
            <w:shd w:val="clear" w:color="auto" w:fill="auto"/>
            <w:vAlign w:val="bottom"/>
          </w:tcPr>
          <w:p w14:paraId="6BB06AAE" w14:textId="4977D807" w:rsidR="00322CBA" w:rsidRPr="00DE401F" w:rsidRDefault="00322CBA" w:rsidP="00CB7FD3">
            <w:pPr>
              <w:suppressAutoHyphens w:val="0"/>
              <w:snapToGrid w:val="0"/>
              <w:jc w:val="center"/>
              <w:rPr>
                <w:rFonts w:ascii="Calibri" w:hAnsi="Calibri" w:cs="Calibri"/>
              </w:rPr>
            </w:pPr>
          </w:p>
        </w:tc>
        <w:tc>
          <w:tcPr>
            <w:tcW w:w="660" w:type="dxa"/>
            <w:shd w:val="clear" w:color="auto" w:fill="auto"/>
            <w:vAlign w:val="bottom"/>
          </w:tcPr>
          <w:p w14:paraId="69F98168" w14:textId="15A75518" w:rsidR="00322CBA" w:rsidRPr="00DE401F" w:rsidRDefault="00322CBA" w:rsidP="00CB7FD3">
            <w:pPr>
              <w:suppressAutoHyphens w:val="0"/>
              <w:snapToGrid w:val="0"/>
              <w:jc w:val="center"/>
              <w:rPr>
                <w:rFonts w:ascii="Calibri" w:hAnsi="Calibri" w:cs="Calibri"/>
              </w:rPr>
            </w:pPr>
          </w:p>
        </w:tc>
        <w:tc>
          <w:tcPr>
            <w:tcW w:w="1720" w:type="dxa"/>
            <w:shd w:val="clear" w:color="auto" w:fill="auto"/>
            <w:vAlign w:val="bottom"/>
          </w:tcPr>
          <w:p w14:paraId="23E66ECA" w14:textId="4F78374F" w:rsidR="00322CBA" w:rsidRPr="00DE401F" w:rsidRDefault="00322CBA" w:rsidP="00CB7FD3">
            <w:pPr>
              <w:suppressAutoHyphens w:val="0"/>
              <w:snapToGrid w:val="0"/>
              <w:jc w:val="center"/>
              <w:rPr>
                <w:rFonts w:ascii="Calibri" w:hAnsi="Calibri" w:cs="Calibri"/>
              </w:rPr>
            </w:pPr>
          </w:p>
        </w:tc>
        <w:tc>
          <w:tcPr>
            <w:tcW w:w="60" w:type="dxa"/>
            <w:gridSpan w:val="2"/>
            <w:shd w:val="clear" w:color="auto" w:fill="auto"/>
          </w:tcPr>
          <w:p w14:paraId="5A350676" w14:textId="51EEB760" w:rsidR="00322CBA" w:rsidRPr="00DE401F" w:rsidRDefault="00322CBA" w:rsidP="00CB7FD3">
            <w:pPr>
              <w:snapToGrid w:val="0"/>
              <w:jc w:val="center"/>
              <w:rPr>
                <w:rFonts w:ascii="Calibri" w:hAnsi="Calibri" w:cs="Calibri"/>
              </w:rPr>
            </w:pPr>
          </w:p>
        </w:tc>
        <w:tc>
          <w:tcPr>
            <w:tcW w:w="60" w:type="dxa"/>
            <w:gridSpan w:val="2"/>
            <w:shd w:val="clear" w:color="auto" w:fill="auto"/>
          </w:tcPr>
          <w:p w14:paraId="3F45B6DB" w14:textId="4DFDCA5F" w:rsidR="00322CBA" w:rsidRPr="00DE401F" w:rsidRDefault="00322CBA" w:rsidP="00CB7FD3">
            <w:pPr>
              <w:snapToGrid w:val="0"/>
              <w:jc w:val="center"/>
              <w:rPr>
                <w:rFonts w:ascii="Calibri" w:hAnsi="Calibri" w:cs="Calibri"/>
              </w:rPr>
            </w:pPr>
          </w:p>
        </w:tc>
      </w:tr>
      <w:tr w:rsidR="00322CBA" w:rsidRPr="00DE401F" w14:paraId="74978003" w14:textId="6AA3A843" w:rsidTr="00B372AA">
        <w:trPr>
          <w:gridAfter w:val="1"/>
          <w:wAfter w:w="75" w:type="dxa"/>
          <w:trHeight w:val="45"/>
        </w:trPr>
        <w:tc>
          <w:tcPr>
            <w:tcW w:w="460" w:type="dxa"/>
            <w:shd w:val="clear" w:color="auto" w:fill="auto"/>
          </w:tcPr>
          <w:p w14:paraId="320C75C5" w14:textId="49B1E555" w:rsidR="00322CBA" w:rsidRPr="00DE401F" w:rsidRDefault="00322CBA" w:rsidP="00CB7FD3">
            <w:pPr>
              <w:suppressAutoHyphens w:val="0"/>
              <w:snapToGrid w:val="0"/>
              <w:jc w:val="center"/>
              <w:rPr>
                <w:rFonts w:ascii="Calibri" w:hAnsi="Calibri" w:cs="Calibri"/>
              </w:rPr>
            </w:pPr>
          </w:p>
        </w:tc>
        <w:tc>
          <w:tcPr>
            <w:tcW w:w="478" w:type="dxa"/>
            <w:shd w:val="clear" w:color="auto" w:fill="auto"/>
            <w:vAlign w:val="bottom"/>
          </w:tcPr>
          <w:p w14:paraId="230ED59E" w14:textId="48B7CCAA" w:rsidR="00322CBA" w:rsidRPr="00DE401F" w:rsidRDefault="00322CBA" w:rsidP="00CB7FD3">
            <w:pPr>
              <w:suppressAutoHyphens w:val="0"/>
              <w:snapToGrid w:val="0"/>
              <w:jc w:val="center"/>
              <w:rPr>
                <w:rFonts w:ascii="Calibri" w:hAnsi="Calibri" w:cs="Calibri"/>
              </w:rPr>
            </w:pPr>
          </w:p>
        </w:tc>
        <w:tc>
          <w:tcPr>
            <w:tcW w:w="1060" w:type="dxa"/>
            <w:shd w:val="clear" w:color="auto" w:fill="auto"/>
            <w:vAlign w:val="bottom"/>
          </w:tcPr>
          <w:p w14:paraId="0B25DA14" w14:textId="25028121" w:rsidR="00322CBA" w:rsidRPr="00DE401F" w:rsidRDefault="00322CBA" w:rsidP="00CB7FD3">
            <w:pPr>
              <w:suppressAutoHyphens w:val="0"/>
              <w:jc w:val="center"/>
              <w:rPr>
                <w:rFonts w:ascii="Calibri" w:hAnsi="Calibri" w:cs="Calibri"/>
              </w:rPr>
            </w:pPr>
            <w:r w:rsidRPr="00DE401F">
              <w:rPr>
                <w:rFonts w:ascii="Calibri" w:hAnsi="Calibri" w:cs="Calibri"/>
                <w:b/>
                <w:bCs/>
              </w:rPr>
              <w:t>HSV</w:t>
            </w:r>
          </w:p>
        </w:tc>
        <w:tc>
          <w:tcPr>
            <w:tcW w:w="3740" w:type="dxa"/>
            <w:shd w:val="clear" w:color="auto" w:fill="auto"/>
            <w:vAlign w:val="bottom"/>
          </w:tcPr>
          <w:p w14:paraId="462BF646" w14:textId="3830EA45" w:rsidR="00322CBA" w:rsidRPr="00DE401F" w:rsidRDefault="00322CBA" w:rsidP="00CB7FD3">
            <w:pPr>
              <w:suppressAutoHyphens w:val="0"/>
              <w:jc w:val="center"/>
              <w:rPr>
                <w:rFonts w:ascii="Calibri" w:hAnsi="Calibri" w:cs="Calibri"/>
              </w:rPr>
            </w:pPr>
            <w:r w:rsidRPr="00DE401F">
              <w:rPr>
                <w:rFonts w:ascii="Calibri" w:hAnsi="Calibri" w:cs="Calibri"/>
                <w:b/>
                <w:bCs/>
              </w:rPr>
              <w:t>Práce a dodávky HSV</w:t>
            </w:r>
          </w:p>
        </w:tc>
        <w:tc>
          <w:tcPr>
            <w:tcW w:w="660" w:type="dxa"/>
            <w:shd w:val="clear" w:color="auto" w:fill="auto"/>
            <w:vAlign w:val="bottom"/>
          </w:tcPr>
          <w:p w14:paraId="1F93C06F" w14:textId="47983A40" w:rsidR="00322CBA" w:rsidRPr="00DE401F" w:rsidRDefault="00322CBA" w:rsidP="00CB7FD3">
            <w:pPr>
              <w:suppressAutoHyphens w:val="0"/>
              <w:snapToGrid w:val="0"/>
              <w:jc w:val="center"/>
              <w:rPr>
                <w:rFonts w:ascii="Calibri" w:hAnsi="Calibri" w:cs="Calibri"/>
              </w:rPr>
            </w:pPr>
          </w:p>
        </w:tc>
        <w:tc>
          <w:tcPr>
            <w:tcW w:w="1720" w:type="dxa"/>
            <w:shd w:val="clear" w:color="auto" w:fill="auto"/>
            <w:vAlign w:val="bottom"/>
          </w:tcPr>
          <w:p w14:paraId="024A3679" w14:textId="35FF7348" w:rsidR="00322CBA" w:rsidRPr="00DE401F" w:rsidRDefault="00322CBA" w:rsidP="00CB7FD3">
            <w:pPr>
              <w:suppressAutoHyphens w:val="0"/>
              <w:snapToGrid w:val="0"/>
              <w:jc w:val="center"/>
              <w:rPr>
                <w:rFonts w:ascii="Calibri" w:hAnsi="Calibri" w:cs="Calibri"/>
              </w:rPr>
            </w:pPr>
          </w:p>
        </w:tc>
        <w:tc>
          <w:tcPr>
            <w:tcW w:w="60" w:type="dxa"/>
            <w:gridSpan w:val="2"/>
            <w:shd w:val="clear" w:color="auto" w:fill="auto"/>
          </w:tcPr>
          <w:p w14:paraId="741872C1" w14:textId="23F65651" w:rsidR="00322CBA" w:rsidRPr="00DE401F" w:rsidRDefault="00322CBA" w:rsidP="00CB7FD3">
            <w:pPr>
              <w:snapToGrid w:val="0"/>
              <w:jc w:val="center"/>
              <w:rPr>
                <w:rFonts w:ascii="Calibri" w:hAnsi="Calibri" w:cs="Calibri"/>
              </w:rPr>
            </w:pPr>
          </w:p>
        </w:tc>
        <w:tc>
          <w:tcPr>
            <w:tcW w:w="60" w:type="dxa"/>
            <w:gridSpan w:val="2"/>
            <w:shd w:val="clear" w:color="auto" w:fill="auto"/>
          </w:tcPr>
          <w:p w14:paraId="68F75C29" w14:textId="3C5A2E01" w:rsidR="00322CBA" w:rsidRPr="00DE401F" w:rsidRDefault="00322CBA" w:rsidP="00CB7FD3">
            <w:pPr>
              <w:snapToGrid w:val="0"/>
              <w:jc w:val="center"/>
              <w:rPr>
                <w:rFonts w:ascii="Calibri" w:hAnsi="Calibri" w:cs="Calibri"/>
              </w:rPr>
            </w:pPr>
          </w:p>
        </w:tc>
      </w:tr>
      <w:tr w:rsidR="00322CBA" w:rsidRPr="00DE401F" w14:paraId="284E3689" w14:textId="5F4DCE06" w:rsidTr="00B372AA">
        <w:trPr>
          <w:gridAfter w:val="2"/>
          <w:wAfter w:w="20" w:type="dxa"/>
          <w:trHeight w:val="285"/>
        </w:trPr>
        <w:tc>
          <w:tcPr>
            <w:tcW w:w="460" w:type="dxa"/>
            <w:tcBorders>
              <w:top w:val="single" w:sz="4" w:space="0" w:color="000000"/>
              <w:left w:val="single" w:sz="4" w:space="0" w:color="000000"/>
              <w:bottom w:val="single" w:sz="4" w:space="0" w:color="000000"/>
            </w:tcBorders>
            <w:shd w:val="clear" w:color="auto" w:fill="FFFF00"/>
            <w:vAlign w:val="center"/>
          </w:tcPr>
          <w:p w14:paraId="7316DB3D" w14:textId="237B129F" w:rsidR="00322CBA" w:rsidRPr="00DE401F" w:rsidRDefault="00322CBA" w:rsidP="00CB7FD3">
            <w:pPr>
              <w:suppressAutoHyphens w:val="0"/>
              <w:jc w:val="center"/>
              <w:rPr>
                <w:rFonts w:ascii="Calibri" w:hAnsi="Calibri" w:cs="Calibri"/>
              </w:rPr>
            </w:pPr>
          </w:p>
        </w:tc>
        <w:tc>
          <w:tcPr>
            <w:tcW w:w="478" w:type="dxa"/>
            <w:tcBorders>
              <w:top w:val="single" w:sz="4" w:space="0" w:color="000000"/>
              <w:left w:val="single" w:sz="4" w:space="0" w:color="000000"/>
              <w:bottom w:val="single" w:sz="4" w:space="0" w:color="000000"/>
            </w:tcBorders>
            <w:shd w:val="clear" w:color="auto" w:fill="FFFF00"/>
            <w:vAlign w:val="center"/>
          </w:tcPr>
          <w:p w14:paraId="4EE59F95" w14:textId="4386100A" w:rsidR="00322CBA" w:rsidRPr="00DE401F" w:rsidRDefault="00322CBA" w:rsidP="00CB7FD3">
            <w:pPr>
              <w:suppressAutoHyphens w:val="0"/>
              <w:jc w:val="center"/>
              <w:rPr>
                <w:rFonts w:ascii="Calibri" w:hAnsi="Calibri" w:cs="Calibri"/>
              </w:rPr>
            </w:pPr>
          </w:p>
        </w:tc>
        <w:tc>
          <w:tcPr>
            <w:tcW w:w="1060" w:type="dxa"/>
            <w:tcBorders>
              <w:top w:val="single" w:sz="4" w:space="0" w:color="000000"/>
              <w:left w:val="single" w:sz="4" w:space="0" w:color="000000"/>
              <w:bottom w:val="single" w:sz="4" w:space="0" w:color="000000"/>
            </w:tcBorders>
            <w:shd w:val="clear" w:color="auto" w:fill="FFFF00"/>
            <w:vAlign w:val="center"/>
          </w:tcPr>
          <w:p w14:paraId="5A27EAAC" w14:textId="7DEE8084" w:rsidR="00322CBA" w:rsidRPr="00DE401F" w:rsidRDefault="00322CBA" w:rsidP="00CB7FD3">
            <w:pPr>
              <w:suppressAutoHyphens w:val="0"/>
              <w:jc w:val="center"/>
              <w:rPr>
                <w:rFonts w:ascii="Calibri" w:hAnsi="Calibri" w:cs="Calibri"/>
              </w:rPr>
            </w:pPr>
            <w:r w:rsidRPr="00DE401F">
              <w:rPr>
                <w:rFonts w:ascii="Calibri" w:hAnsi="Calibri" w:cs="Calibri"/>
                <w:b/>
                <w:bCs/>
              </w:rPr>
              <w:t>1</w:t>
            </w:r>
          </w:p>
        </w:tc>
        <w:tc>
          <w:tcPr>
            <w:tcW w:w="3740" w:type="dxa"/>
            <w:tcBorders>
              <w:top w:val="single" w:sz="4" w:space="0" w:color="000000"/>
              <w:left w:val="single" w:sz="4" w:space="0" w:color="000000"/>
              <w:bottom w:val="single" w:sz="4" w:space="0" w:color="000000"/>
            </w:tcBorders>
            <w:shd w:val="clear" w:color="auto" w:fill="FFFF00"/>
            <w:vAlign w:val="center"/>
          </w:tcPr>
          <w:p w14:paraId="4862B6A1" w14:textId="45CA7698" w:rsidR="00322CBA" w:rsidRPr="00DE401F" w:rsidRDefault="00322CBA" w:rsidP="00CB7FD3">
            <w:pPr>
              <w:suppressAutoHyphens w:val="0"/>
              <w:jc w:val="center"/>
              <w:rPr>
                <w:rFonts w:ascii="Calibri" w:hAnsi="Calibri" w:cs="Calibri"/>
              </w:rPr>
            </w:pPr>
            <w:r w:rsidRPr="00DE401F">
              <w:rPr>
                <w:rFonts w:ascii="Calibri" w:hAnsi="Calibri" w:cs="Calibri"/>
                <w:b/>
                <w:bCs/>
              </w:rPr>
              <w:t>Zemní práce</w:t>
            </w:r>
          </w:p>
        </w:tc>
        <w:tc>
          <w:tcPr>
            <w:tcW w:w="660" w:type="dxa"/>
            <w:tcBorders>
              <w:top w:val="single" w:sz="4" w:space="0" w:color="000000"/>
              <w:left w:val="single" w:sz="4" w:space="0" w:color="000000"/>
              <w:bottom w:val="single" w:sz="4" w:space="0" w:color="000000"/>
            </w:tcBorders>
            <w:shd w:val="clear" w:color="auto" w:fill="FFFF00"/>
            <w:vAlign w:val="center"/>
          </w:tcPr>
          <w:p w14:paraId="0E0518C8" w14:textId="033487FA" w:rsidR="00322CBA" w:rsidRPr="00DE401F" w:rsidRDefault="00322CBA" w:rsidP="00CB7FD3">
            <w:pPr>
              <w:suppressAutoHyphens w:val="0"/>
              <w:jc w:val="center"/>
              <w:rPr>
                <w:rFonts w:ascii="Calibri" w:hAnsi="Calibri" w:cs="Calibri"/>
              </w:rPr>
            </w:pPr>
          </w:p>
        </w:tc>
        <w:tc>
          <w:tcPr>
            <w:tcW w:w="1770" w:type="dxa"/>
            <w:gridSpan w:val="2"/>
            <w:tcBorders>
              <w:top w:val="single" w:sz="4" w:space="0" w:color="000000"/>
              <w:left w:val="single" w:sz="4" w:space="0" w:color="000000"/>
              <w:bottom w:val="single" w:sz="4" w:space="0" w:color="000000"/>
            </w:tcBorders>
            <w:shd w:val="clear" w:color="auto" w:fill="FFFF00"/>
            <w:vAlign w:val="center"/>
          </w:tcPr>
          <w:p w14:paraId="74945F69" w14:textId="115144B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B1D262B" w14:textId="75C69BA4" w:rsidR="00322CBA" w:rsidRPr="00DE401F" w:rsidRDefault="00322CBA" w:rsidP="00CB7FD3">
            <w:pPr>
              <w:snapToGrid w:val="0"/>
              <w:jc w:val="center"/>
              <w:rPr>
                <w:rFonts w:ascii="Calibri" w:hAnsi="Calibri" w:cs="Calibri"/>
              </w:rPr>
            </w:pPr>
          </w:p>
        </w:tc>
      </w:tr>
      <w:tr w:rsidR="00322CBA" w:rsidRPr="00DE401F" w14:paraId="76CCB801" w14:textId="002822D7"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B8EE36F" w14:textId="73766FEE" w:rsidR="00322CBA" w:rsidRPr="00DE401F" w:rsidRDefault="00322CBA" w:rsidP="00CB7FD3">
            <w:pPr>
              <w:suppressAutoHyphens w:val="0"/>
              <w:jc w:val="center"/>
              <w:rPr>
                <w:rFonts w:ascii="Calibri" w:hAnsi="Calibri" w:cs="Calibri"/>
              </w:rPr>
            </w:pPr>
            <w:r w:rsidRPr="00DE401F">
              <w:rPr>
                <w:rFonts w:ascii="Calibri" w:hAnsi="Calibri" w:cs="Calibri"/>
              </w:rPr>
              <w:t>1</w:t>
            </w:r>
          </w:p>
        </w:tc>
        <w:tc>
          <w:tcPr>
            <w:tcW w:w="478" w:type="dxa"/>
            <w:tcBorders>
              <w:left w:val="single" w:sz="4" w:space="0" w:color="000000"/>
              <w:bottom w:val="single" w:sz="4" w:space="0" w:color="000000"/>
            </w:tcBorders>
            <w:shd w:val="clear" w:color="auto" w:fill="auto"/>
            <w:vAlign w:val="center"/>
          </w:tcPr>
          <w:p w14:paraId="13B805F9" w14:textId="1CB88340"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5C9E379" w14:textId="4637B2B2" w:rsidR="00322CBA" w:rsidRPr="00DE401F" w:rsidRDefault="00322CBA" w:rsidP="00CB7FD3">
            <w:pPr>
              <w:suppressAutoHyphens w:val="0"/>
              <w:jc w:val="center"/>
              <w:rPr>
                <w:rFonts w:ascii="Calibri" w:hAnsi="Calibri" w:cs="Calibri"/>
              </w:rPr>
            </w:pPr>
            <w:r w:rsidRPr="00DE401F">
              <w:rPr>
                <w:rFonts w:ascii="Calibri" w:hAnsi="Calibri" w:cs="Calibri"/>
              </w:rPr>
              <w:t>113106111</w:t>
            </w:r>
          </w:p>
        </w:tc>
        <w:tc>
          <w:tcPr>
            <w:tcW w:w="3740" w:type="dxa"/>
            <w:tcBorders>
              <w:left w:val="single" w:sz="4" w:space="0" w:color="000000"/>
              <w:bottom w:val="single" w:sz="4" w:space="0" w:color="000000"/>
            </w:tcBorders>
            <w:shd w:val="clear" w:color="auto" w:fill="auto"/>
            <w:vAlign w:val="center"/>
          </w:tcPr>
          <w:p w14:paraId="7D284D67" w14:textId="20D73B31" w:rsidR="00322CBA" w:rsidRPr="00DE401F" w:rsidRDefault="00322CBA" w:rsidP="00CB7FD3">
            <w:pPr>
              <w:suppressAutoHyphens w:val="0"/>
              <w:jc w:val="center"/>
              <w:rPr>
                <w:rFonts w:ascii="Calibri" w:hAnsi="Calibri" w:cs="Calibri"/>
              </w:rPr>
            </w:pPr>
            <w:r w:rsidRPr="00DE401F">
              <w:rPr>
                <w:rFonts w:ascii="Calibri" w:hAnsi="Calibri" w:cs="Calibri"/>
              </w:rPr>
              <w:t>Rozebrání dlažeb nebo dílců komunikací pro pěší z</w:t>
            </w:r>
            <w:r w:rsidR="009A7E25" w:rsidRPr="00DE401F">
              <w:rPr>
                <w:rFonts w:ascii="Calibri" w:hAnsi="Calibri" w:cs="Calibri"/>
              </w:rPr>
              <w:t> </w:t>
            </w:r>
            <w:r w:rsidRPr="00DE401F">
              <w:rPr>
                <w:rFonts w:ascii="Calibri" w:hAnsi="Calibri" w:cs="Calibri"/>
              </w:rPr>
              <w:t>mozaiky</w:t>
            </w:r>
            <w:r w:rsidR="009A7E25" w:rsidRPr="00DE401F">
              <w:rPr>
                <w:rFonts w:ascii="Calibri" w:hAnsi="Calibri" w:cs="Calibri"/>
              </w:rPr>
              <w:t xml:space="preserve"> ručně</w:t>
            </w:r>
          </w:p>
        </w:tc>
        <w:tc>
          <w:tcPr>
            <w:tcW w:w="660" w:type="dxa"/>
            <w:tcBorders>
              <w:left w:val="single" w:sz="4" w:space="0" w:color="000000"/>
              <w:bottom w:val="single" w:sz="4" w:space="0" w:color="000000"/>
            </w:tcBorders>
            <w:shd w:val="clear" w:color="auto" w:fill="auto"/>
            <w:vAlign w:val="center"/>
          </w:tcPr>
          <w:p w14:paraId="0E2E6E51" w14:textId="24D4CAAF"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64AE3AE" w14:textId="065B3D6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20D6447" w14:textId="3C7C1B17" w:rsidR="00322CBA" w:rsidRPr="00DE401F" w:rsidRDefault="00322CBA" w:rsidP="00CB7FD3">
            <w:pPr>
              <w:snapToGrid w:val="0"/>
              <w:jc w:val="center"/>
              <w:rPr>
                <w:rFonts w:ascii="Calibri" w:hAnsi="Calibri" w:cs="Calibri"/>
              </w:rPr>
            </w:pPr>
          </w:p>
        </w:tc>
      </w:tr>
      <w:tr w:rsidR="00322CBA" w:rsidRPr="00DE401F" w14:paraId="68F24C73" w14:textId="383CFEBC" w:rsidTr="00B372AA">
        <w:trPr>
          <w:gridAfter w:val="2"/>
          <w:wAfter w:w="20" w:type="dxa"/>
          <w:trHeight w:val="675"/>
        </w:trPr>
        <w:tc>
          <w:tcPr>
            <w:tcW w:w="460" w:type="dxa"/>
            <w:tcBorders>
              <w:left w:val="single" w:sz="4" w:space="0" w:color="000000"/>
              <w:bottom w:val="single" w:sz="4" w:space="0" w:color="000000"/>
            </w:tcBorders>
            <w:shd w:val="clear" w:color="auto" w:fill="auto"/>
            <w:vAlign w:val="center"/>
          </w:tcPr>
          <w:p w14:paraId="26BBF1C1" w14:textId="45C201FB" w:rsidR="00322CBA" w:rsidRPr="00DE401F" w:rsidRDefault="00322CBA" w:rsidP="00CB7FD3">
            <w:pPr>
              <w:suppressAutoHyphens w:val="0"/>
              <w:jc w:val="center"/>
              <w:rPr>
                <w:rFonts w:ascii="Calibri" w:hAnsi="Calibri" w:cs="Calibri"/>
              </w:rPr>
            </w:pPr>
            <w:r w:rsidRPr="00DE401F">
              <w:rPr>
                <w:rFonts w:ascii="Calibri" w:hAnsi="Calibri" w:cs="Calibri"/>
              </w:rPr>
              <w:t>2</w:t>
            </w:r>
          </w:p>
        </w:tc>
        <w:tc>
          <w:tcPr>
            <w:tcW w:w="478" w:type="dxa"/>
            <w:tcBorders>
              <w:left w:val="single" w:sz="4" w:space="0" w:color="000000"/>
              <w:bottom w:val="single" w:sz="4" w:space="0" w:color="000000"/>
            </w:tcBorders>
            <w:shd w:val="clear" w:color="auto" w:fill="auto"/>
            <w:vAlign w:val="center"/>
          </w:tcPr>
          <w:p w14:paraId="13364877" w14:textId="39815753"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486BE6C" w14:textId="425106D0" w:rsidR="00322CBA" w:rsidRPr="00DE401F" w:rsidRDefault="00322CBA" w:rsidP="00CB7FD3">
            <w:pPr>
              <w:suppressAutoHyphens w:val="0"/>
              <w:jc w:val="center"/>
              <w:rPr>
                <w:rFonts w:ascii="Calibri" w:hAnsi="Calibri" w:cs="Calibri"/>
              </w:rPr>
            </w:pPr>
            <w:r w:rsidRPr="00DE401F">
              <w:rPr>
                <w:rFonts w:ascii="Calibri" w:hAnsi="Calibri" w:cs="Calibri"/>
              </w:rPr>
              <w:t>113106121</w:t>
            </w:r>
          </w:p>
        </w:tc>
        <w:tc>
          <w:tcPr>
            <w:tcW w:w="3740" w:type="dxa"/>
            <w:tcBorders>
              <w:left w:val="single" w:sz="4" w:space="0" w:color="000000"/>
              <w:bottom w:val="single" w:sz="4" w:space="0" w:color="000000"/>
            </w:tcBorders>
            <w:shd w:val="clear" w:color="auto" w:fill="auto"/>
            <w:vAlign w:val="center"/>
          </w:tcPr>
          <w:p w14:paraId="6043E9C2" w14:textId="5DA2E23C" w:rsidR="00322CBA" w:rsidRPr="00DE401F" w:rsidRDefault="00322CBA" w:rsidP="00CB7FD3">
            <w:pPr>
              <w:suppressAutoHyphens w:val="0"/>
              <w:jc w:val="center"/>
              <w:rPr>
                <w:rFonts w:ascii="Calibri" w:hAnsi="Calibri" w:cs="Calibri"/>
              </w:rPr>
            </w:pPr>
            <w:r w:rsidRPr="00DE401F">
              <w:rPr>
                <w:rFonts w:ascii="Calibri" w:hAnsi="Calibri" w:cs="Calibri"/>
              </w:rPr>
              <w:t>Rozebrání dlažeb nebo dílců komunikací pro pěší z betonových nebo kamenných dlaždic</w:t>
            </w:r>
            <w:r w:rsidR="009A7E25" w:rsidRPr="00DE401F">
              <w:rPr>
                <w:rFonts w:ascii="Calibri" w:hAnsi="Calibri" w:cs="Calibri"/>
              </w:rPr>
              <w:t xml:space="preserve"> ručně</w:t>
            </w:r>
          </w:p>
        </w:tc>
        <w:tc>
          <w:tcPr>
            <w:tcW w:w="660" w:type="dxa"/>
            <w:tcBorders>
              <w:left w:val="single" w:sz="4" w:space="0" w:color="000000"/>
              <w:bottom w:val="single" w:sz="4" w:space="0" w:color="000000"/>
            </w:tcBorders>
            <w:shd w:val="clear" w:color="auto" w:fill="auto"/>
            <w:vAlign w:val="center"/>
          </w:tcPr>
          <w:p w14:paraId="286B9DFB" w14:textId="18509720"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3986C3E" w14:textId="754F9F5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97D59FE" w14:textId="0EE66853" w:rsidR="00322CBA" w:rsidRPr="00DE401F" w:rsidRDefault="00322CBA" w:rsidP="00CB7FD3">
            <w:pPr>
              <w:snapToGrid w:val="0"/>
              <w:jc w:val="center"/>
              <w:rPr>
                <w:rFonts w:ascii="Calibri" w:hAnsi="Calibri" w:cs="Calibri"/>
              </w:rPr>
            </w:pPr>
          </w:p>
        </w:tc>
      </w:tr>
      <w:tr w:rsidR="00322CBA" w:rsidRPr="00DE401F" w14:paraId="3851B5AD" w14:textId="6CE95D0A" w:rsidTr="00B372AA">
        <w:trPr>
          <w:gridAfter w:val="2"/>
          <w:wAfter w:w="20" w:type="dxa"/>
          <w:trHeight w:val="555"/>
        </w:trPr>
        <w:tc>
          <w:tcPr>
            <w:tcW w:w="460" w:type="dxa"/>
            <w:tcBorders>
              <w:left w:val="single" w:sz="4" w:space="0" w:color="000000"/>
              <w:bottom w:val="single" w:sz="4" w:space="0" w:color="000000"/>
            </w:tcBorders>
            <w:shd w:val="clear" w:color="auto" w:fill="auto"/>
            <w:vAlign w:val="center"/>
          </w:tcPr>
          <w:p w14:paraId="326BB630" w14:textId="41E1E567" w:rsidR="00322CBA" w:rsidRPr="00DE401F" w:rsidRDefault="00322CBA" w:rsidP="00CB7FD3">
            <w:pPr>
              <w:suppressAutoHyphens w:val="0"/>
              <w:jc w:val="center"/>
              <w:rPr>
                <w:rFonts w:ascii="Calibri" w:hAnsi="Calibri" w:cs="Calibri"/>
              </w:rPr>
            </w:pPr>
            <w:r w:rsidRPr="00DE401F">
              <w:rPr>
                <w:rFonts w:ascii="Calibri" w:hAnsi="Calibri" w:cs="Calibri"/>
              </w:rPr>
              <w:t>3</w:t>
            </w:r>
          </w:p>
        </w:tc>
        <w:tc>
          <w:tcPr>
            <w:tcW w:w="478" w:type="dxa"/>
            <w:tcBorders>
              <w:left w:val="single" w:sz="4" w:space="0" w:color="000000"/>
              <w:bottom w:val="single" w:sz="4" w:space="0" w:color="000000"/>
            </w:tcBorders>
            <w:shd w:val="clear" w:color="auto" w:fill="auto"/>
            <w:vAlign w:val="center"/>
          </w:tcPr>
          <w:p w14:paraId="6939242E" w14:textId="03B4FB3D"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02DE342" w14:textId="7989425A" w:rsidR="00322CBA" w:rsidRPr="00DE401F" w:rsidRDefault="00322CBA" w:rsidP="00CB7FD3">
            <w:pPr>
              <w:suppressAutoHyphens w:val="0"/>
              <w:jc w:val="center"/>
              <w:rPr>
                <w:rFonts w:ascii="Calibri" w:hAnsi="Calibri" w:cs="Calibri"/>
              </w:rPr>
            </w:pPr>
            <w:r w:rsidRPr="00DE401F">
              <w:rPr>
                <w:rFonts w:ascii="Calibri" w:hAnsi="Calibri" w:cs="Calibri"/>
              </w:rPr>
              <w:t>113106123</w:t>
            </w:r>
          </w:p>
        </w:tc>
        <w:tc>
          <w:tcPr>
            <w:tcW w:w="3740" w:type="dxa"/>
            <w:tcBorders>
              <w:left w:val="single" w:sz="4" w:space="0" w:color="000000"/>
              <w:bottom w:val="single" w:sz="4" w:space="0" w:color="000000"/>
            </w:tcBorders>
            <w:shd w:val="clear" w:color="auto" w:fill="auto"/>
            <w:vAlign w:val="center"/>
          </w:tcPr>
          <w:p w14:paraId="0B74400F" w14:textId="3A4DD554" w:rsidR="00322CBA" w:rsidRPr="00DE401F" w:rsidRDefault="00322CBA" w:rsidP="00CB7FD3">
            <w:pPr>
              <w:suppressAutoHyphens w:val="0"/>
              <w:jc w:val="center"/>
              <w:rPr>
                <w:rFonts w:ascii="Calibri" w:hAnsi="Calibri" w:cs="Calibri"/>
              </w:rPr>
            </w:pPr>
            <w:r w:rsidRPr="00DE401F">
              <w:rPr>
                <w:rFonts w:ascii="Calibri" w:hAnsi="Calibri" w:cs="Calibri"/>
              </w:rPr>
              <w:t>Rozebrání dlažeb nebo dílců komunikací pro pěší ze zámkových dlaždic</w:t>
            </w:r>
            <w:r w:rsidR="009A7E25" w:rsidRPr="00DE401F">
              <w:rPr>
                <w:rFonts w:ascii="Calibri" w:hAnsi="Calibri" w:cs="Calibri"/>
              </w:rPr>
              <w:t xml:space="preserve"> ručně</w:t>
            </w:r>
          </w:p>
        </w:tc>
        <w:tc>
          <w:tcPr>
            <w:tcW w:w="660" w:type="dxa"/>
            <w:tcBorders>
              <w:left w:val="single" w:sz="4" w:space="0" w:color="000000"/>
              <w:bottom w:val="single" w:sz="4" w:space="0" w:color="000000"/>
            </w:tcBorders>
            <w:shd w:val="clear" w:color="auto" w:fill="auto"/>
            <w:vAlign w:val="center"/>
          </w:tcPr>
          <w:p w14:paraId="05CA3434" w14:textId="62D6BBE9"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9415D92" w14:textId="0AA191C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BAF8A1A" w14:textId="4FEDB298" w:rsidR="00322CBA" w:rsidRPr="00DE401F" w:rsidRDefault="00322CBA" w:rsidP="00CB7FD3">
            <w:pPr>
              <w:snapToGrid w:val="0"/>
              <w:jc w:val="center"/>
              <w:rPr>
                <w:rFonts w:ascii="Calibri" w:hAnsi="Calibri" w:cs="Calibri"/>
              </w:rPr>
            </w:pPr>
          </w:p>
        </w:tc>
      </w:tr>
      <w:tr w:rsidR="00322CBA" w:rsidRPr="00DE401F" w14:paraId="35CD9D00" w14:textId="6578B62A" w:rsidTr="00B372AA">
        <w:trPr>
          <w:gridAfter w:val="2"/>
          <w:wAfter w:w="20" w:type="dxa"/>
          <w:trHeight w:val="780"/>
        </w:trPr>
        <w:tc>
          <w:tcPr>
            <w:tcW w:w="460" w:type="dxa"/>
            <w:tcBorders>
              <w:left w:val="single" w:sz="4" w:space="0" w:color="000000"/>
              <w:bottom w:val="single" w:sz="4" w:space="0" w:color="000000"/>
            </w:tcBorders>
            <w:shd w:val="clear" w:color="auto" w:fill="auto"/>
            <w:vAlign w:val="center"/>
          </w:tcPr>
          <w:p w14:paraId="31B38A76" w14:textId="429ED48F" w:rsidR="00322CBA" w:rsidRPr="00DE401F" w:rsidRDefault="00322CBA" w:rsidP="00CB7FD3">
            <w:pPr>
              <w:suppressAutoHyphens w:val="0"/>
              <w:jc w:val="center"/>
              <w:rPr>
                <w:rFonts w:ascii="Calibri" w:hAnsi="Calibri" w:cs="Calibri"/>
              </w:rPr>
            </w:pPr>
            <w:r w:rsidRPr="00DE401F">
              <w:rPr>
                <w:rFonts w:ascii="Calibri" w:hAnsi="Calibri" w:cs="Calibri"/>
              </w:rPr>
              <w:t>4</w:t>
            </w:r>
          </w:p>
        </w:tc>
        <w:tc>
          <w:tcPr>
            <w:tcW w:w="478" w:type="dxa"/>
            <w:tcBorders>
              <w:left w:val="single" w:sz="4" w:space="0" w:color="000000"/>
              <w:bottom w:val="single" w:sz="4" w:space="0" w:color="000000"/>
            </w:tcBorders>
            <w:shd w:val="clear" w:color="auto" w:fill="auto"/>
            <w:vAlign w:val="center"/>
          </w:tcPr>
          <w:p w14:paraId="4FD397D3" w14:textId="4CB45B49"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3745405" w14:textId="3F186085" w:rsidR="00322CBA" w:rsidRPr="00DE401F" w:rsidRDefault="00322CBA" w:rsidP="00CB7FD3">
            <w:pPr>
              <w:suppressAutoHyphens w:val="0"/>
              <w:jc w:val="center"/>
              <w:rPr>
                <w:rFonts w:ascii="Calibri" w:hAnsi="Calibri" w:cs="Calibri"/>
              </w:rPr>
            </w:pPr>
            <w:r w:rsidRPr="00DE401F">
              <w:rPr>
                <w:rFonts w:ascii="Calibri" w:hAnsi="Calibri" w:cs="Calibri"/>
              </w:rPr>
              <w:t>113106151</w:t>
            </w:r>
          </w:p>
        </w:tc>
        <w:tc>
          <w:tcPr>
            <w:tcW w:w="3740" w:type="dxa"/>
            <w:tcBorders>
              <w:left w:val="single" w:sz="4" w:space="0" w:color="000000"/>
              <w:bottom w:val="single" w:sz="4" w:space="0" w:color="000000"/>
            </w:tcBorders>
            <w:shd w:val="clear" w:color="auto" w:fill="auto"/>
            <w:vAlign w:val="center"/>
          </w:tcPr>
          <w:p w14:paraId="20C7F98B" w14:textId="7A8F90A4" w:rsidR="00322CBA" w:rsidRPr="00DE401F" w:rsidRDefault="00322CBA" w:rsidP="00CB7FD3">
            <w:pPr>
              <w:suppressAutoHyphens w:val="0"/>
              <w:jc w:val="center"/>
              <w:rPr>
                <w:rFonts w:ascii="Calibri" w:hAnsi="Calibri" w:cs="Calibri"/>
              </w:rPr>
            </w:pPr>
            <w:r w:rsidRPr="00DE401F">
              <w:rPr>
                <w:rFonts w:ascii="Calibri" w:hAnsi="Calibri" w:cs="Calibri"/>
              </w:rPr>
              <w:t>Rozebrání dlažeb vozovek pl do 50 m2 z velkých kostek do lože z kameniva těženého</w:t>
            </w:r>
          </w:p>
        </w:tc>
        <w:tc>
          <w:tcPr>
            <w:tcW w:w="660" w:type="dxa"/>
            <w:tcBorders>
              <w:left w:val="single" w:sz="4" w:space="0" w:color="000000"/>
              <w:bottom w:val="single" w:sz="4" w:space="0" w:color="000000"/>
            </w:tcBorders>
            <w:shd w:val="clear" w:color="auto" w:fill="auto"/>
            <w:vAlign w:val="center"/>
          </w:tcPr>
          <w:p w14:paraId="32BD060A" w14:textId="35578E0F"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89D7E7C" w14:textId="7362FED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D0A0E25" w14:textId="14038101" w:rsidR="00322CBA" w:rsidRPr="00DE401F" w:rsidRDefault="00322CBA" w:rsidP="00CB7FD3">
            <w:pPr>
              <w:snapToGrid w:val="0"/>
              <w:jc w:val="center"/>
              <w:rPr>
                <w:rFonts w:ascii="Calibri" w:hAnsi="Calibri" w:cs="Calibri"/>
              </w:rPr>
            </w:pPr>
          </w:p>
        </w:tc>
      </w:tr>
      <w:tr w:rsidR="00322CBA" w:rsidRPr="00DE401F" w14:paraId="4B34B8D9" w14:textId="0279CD2D" w:rsidTr="00B372AA">
        <w:trPr>
          <w:gridAfter w:val="2"/>
          <w:wAfter w:w="20" w:type="dxa"/>
          <w:trHeight w:val="315"/>
        </w:trPr>
        <w:tc>
          <w:tcPr>
            <w:tcW w:w="460" w:type="dxa"/>
            <w:tcBorders>
              <w:left w:val="single" w:sz="4" w:space="0" w:color="000000"/>
              <w:bottom w:val="single" w:sz="4" w:space="0" w:color="000000"/>
            </w:tcBorders>
            <w:shd w:val="clear" w:color="auto" w:fill="auto"/>
            <w:vAlign w:val="center"/>
          </w:tcPr>
          <w:p w14:paraId="2C0CD0B5" w14:textId="5D881DAA" w:rsidR="00322CBA" w:rsidRPr="00DE401F" w:rsidRDefault="00322CBA" w:rsidP="00CB7FD3">
            <w:pPr>
              <w:suppressAutoHyphens w:val="0"/>
              <w:jc w:val="center"/>
              <w:rPr>
                <w:rFonts w:ascii="Calibri" w:hAnsi="Calibri" w:cs="Calibri"/>
              </w:rPr>
            </w:pPr>
            <w:r w:rsidRPr="00DE401F">
              <w:rPr>
                <w:rFonts w:ascii="Calibri" w:hAnsi="Calibri" w:cs="Calibri"/>
              </w:rPr>
              <w:t>5</w:t>
            </w:r>
          </w:p>
        </w:tc>
        <w:tc>
          <w:tcPr>
            <w:tcW w:w="478" w:type="dxa"/>
            <w:tcBorders>
              <w:left w:val="single" w:sz="4" w:space="0" w:color="000000"/>
              <w:bottom w:val="single" w:sz="4" w:space="0" w:color="000000"/>
            </w:tcBorders>
            <w:shd w:val="clear" w:color="auto" w:fill="auto"/>
            <w:vAlign w:val="center"/>
          </w:tcPr>
          <w:p w14:paraId="02AF8314" w14:textId="3C2A82E8"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2444925" w14:textId="2723D1DA" w:rsidR="00322CBA" w:rsidRPr="00DE401F" w:rsidRDefault="00322CBA" w:rsidP="00CB7FD3">
            <w:pPr>
              <w:suppressAutoHyphens w:val="0"/>
              <w:jc w:val="center"/>
              <w:rPr>
                <w:rFonts w:ascii="Calibri" w:hAnsi="Calibri" w:cs="Calibri"/>
              </w:rPr>
            </w:pPr>
            <w:r w:rsidRPr="00DE401F">
              <w:rPr>
                <w:rFonts w:ascii="Calibri" w:hAnsi="Calibri" w:cs="Calibri"/>
              </w:rPr>
              <w:t>113106161</w:t>
            </w:r>
          </w:p>
        </w:tc>
        <w:tc>
          <w:tcPr>
            <w:tcW w:w="3740" w:type="dxa"/>
            <w:tcBorders>
              <w:left w:val="single" w:sz="4" w:space="0" w:color="000000"/>
              <w:bottom w:val="single" w:sz="4" w:space="0" w:color="000000"/>
            </w:tcBorders>
            <w:shd w:val="clear" w:color="auto" w:fill="auto"/>
            <w:vAlign w:val="center"/>
          </w:tcPr>
          <w:p w14:paraId="30B6D0BC" w14:textId="7F621360" w:rsidR="00322CBA" w:rsidRPr="00DE401F" w:rsidRDefault="00322CBA" w:rsidP="00CB7FD3">
            <w:pPr>
              <w:suppressAutoHyphens w:val="0"/>
              <w:jc w:val="center"/>
              <w:rPr>
                <w:rFonts w:ascii="Calibri" w:hAnsi="Calibri" w:cs="Calibri"/>
              </w:rPr>
            </w:pPr>
            <w:r w:rsidRPr="00DE401F">
              <w:rPr>
                <w:rFonts w:ascii="Calibri" w:hAnsi="Calibri" w:cs="Calibri"/>
              </w:rPr>
              <w:t>Rozebírání dlažeb vozovek pl.do 50m2 z drobných kostek do lože z kameniva těženého</w:t>
            </w:r>
          </w:p>
        </w:tc>
        <w:tc>
          <w:tcPr>
            <w:tcW w:w="660" w:type="dxa"/>
            <w:tcBorders>
              <w:left w:val="single" w:sz="4" w:space="0" w:color="000000"/>
              <w:bottom w:val="single" w:sz="4" w:space="0" w:color="000000"/>
            </w:tcBorders>
            <w:shd w:val="clear" w:color="auto" w:fill="auto"/>
            <w:vAlign w:val="center"/>
          </w:tcPr>
          <w:p w14:paraId="707280EE" w14:textId="1BC5A992"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3C912FC" w14:textId="37D8A0F5"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3EA3660" w14:textId="57200557" w:rsidR="00322CBA" w:rsidRPr="00DE401F" w:rsidRDefault="00322CBA" w:rsidP="00CB7FD3">
            <w:pPr>
              <w:snapToGrid w:val="0"/>
              <w:jc w:val="center"/>
              <w:rPr>
                <w:rFonts w:ascii="Calibri" w:hAnsi="Calibri" w:cs="Calibri"/>
              </w:rPr>
            </w:pPr>
          </w:p>
        </w:tc>
      </w:tr>
      <w:tr w:rsidR="00322CBA" w:rsidRPr="00DE401F" w14:paraId="5DF8D0AD" w14:textId="3639AB29" w:rsidTr="00B372AA">
        <w:trPr>
          <w:gridAfter w:val="2"/>
          <w:wAfter w:w="20" w:type="dxa"/>
          <w:trHeight w:val="720"/>
        </w:trPr>
        <w:tc>
          <w:tcPr>
            <w:tcW w:w="460" w:type="dxa"/>
            <w:tcBorders>
              <w:left w:val="single" w:sz="4" w:space="0" w:color="000000"/>
              <w:bottom w:val="single" w:sz="4" w:space="0" w:color="000000"/>
            </w:tcBorders>
            <w:shd w:val="clear" w:color="auto" w:fill="auto"/>
            <w:vAlign w:val="center"/>
          </w:tcPr>
          <w:p w14:paraId="40A42A9C" w14:textId="236DE44E" w:rsidR="00322CBA" w:rsidRPr="00DE401F" w:rsidRDefault="00322CBA" w:rsidP="00CB7FD3">
            <w:pPr>
              <w:suppressAutoHyphens w:val="0"/>
              <w:jc w:val="center"/>
              <w:rPr>
                <w:rFonts w:ascii="Calibri" w:hAnsi="Calibri" w:cs="Calibri"/>
              </w:rPr>
            </w:pPr>
            <w:r w:rsidRPr="00DE401F">
              <w:rPr>
                <w:rFonts w:ascii="Calibri" w:hAnsi="Calibri" w:cs="Calibri"/>
              </w:rPr>
              <w:t>6</w:t>
            </w:r>
          </w:p>
        </w:tc>
        <w:tc>
          <w:tcPr>
            <w:tcW w:w="478" w:type="dxa"/>
            <w:tcBorders>
              <w:left w:val="single" w:sz="4" w:space="0" w:color="000000"/>
              <w:bottom w:val="single" w:sz="4" w:space="0" w:color="000000"/>
            </w:tcBorders>
            <w:shd w:val="clear" w:color="auto" w:fill="auto"/>
            <w:vAlign w:val="center"/>
          </w:tcPr>
          <w:p w14:paraId="75036AFA" w14:textId="235295D6"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F2BDD87" w14:textId="00D0289A" w:rsidR="00322CBA" w:rsidRPr="00DE401F" w:rsidRDefault="00322CBA" w:rsidP="00CB7FD3">
            <w:pPr>
              <w:suppressAutoHyphens w:val="0"/>
              <w:jc w:val="center"/>
              <w:rPr>
                <w:rFonts w:ascii="Calibri" w:hAnsi="Calibri" w:cs="Calibri"/>
              </w:rPr>
            </w:pPr>
            <w:r w:rsidRPr="00DE401F">
              <w:rPr>
                <w:rFonts w:ascii="Calibri" w:hAnsi="Calibri" w:cs="Calibri"/>
              </w:rPr>
              <w:t>113106241</w:t>
            </w:r>
          </w:p>
        </w:tc>
        <w:tc>
          <w:tcPr>
            <w:tcW w:w="3740" w:type="dxa"/>
            <w:tcBorders>
              <w:left w:val="single" w:sz="4" w:space="0" w:color="000000"/>
              <w:bottom w:val="single" w:sz="4" w:space="0" w:color="000000"/>
            </w:tcBorders>
            <w:shd w:val="clear" w:color="auto" w:fill="auto"/>
            <w:vAlign w:val="center"/>
          </w:tcPr>
          <w:p w14:paraId="70DE3C50" w14:textId="70D9E5AE" w:rsidR="00322CBA" w:rsidRPr="00DE401F" w:rsidRDefault="00322CBA" w:rsidP="00CB7FD3">
            <w:pPr>
              <w:suppressAutoHyphens w:val="0"/>
              <w:jc w:val="center"/>
              <w:rPr>
                <w:rFonts w:ascii="Calibri" w:hAnsi="Calibri" w:cs="Calibri"/>
              </w:rPr>
            </w:pPr>
            <w:r w:rsidRPr="00DE401F">
              <w:rPr>
                <w:rFonts w:ascii="Calibri" w:hAnsi="Calibri" w:cs="Calibri"/>
              </w:rPr>
              <w:t>Rozebrání vozovek ze silničních dílců</w:t>
            </w:r>
          </w:p>
        </w:tc>
        <w:tc>
          <w:tcPr>
            <w:tcW w:w="660" w:type="dxa"/>
            <w:tcBorders>
              <w:left w:val="single" w:sz="4" w:space="0" w:color="000000"/>
              <w:bottom w:val="single" w:sz="4" w:space="0" w:color="000000"/>
            </w:tcBorders>
            <w:shd w:val="clear" w:color="auto" w:fill="auto"/>
            <w:vAlign w:val="center"/>
          </w:tcPr>
          <w:p w14:paraId="18BCB2B7" w14:textId="163B6B3B"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A20CE74" w14:textId="0CA398D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79D05EA" w14:textId="24323C22" w:rsidR="00322CBA" w:rsidRPr="00DE401F" w:rsidRDefault="00322CBA" w:rsidP="00CB7FD3">
            <w:pPr>
              <w:snapToGrid w:val="0"/>
              <w:jc w:val="center"/>
              <w:rPr>
                <w:rFonts w:ascii="Calibri" w:hAnsi="Calibri" w:cs="Calibri"/>
              </w:rPr>
            </w:pPr>
          </w:p>
        </w:tc>
      </w:tr>
      <w:tr w:rsidR="00322CBA" w:rsidRPr="00DE401F" w14:paraId="79CE14EB" w14:textId="34FBAFE6" w:rsidTr="00B372AA">
        <w:trPr>
          <w:gridAfter w:val="2"/>
          <w:wAfter w:w="20" w:type="dxa"/>
          <w:trHeight w:val="285"/>
        </w:trPr>
        <w:tc>
          <w:tcPr>
            <w:tcW w:w="460" w:type="dxa"/>
            <w:vMerge w:val="restart"/>
            <w:tcBorders>
              <w:left w:val="single" w:sz="4" w:space="0" w:color="000000"/>
              <w:bottom w:val="single" w:sz="4" w:space="0" w:color="000000"/>
            </w:tcBorders>
            <w:shd w:val="clear" w:color="auto" w:fill="auto"/>
            <w:vAlign w:val="center"/>
          </w:tcPr>
          <w:p w14:paraId="2D6A61A1" w14:textId="7C46FE1D" w:rsidR="00322CBA" w:rsidRPr="00DE401F" w:rsidRDefault="00322CBA" w:rsidP="00CB7FD3">
            <w:pPr>
              <w:suppressAutoHyphens w:val="0"/>
              <w:jc w:val="center"/>
              <w:rPr>
                <w:rFonts w:ascii="Calibri" w:hAnsi="Calibri" w:cs="Calibri"/>
              </w:rPr>
            </w:pPr>
            <w:r w:rsidRPr="00DE401F">
              <w:rPr>
                <w:rFonts w:ascii="Calibri" w:hAnsi="Calibri" w:cs="Calibri"/>
              </w:rPr>
              <w:t>7</w:t>
            </w:r>
          </w:p>
        </w:tc>
        <w:tc>
          <w:tcPr>
            <w:tcW w:w="478" w:type="dxa"/>
            <w:vMerge w:val="restart"/>
            <w:tcBorders>
              <w:left w:val="single" w:sz="4" w:space="0" w:color="000000"/>
              <w:bottom w:val="single" w:sz="4" w:space="0" w:color="000000"/>
            </w:tcBorders>
            <w:shd w:val="clear" w:color="auto" w:fill="auto"/>
            <w:vAlign w:val="center"/>
          </w:tcPr>
          <w:p w14:paraId="65301CBA" w14:textId="04089C21"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vMerge w:val="restart"/>
            <w:tcBorders>
              <w:left w:val="single" w:sz="4" w:space="0" w:color="000000"/>
              <w:bottom w:val="single" w:sz="4" w:space="0" w:color="000000"/>
            </w:tcBorders>
            <w:shd w:val="clear" w:color="auto" w:fill="auto"/>
            <w:vAlign w:val="center"/>
          </w:tcPr>
          <w:p w14:paraId="01CAF11A" w14:textId="7B699794" w:rsidR="00322CBA" w:rsidRPr="00DE401F" w:rsidRDefault="00322CBA" w:rsidP="00CB7FD3">
            <w:pPr>
              <w:suppressAutoHyphens w:val="0"/>
              <w:jc w:val="center"/>
              <w:rPr>
                <w:rFonts w:ascii="Calibri" w:hAnsi="Calibri" w:cs="Calibri"/>
              </w:rPr>
            </w:pPr>
            <w:r w:rsidRPr="00DE401F">
              <w:rPr>
                <w:rFonts w:ascii="Calibri" w:hAnsi="Calibri" w:cs="Calibri"/>
              </w:rPr>
              <w:t>113107121</w:t>
            </w:r>
          </w:p>
        </w:tc>
        <w:tc>
          <w:tcPr>
            <w:tcW w:w="3740" w:type="dxa"/>
            <w:vMerge w:val="restart"/>
            <w:tcBorders>
              <w:left w:val="single" w:sz="4" w:space="0" w:color="000000"/>
              <w:bottom w:val="single" w:sz="4" w:space="0" w:color="000000"/>
            </w:tcBorders>
            <w:shd w:val="clear" w:color="auto" w:fill="auto"/>
            <w:vAlign w:val="center"/>
          </w:tcPr>
          <w:p w14:paraId="61902AA4" w14:textId="2FF36755"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z kameniva drceného tl 100 mm</w:t>
            </w:r>
          </w:p>
        </w:tc>
        <w:tc>
          <w:tcPr>
            <w:tcW w:w="660" w:type="dxa"/>
            <w:vMerge w:val="restart"/>
            <w:tcBorders>
              <w:left w:val="single" w:sz="4" w:space="0" w:color="000000"/>
              <w:bottom w:val="single" w:sz="4" w:space="0" w:color="000000"/>
            </w:tcBorders>
            <w:shd w:val="clear" w:color="auto" w:fill="auto"/>
            <w:vAlign w:val="center"/>
          </w:tcPr>
          <w:p w14:paraId="72C0B842" w14:textId="6F2A00AE"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vMerge w:val="restart"/>
            <w:tcBorders>
              <w:left w:val="single" w:sz="4" w:space="0" w:color="000000"/>
              <w:bottom w:val="single" w:sz="4" w:space="0" w:color="000000"/>
            </w:tcBorders>
            <w:shd w:val="clear" w:color="auto" w:fill="auto"/>
            <w:vAlign w:val="center"/>
          </w:tcPr>
          <w:p w14:paraId="6669B549" w14:textId="7B2C4986"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05C8E5C" w14:textId="676BFDFD" w:rsidR="00322CBA" w:rsidRPr="00DE401F" w:rsidRDefault="00322CBA" w:rsidP="00CB7FD3">
            <w:pPr>
              <w:snapToGrid w:val="0"/>
              <w:jc w:val="center"/>
              <w:rPr>
                <w:rFonts w:ascii="Calibri" w:hAnsi="Calibri" w:cs="Calibri"/>
              </w:rPr>
            </w:pPr>
          </w:p>
        </w:tc>
      </w:tr>
      <w:tr w:rsidR="00322CBA" w:rsidRPr="00DE401F" w14:paraId="79641454" w14:textId="78A01B9F" w:rsidTr="00B372AA">
        <w:trPr>
          <w:gridAfter w:val="2"/>
          <w:wAfter w:w="20" w:type="dxa"/>
          <w:trHeight w:val="184"/>
        </w:trPr>
        <w:tc>
          <w:tcPr>
            <w:tcW w:w="460" w:type="dxa"/>
            <w:vMerge/>
            <w:tcBorders>
              <w:left w:val="single" w:sz="4" w:space="0" w:color="000000"/>
              <w:bottom w:val="single" w:sz="4" w:space="0" w:color="000000"/>
            </w:tcBorders>
            <w:shd w:val="clear" w:color="auto" w:fill="auto"/>
            <w:vAlign w:val="center"/>
          </w:tcPr>
          <w:p w14:paraId="72056FBC" w14:textId="3697CDFE" w:rsidR="00322CBA" w:rsidRPr="00DE401F" w:rsidRDefault="00322CBA" w:rsidP="00CB7FD3">
            <w:pPr>
              <w:suppressAutoHyphens w:val="0"/>
              <w:snapToGrid w:val="0"/>
              <w:jc w:val="center"/>
              <w:rPr>
                <w:rFonts w:ascii="Calibri" w:hAnsi="Calibri" w:cs="Calibri"/>
              </w:rPr>
            </w:pPr>
          </w:p>
        </w:tc>
        <w:tc>
          <w:tcPr>
            <w:tcW w:w="478" w:type="dxa"/>
            <w:vMerge/>
            <w:tcBorders>
              <w:left w:val="single" w:sz="4" w:space="0" w:color="000000"/>
              <w:bottom w:val="single" w:sz="4" w:space="0" w:color="000000"/>
            </w:tcBorders>
            <w:shd w:val="clear" w:color="auto" w:fill="auto"/>
            <w:vAlign w:val="center"/>
          </w:tcPr>
          <w:p w14:paraId="559C6AF8" w14:textId="78C64F07" w:rsidR="00322CBA" w:rsidRPr="00DE401F" w:rsidRDefault="00322CBA" w:rsidP="00CB7FD3">
            <w:pPr>
              <w:suppressAutoHyphens w:val="0"/>
              <w:snapToGrid w:val="0"/>
              <w:jc w:val="center"/>
              <w:rPr>
                <w:rFonts w:ascii="Calibri" w:hAnsi="Calibri" w:cs="Calibri"/>
              </w:rPr>
            </w:pPr>
          </w:p>
        </w:tc>
        <w:tc>
          <w:tcPr>
            <w:tcW w:w="1060" w:type="dxa"/>
            <w:vMerge/>
            <w:tcBorders>
              <w:left w:val="single" w:sz="4" w:space="0" w:color="000000"/>
              <w:bottom w:val="single" w:sz="4" w:space="0" w:color="000000"/>
            </w:tcBorders>
            <w:shd w:val="clear" w:color="auto" w:fill="auto"/>
            <w:vAlign w:val="center"/>
          </w:tcPr>
          <w:p w14:paraId="6CC086AE" w14:textId="6AD2C3DD" w:rsidR="00322CBA" w:rsidRPr="00DE401F" w:rsidRDefault="00322CBA" w:rsidP="00CB7FD3">
            <w:pPr>
              <w:suppressAutoHyphens w:val="0"/>
              <w:snapToGrid w:val="0"/>
              <w:jc w:val="center"/>
              <w:rPr>
                <w:rFonts w:ascii="Calibri" w:hAnsi="Calibri" w:cs="Calibri"/>
              </w:rPr>
            </w:pPr>
          </w:p>
        </w:tc>
        <w:tc>
          <w:tcPr>
            <w:tcW w:w="3740" w:type="dxa"/>
            <w:vMerge/>
            <w:tcBorders>
              <w:left w:val="single" w:sz="4" w:space="0" w:color="000000"/>
              <w:bottom w:val="single" w:sz="4" w:space="0" w:color="000000"/>
            </w:tcBorders>
            <w:shd w:val="clear" w:color="auto" w:fill="auto"/>
            <w:vAlign w:val="center"/>
          </w:tcPr>
          <w:p w14:paraId="30FBB234" w14:textId="32B0ED19" w:rsidR="00322CBA" w:rsidRPr="00DE401F" w:rsidRDefault="00322CBA" w:rsidP="00CB7FD3">
            <w:pPr>
              <w:suppressAutoHyphens w:val="0"/>
              <w:snapToGrid w:val="0"/>
              <w:jc w:val="center"/>
              <w:rPr>
                <w:rFonts w:ascii="Calibri" w:hAnsi="Calibri" w:cs="Calibri"/>
              </w:rPr>
            </w:pPr>
          </w:p>
        </w:tc>
        <w:tc>
          <w:tcPr>
            <w:tcW w:w="660" w:type="dxa"/>
            <w:vMerge/>
            <w:tcBorders>
              <w:left w:val="single" w:sz="4" w:space="0" w:color="000000"/>
              <w:bottom w:val="single" w:sz="4" w:space="0" w:color="000000"/>
            </w:tcBorders>
            <w:shd w:val="clear" w:color="auto" w:fill="auto"/>
            <w:vAlign w:val="center"/>
          </w:tcPr>
          <w:p w14:paraId="42F04B6F" w14:textId="48849CA4" w:rsidR="00322CBA" w:rsidRPr="00DE401F" w:rsidRDefault="00322CBA" w:rsidP="00CB7FD3">
            <w:pPr>
              <w:suppressAutoHyphens w:val="0"/>
              <w:snapToGrid w:val="0"/>
              <w:jc w:val="center"/>
              <w:rPr>
                <w:rFonts w:ascii="Calibri" w:hAnsi="Calibri" w:cs="Calibri"/>
              </w:rPr>
            </w:pPr>
          </w:p>
        </w:tc>
        <w:tc>
          <w:tcPr>
            <w:tcW w:w="1770" w:type="dxa"/>
            <w:gridSpan w:val="2"/>
            <w:vMerge/>
            <w:tcBorders>
              <w:left w:val="single" w:sz="4" w:space="0" w:color="000000"/>
              <w:bottom w:val="single" w:sz="4" w:space="0" w:color="000000"/>
            </w:tcBorders>
            <w:shd w:val="clear" w:color="auto" w:fill="auto"/>
            <w:vAlign w:val="center"/>
          </w:tcPr>
          <w:p w14:paraId="178AB34C" w14:textId="227A2123"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F0D3982" w14:textId="42560239" w:rsidR="00322CBA" w:rsidRPr="00DE401F" w:rsidRDefault="00322CBA" w:rsidP="00CB7FD3">
            <w:pPr>
              <w:snapToGrid w:val="0"/>
              <w:jc w:val="center"/>
              <w:rPr>
                <w:rFonts w:ascii="Calibri" w:hAnsi="Calibri" w:cs="Calibri"/>
              </w:rPr>
            </w:pPr>
          </w:p>
        </w:tc>
      </w:tr>
      <w:tr w:rsidR="00322CBA" w:rsidRPr="00DE401F" w14:paraId="42282BB9" w14:textId="35049946" w:rsidTr="00B372AA">
        <w:trPr>
          <w:gridAfter w:val="2"/>
          <w:wAfter w:w="20" w:type="dxa"/>
          <w:trHeight w:val="465"/>
        </w:trPr>
        <w:tc>
          <w:tcPr>
            <w:tcW w:w="460" w:type="dxa"/>
            <w:tcBorders>
              <w:top w:val="single" w:sz="4" w:space="0" w:color="000000"/>
              <w:left w:val="single" w:sz="4" w:space="0" w:color="000000"/>
              <w:bottom w:val="single" w:sz="4" w:space="0" w:color="000000"/>
            </w:tcBorders>
            <w:shd w:val="clear" w:color="auto" w:fill="auto"/>
            <w:vAlign w:val="center"/>
          </w:tcPr>
          <w:p w14:paraId="0F6CCE22" w14:textId="7BD3C322" w:rsidR="00322CBA" w:rsidRPr="00DE401F" w:rsidRDefault="00322CBA" w:rsidP="00CB7FD3">
            <w:pPr>
              <w:suppressAutoHyphens w:val="0"/>
              <w:jc w:val="center"/>
              <w:rPr>
                <w:rFonts w:ascii="Calibri" w:hAnsi="Calibri" w:cs="Calibri"/>
              </w:rPr>
            </w:pPr>
            <w:r w:rsidRPr="00DE401F">
              <w:rPr>
                <w:rFonts w:ascii="Calibri" w:hAnsi="Calibri" w:cs="Calibri"/>
              </w:rPr>
              <w:t>8</w:t>
            </w:r>
          </w:p>
        </w:tc>
        <w:tc>
          <w:tcPr>
            <w:tcW w:w="478" w:type="dxa"/>
            <w:tcBorders>
              <w:top w:val="single" w:sz="4" w:space="0" w:color="000000"/>
              <w:left w:val="single" w:sz="4" w:space="0" w:color="000000"/>
              <w:bottom w:val="single" w:sz="4" w:space="0" w:color="000000"/>
            </w:tcBorders>
            <w:shd w:val="clear" w:color="auto" w:fill="auto"/>
            <w:vAlign w:val="center"/>
          </w:tcPr>
          <w:p w14:paraId="5C2CAC51" w14:textId="2A9D2DA5"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38DB8195" w14:textId="1E08290C" w:rsidR="00322CBA" w:rsidRPr="00DE401F" w:rsidRDefault="00322CBA" w:rsidP="00CB7FD3">
            <w:pPr>
              <w:suppressAutoHyphens w:val="0"/>
              <w:jc w:val="center"/>
              <w:rPr>
                <w:rFonts w:ascii="Calibri" w:hAnsi="Calibri" w:cs="Calibri"/>
              </w:rPr>
            </w:pPr>
            <w:r w:rsidRPr="00DE401F">
              <w:rPr>
                <w:rFonts w:ascii="Calibri" w:hAnsi="Calibri" w:cs="Calibri"/>
              </w:rPr>
              <w:t>113107123</w:t>
            </w:r>
          </w:p>
        </w:tc>
        <w:tc>
          <w:tcPr>
            <w:tcW w:w="3740" w:type="dxa"/>
            <w:tcBorders>
              <w:top w:val="single" w:sz="4" w:space="0" w:color="000000"/>
              <w:left w:val="single" w:sz="4" w:space="0" w:color="000000"/>
              <w:bottom w:val="single" w:sz="4" w:space="0" w:color="000000"/>
            </w:tcBorders>
            <w:shd w:val="clear" w:color="auto" w:fill="auto"/>
            <w:vAlign w:val="center"/>
          </w:tcPr>
          <w:p w14:paraId="58070905" w14:textId="4962671E"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50m2 z kameniva drceného tl. 300 mm</w:t>
            </w:r>
          </w:p>
        </w:tc>
        <w:tc>
          <w:tcPr>
            <w:tcW w:w="660" w:type="dxa"/>
            <w:tcBorders>
              <w:top w:val="single" w:sz="4" w:space="0" w:color="000000"/>
              <w:left w:val="single" w:sz="4" w:space="0" w:color="000000"/>
              <w:bottom w:val="single" w:sz="4" w:space="0" w:color="000000"/>
            </w:tcBorders>
            <w:shd w:val="clear" w:color="auto" w:fill="auto"/>
            <w:vAlign w:val="center"/>
          </w:tcPr>
          <w:p w14:paraId="20F1E121" w14:textId="236EDD55"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7A56806F" w14:textId="6D0D8174"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38A0D2C" w14:textId="19D2549C" w:rsidR="00322CBA" w:rsidRPr="00DE401F" w:rsidRDefault="00322CBA" w:rsidP="00CB7FD3">
            <w:pPr>
              <w:snapToGrid w:val="0"/>
              <w:jc w:val="center"/>
              <w:rPr>
                <w:rFonts w:ascii="Calibri" w:hAnsi="Calibri" w:cs="Calibri"/>
              </w:rPr>
            </w:pPr>
          </w:p>
        </w:tc>
      </w:tr>
      <w:tr w:rsidR="00322CBA" w:rsidRPr="00DE401F" w14:paraId="022580B4" w14:textId="222B486D" w:rsidTr="00B372AA">
        <w:trPr>
          <w:gridAfter w:val="2"/>
          <w:wAfter w:w="20" w:type="dxa"/>
          <w:trHeight w:val="630"/>
        </w:trPr>
        <w:tc>
          <w:tcPr>
            <w:tcW w:w="460" w:type="dxa"/>
            <w:tcBorders>
              <w:top w:val="single" w:sz="4" w:space="0" w:color="000000"/>
              <w:left w:val="single" w:sz="4" w:space="0" w:color="000000"/>
              <w:bottom w:val="single" w:sz="4" w:space="0" w:color="000000"/>
            </w:tcBorders>
            <w:shd w:val="clear" w:color="auto" w:fill="auto"/>
            <w:vAlign w:val="center"/>
          </w:tcPr>
          <w:p w14:paraId="1A2230C6" w14:textId="133E4513" w:rsidR="00322CBA" w:rsidRPr="00DE401F" w:rsidRDefault="00322CBA" w:rsidP="00CB7FD3">
            <w:pPr>
              <w:suppressAutoHyphens w:val="0"/>
              <w:jc w:val="center"/>
              <w:rPr>
                <w:rFonts w:ascii="Calibri" w:hAnsi="Calibri" w:cs="Calibri"/>
              </w:rPr>
            </w:pPr>
            <w:r w:rsidRPr="00DE401F">
              <w:rPr>
                <w:rFonts w:ascii="Calibri" w:hAnsi="Calibri" w:cs="Calibri"/>
              </w:rPr>
              <w:t>9</w:t>
            </w:r>
          </w:p>
        </w:tc>
        <w:tc>
          <w:tcPr>
            <w:tcW w:w="478" w:type="dxa"/>
            <w:tcBorders>
              <w:top w:val="single" w:sz="4" w:space="0" w:color="000000"/>
              <w:left w:val="single" w:sz="4" w:space="0" w:color="000000"/>
              <w:bottom w:val="single" w:sz="4" w:space="0" w:color="000000"/>
            </w:tcBorders>
            <w:shd w:val="clear" w:color="auto" w:fill="auto"/>
            <w:vAlign w:val="center"/>
          </w:tcPr>
          <w:p w14:paraId="2CB5EA3B" w14:textId="4D786E41"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59E7AC27" w14:textId="1EDA0647" w:rsidR="00322CBA" w:rsidRPr="00DE401F" w:rsidRDefault="00322CBA" w:rsidP="00CB7FD3">
            <w:pPr>
              <w:suppressAutoHyphens w:val="0"/>
              <w:jc w:val="center"/>
              <w:rPr>
                <w:rFonts w:ascii="Calibri" w:hAnsi="Calibri" w:cs="Calibri"/>
              </w:rPr>
            </w:pPr>
            <w:r w:rsidRPr="00DE401F">
              <w:rPr>
                <w:rFonts w:ascii="Calibri" w:hAnsi="Calibri" w:cs="Calibri"/>
              </w:rPr>
              <w:t>113107130</w:t>
            </w:r>
          </w:p>
        </w:tc>
        <w:tc>
          <w:tcPr>
            <w:tcW w:w="3740" w:type="dxa"/>
            <w:tcBorders>
              <w:top w:val="single" w:sz="4" w:space="0" w:color="000000"/>
              <w:left w:val="single" w:sz="4" w:space="0" w:color="000000"/>
              <w:bottom w:val="single" w:sz="4" w:space="0" w:color="000000"/>
            </w:tcBorders>
            <w:shd w:val="clear" w:color="auto" w:fill="auto"/>
            <w:vAlign w:val="center"/>
          </w:tcPr>
          <w:p w14:paraId="27C44264" w14:textId="12F5FB4B"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z betonu prostého tl 100 mm</w:t>
            </w:r>
          </w:p>
        </w:tc>
        <w:tc>
          <w:tcPr>
            <w:tcW w:w="660" w:type="dxa"/>
            <w:tcBorders>
              <w:top w:val="single" w:sz="4" w:space="0" w:color="000000"/>
              <w:left w:val="single" w:sz="4" w:space="0" w:color="000000"/>
              <w:bottom w:val="single" w:sz="4" w:space="0" w:color="000000"/>
            </w:tcBorders>
            <w:shd w:val="clear" w:color="auto" w:fill="auto"/>
            <w:vAlign w:val="center"/>
          </w:tcPr>
          <w:p w14:paraId="2F33B139" w14:textId="4483FB84"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6D22A8B4" w14:textId="3A2C2F0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5AEE8CA" w14:textId="2911926E" w:rsidR="00322CBA" w:rsidRPr="00DE401F" w:rsidRDefault="00322CBA" w:rsidP="00CB7FD3">
            <w:pPr>
              <w:snapToGrid w:val="0"/>
              <w:jc w:val="center"/>
              <w:rPr>
                <w:rFonts w:ascii="Calibri" w:hAnsi="Calibri" w:cs="Calibri"/>
              </w:rPr>
            </w:pPr>
          </w:p>
        </w:tc>
      </w:tr>
      <w:tr w:rsidR="00322CBA" w:rsidRPr="00DE401F" w14:paraId="4E7D36CF" w14:textId="50C76381" w:rsidTr="00B372AA">
        <w:trPr>
          <w:gridAfter w:val="2"/>
          <w:wAfter w:w="20" w:type="dxa"/>
          <w:trHeight w:val="570"/>
        </w:trPr>
        <w:tc>
          <w:tcPr>
            <w:tcW w:w="460" w:type="dxa"/>
            <w:tcBorders>
              <w:top w:val="single" w:sz="4" w:space="0" w:color="000000"/>
              <w:left w:val="single" w:sz="4" w:space="0" w:color="000000"/>
              <w:bottom w:val="single" w:sz="4" w:space="0" w:color="000000"/>
            </w:tcBorders>
            <w:shd w:val="clear" w:color="auto" w:fill="auto"/>
            <w:vAlign w:val="center"/>
          </w:tcPr>
          <w:p w14:paraId="73C71B68" w14:textId="44BF0FF2" w:rsidR="00322CBA" w:rsidRPr="00DE401F" w:rsidRDefault="00322CBA" w:rsidP="00CB7FD3">
            <w:pPr>
              <w:suppressAutoHyphens w:val="0"/>
              <w:jc w:val="center"/>
              <w:rPr>
                <w:rFonts w:ascii="Calibri" w:hAnsi="Calibri" w:cs="Calibri"/>
              </w:rPr>
            </w:pPr>
            <w:r w:rsidRPr="00DE401F">
              <w:rPr>
                <w:rFonts w:ascii="Calibri" w:hAnsi="Calibri" w:cs="Calibri"/>
              </w:rPr>
              <w:t>10</w:t>
            </w:r>
          </w:p>
        </w:tc>
        <w:tc>
          <w:tcPr>
            <w:tcW w:w="478" w:type="dxa"/>
            <w:tcBorders>
              <w:top w:val="single" w:sz="4" w:space="0" w:color="000000"/>
              <w:left w:val="single" w:sz="4" w:space="0" w:color="000000"/>
              <w:bottom w:val="single" w:sz="4" w:space="0" w:color="000000"/>
            </w:tcBorders>
            <w:shd w:val="clear" w:color="auto" w:fill="auto"/>
            <w:vAlign w:val="center"/>
          </w:tcPr>
          <w:p w14:paraId="38735075" w14:textId="7D6564CD"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3AE263A8" w14:textId="6369135A" w:rsidR="00322CBA" w:rsidRPr="00DE401F" w:rsidRDefault="00322CBA" w:rsidP="00CB7FD3">
            <w:pPr>
              <w:suppressAutoHyphens w:val="0"/>
              <w:jc w:val="center"/>
              <w:rPr>
                <w:rFonts w:ascii="Calibri" w:hAnsi="Calibri" w:cs="Calibri"/>
              </w:rPr>
            </w:pPr>
            <w:r w:rsidRPr="00DE401F">
              <w:rPr>
                <w:rFonts w:ascii="Calibri" w:hAnsi="Calibri" w:cs="Calibri"/>
              </w:rPr>
              <w:t>113107131</w:t>
            </w:r>
          </w:p>
        </w:tc>
        <w:tc>
          <w:tcPr>
            <w:tcW w:w="3740" w:type="dxa"/>
            <w:tcBorders>
              <w:top w:val="single" w:sz="4" w:space="0" w:color="000000"/>
              <w:left w:val="single" w:sz="4" w:space="0" w:color="000000"/>
              <w:bottom w:val="single" w:sz="4" w:space="0" w:color="000000"/>
            </w:tcBorders>
            <w:shd w:val="clear" w:color="auto" w:fill="auto"/>
            <w:vAlign w:val="center"/>
          </w:tcPr>
          <w:p w14:paraId="1A1604FE" w14:textId="053CAFCE"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z betonu prostého tl 150 mm</w:t>
            </w:r>
          </w:p>
        </w:tc>
        <w:tc>
          <w:tcPr>
            <w:tcW w:w="660" w:type="dxa"/>
            <w:tcBorders>
              <w:top w:val="single" w:sz="4" w:space="0" w:color="000000"/>
              <w:left w:val="single" w:sz="4" w:space="0" w:color="000000"/>
              <w:bottom w:val="single" w:sz="4" w:space="0" w:color="000000"/>
            </w:tcBorders>
            <w:shd w:val="clear" w:color="auto" w:fill="auto"/>
            <w:vAlign w:val="center"/>
          </w:tcPr>
          <w:p w14:paraId="59CA3965" w14:textId="6F2320B2"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3E08CF94" w14:textId="4C1440E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3102C37" w14:textId="5B43BD70" w:rsidR="00322CBA" w:rsidRPr="00DE401F" w:rsidRDefault="00322CBA" w:rsidP="00CB7FD3">
            <w:pPr>
              <w:snapToGrid w:val="0"/>
              <w:jc w:val="center"/>
              <w:rPr>
                <w:rFonts w:ascii="Calibri" w:hAnsi="Calibri" w:cs="Calibri"/>
              </w:rPr>
            </w:pPr>
          </w:p>
        </w:tc>
      </w:tr>
      <w:tr w:rsidR="00322CBA" w:rsidRPr="00DE401F" w14:paraId="2D05F8EE" w14:textId="4027940D" w:rsidTr="00B372AA">
        <w:trPr>
          <w:gridAfter w:val="2"/>
          <w:wAfter w:w="20" w:type="dxa"/>
          <w:trHeight w:val="570"/>
        </w:trPr>
        <w:tc>
          <w:tcPr>
            <w:tcW w:w="460" w:type="dxa"/>
            <w:tcBorders>
              <w:top w:val="single" w:sz="4" w:space="0" w:color="000000"/>
              <w:left w:val="single" w:sz="4" w:space="0" w:color="000000"/>
              <w:bottom w:val="single" w:sz="4" w:space="0" w:color="000000"/>
            </w:tcBorders>
            <w:shd w:val="clear" w:color="auto" w:fill="auto"/>
            <w:vAlign w:val="center"/>
          </w:tcPr>
          <w:p w14:paraId="34AC94B7" w14:textId="39CEE1E2" w:rsidR="00322CBA" w:rsidRPr="00DE401F" w:rsidRDefault="00322CBA" w:rsidP="00CB7FD3">
            <w:pPr>
              <w:suppressAutoHyphens w:val="0"/>
              <w:jc w:val="center"/>
              <w:rPr>
                <w:rFonts w:ascii="Calibri" w:hAnsi="Calibri" w:cs="Calibri"/>
              </w:rPr>
            </w:pPr>
            <w:r w:rsidRPr="00DE401F">
              <w:rPr>
                <w:rFonts w:ascii="Calibri" w:hAnsi="Calibri" w:cs="Calibri"/>
              </w:rPr>
              <w:t>11</w:t>
            </w:r>
          </w:p>
        </w:tc>
        <w:tc>
          <w:tcPr>
            <w:tcW w:w="478" w:type="dxa"/>
            <w:tcBorders>
              <w:top w:val="single" w:sz="4" w:space="0" w:color="000000"/>
              <w:left w:val="single" w:sz="4" w:space="0" w:color="000000"/>
              <w:bottom w:val="single" w:sz="4" w:space="0" w:color="000000"/>
            </w:tcBorders>
            <w:shd w:val="clear" w:color="auto" w:fill="auto"/>
            <w:vAlign w:val="center"/>
          </w:tcPr>
          <w:p w14:paraId="5BD21170" w14:textId="67D97EFD"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24F3D12D" w14:textId="27BA49DB" w:rsidR="00322CBA" w:rsidRPr="00DE401F" w:rsidRDefault="00322CBA" w:rsidP="00CB7FD3">
            <w:pPr>
              <w:suppressAutoHyphens w:val="0"/>
              <w:jc w:val="center"/>
              <w:rPr>
                <w:rFonts w:ascii="Calibri" w:hAnsi="Calibri" w:cs="Calibri"/>
              </w:rPr>
            </w:pPr>
            <w:r w:rsidRPr="00DE401F">
              <w:rPr>
                <w:rFonts w:ascii="Calibri" w:hAnsi="Calibri" w:cs="Calibri"/>
              </w:rPr>
              <w:t>131107132</w:t>
            </w:r>
          </w:p>
        </w:tc>
        <w:tc>
          <w:tcPr>
            <w:tcW w:w="3740" w:type="dxa"/>
            <w:tcBorders>
              <w:top w:val="single" w:sz="4" w:space="0" w:color="000000"/>
              <w:left w:val="single" w:sz="4" w:space="0" w:color="000000"/>
              <w:bottom w:val="single" w:sz="4" w:space="0" w:color="000000"/>
            </w:tcBorders>
            <w:shd w:val="clear" w:color="auto" w:fill="auto"/>
            <w:vAlign w:val="center"/>
          </w:tcPr>
          <w:p w14:paraId="38AC7CDF" w14:textId="72296BA1"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50m2 z betonu prostého tl. 300 mm</w:t>
            </w:r>
          </w:p>
        </w:tc>
        <w:tc>
          <w:tcPr>
            <w:tcW w:w="660" w:type="dxa"/>
            <w:tcBorders>
              <w:top w:val="single" w:sz="4" w:space="0" w:color="000000"/>
              <w:left w:val="single" w:sz="4" w:space="0" w:color="000000"/>
              <w:bottom w:val="single" w:sz="4" w:space="0" w:color="000000"/>
            </w:tcBorders>
            <w:shd w:val="clear" w:color="auto" w:fill="auto"/>
            <w:vAlign w:val="center"/>
          </w:tcPr>
          <w:p w14:paraId="4C3F4277" w14:textId="0469AC54"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31E5A5B3" w14:textId="400AF4AD"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2128F08" w14:textId="2A600188" w:rsidR="00322CBA" w:rsidRPr="00DE401F" w:rsidRDefault="00322CBA" w:rsidP="00CB7FD3">
            <w:pPr>
              <w:snapToGrid w:val="0"/>
              <w:jc w:val="center"/>
              <w:rPr>
                <w:rFonts w:ascii="Calibri" w:hAnsi="Calibri" w:cs="Calibri"/>
              </w:rPr>
            </w:pPr>
          </w:p>
        </w:tc>
      </w:tr>
      <w:tr w:rsidR="00322CBA" w:rsidRPr="00DE401F" w14:paraId="39E83B84" w14:textId="74628BE1" w:rsidTr="00B372AA">
        <w:trPr>
          <w:gridAfter w:val="2"/>
          <w:wAfter w:w="20" w:type="dxa"/>
          <w:trHeight w:val="450"/>
        </w:trPr>
        <w:tc>
          <w:tcPr>
            <w:tcW w:w="460" w:type="dxa"/>
            <w:tcBorders>
              <w:top w:val="single" w:sz="4" w:space="0" w:color="000000"/>
              <w:left w:val="single" w:sz="4" w:space="0" w:color="000000"/>
              <w:bottom w:val="single" w:sz="4" w:space="0" w:color="000000"/>
            </w:tcBorders>
            <w:shd w:val="clear" w:color="auto" w:fill="auto"/>
            <w:vAlign w:val="center"/>
          </w:tcPr>
          <w:p w14:paraId="592B7FD3" w14:textId="24A4AB93" w:rsidR="00322CBA" w:rsidRPr="00DE401F" w:rsidRDefault="00322CBA" w:rsidP="00CB7FD3">
            <w:pPr>
              <w:suppressAutoHyphens w:val="0"/>
              <w:jc w:val="center"/>
              <w:rPr>
                <w:rFonts w:ascii="Calibri" w:hAnsi="Calibri" w:cs="Calibri"/>
              </w:rPr>
            </w:pPr>
            <w:r w:rsidRPr="00DE401F">
              <w:rPr>
                <w:rFonts w:ascii="Calibri" w:hAnsi="Calibri" w:cs="Calibri"/>
              </w:rPr>
              <w:t>12</w:t>
            </w:r>
          </w:p>
        </w:tc>
        <w:tc>
          <w:tcPr>
            <w:tcW w:w="478" w:type="dxa"/>
            <w:tcBorders>
              <w:top w:val="single" w:sz="4" w:space="0" w:color="000000"/>
              <w:left w:val="single" w:sz="4" w:space="0" w:color="000000"/>
              <w:bottom w:val="single" w:sz="4" w:space="0" w:color="000000"/>
            </w:tcBorders>
            <w:shd w:val="clear" w:color="auto" w:fill="auto"/>
            <w:vAlign w:val="center"/>
          </w:tcPr>
          <w:p w14:paraId="74D3B8C9" w14:textId="0E38B8A6"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7964EFE0" w14:textId="6195C033" w:rsidR="00322CBA" w:rsidRPr="00DE401F" w:rsidRDefault="00322CBA" w:rsidP="00CB7FD3">
            <w:pPr>
              <w:suppressAutoHyphens w:val="0"/>
              <w:jc w:val="center"/>
              <w:rPr>
                <w:rFonts w:ascii="Calibri" w:hAnsi="Calibri" w:cs="Calibri"/>
              </w:rPr>
            </w:pPr>
            <w:r w:rsidRPr="00DE401F">
              <w:rPr>
                <w:rFonts w:ascii="Calibri" w:hAnsi="Calibri" w:cs="Calibri"/>
              </w:rPr>
              <w:t>113107141</w:t>
            </w:r>
          </w:p>
        </w:tc>
        <w:tc>
          <w:tcPr>
            <w:tcW w:w="3740" w:type="dxa"/>
            <w:tcBorders>
              <w:top w:val="single" w:sz="4" w:space="0" w:color="000000"/>
              <w:left w:val="single" w:sz="4" w:space="0" w:color="000000"/>
              <w:bottom w:val="single" w:sz="4" w:space="0" w:color="000000"/>
            </w:tcBorders>
            <w:shd w:val="clear" w:color="auto" w:fill="auto"/>
            <w:vAlign w:val="center"/>
          </w:tcPr>
          <w:p w14:paraId="30536421" w14:textId="6E5736FC"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živičných tl 50 mm</w:t>
            </w:r>
          </w:p>
        </w:tc>
        <w:tc>
          <w:tcPr>
            <w:tcW w:w="660" w:type="dxa"/>
            <w:tcBorders>
              <w:top w:val="single" w:sz="4" w:space="0" w:color="000000"/>
              <w:left w:val="single" w:sz="4" w:space="0" w:color="000000"/>
              <w:bottom w:val="single" w:sz="4" w:space="0" w:color="000000"/>
            </w:tcBorders>
            <w:shd w:val="clear" w:color="auto" w:fill="auto"/>
            <w:vAlign w:val="center"/>
          </w:tcPr>
          <w:p w14:paraId="0A35144B" w14:textId="51ADB97C"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31582D9B" w14:textId="7F595601"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EDA5B2B" w14:textId="1B89111F" w:rsidR="00322CBA" w:rsidRPr="00DE401F" w:rsidRDefault="00322CBA" w:rsidP="00CB7FD3">
            <w:pPr>
              <w:snapToGrid w:val="0"/>
              <w:jc w:val="center"/>
              <w:rPr>
                <w:rFonts w:ascii="Calibri" w:hAnsi="Calibri" w:cs="Calibri"/>
              </w:rPr>
            </w:pPr>
          </w:p>
        </w:tc>
      </w:tr>
      <w:tr w:rsidR="00322CBA" w:rsidRPr="00DE401F" w14:paraId="54A67E22" w14:textId="2EFC4C77" w:rsidTr="00B372AA">
        <w:trPr>
          <w:gridAfter w:val="2"/>
          <w:wAfter w:w="20" w:type="dxa"/>
          <w:trHeight w:val="555"/>
        </w:trPr>
        <w:tc>
          <w:tcPr>
            <w:tcW w:w="460" w:type="dxa"/>
            <w:tcBorders>
              <w:top w:val="single" w:sz="4" w:space="0" w:color="000000"/>
              <w:left w:val="single" w:sz="4" w:space="0" w:color="000000"/>
              <w:bottom w:val="single" w:sz="4" w:space="0" w:color="000000"/>
            </w:tcBorders>
            <w:shd w:val="clear" w:color="auto" w:fill="auto"/>
            <w:vAlign w:val="center"/>
          </w:tcPr>
          <w:p w14:paraId="1D4007F4" w14:textId="3F7D024E" w:rsidR="00322CBA" w:rsidRPr="00DE401F" w:rsidRDefault="00322CBA" w:rsidP="00CB7FD3">
            <w:pPr>
              <w:suppressAutoHyphens w:val="0"/>
              <w:jc w:val="center"/>
              <w:rPr>
                <w:rFonts w:ascii="Calibri" w:hAnsi="Calibri" w:cs="Calibri"/>
              </w:rPr>
            </w:pPr>
            <w:r w:rsidRPr="00DE401F">
              <w:rPr>
                <w:rFonts w:ascii="Calibri" w:hAnsi="Calibri" w:cs="Calibri"/>
              </w:rPr>
              <w:t>13</w:t>
            </w:r>
          </w:p>
        </w:tc>
        <w:tc>
          <w:tcPr>
            <w:tcW w:w="478" w:type="dxa"/>
            <w:tcBorders>
              <w:top w:val="single" w:sz="4" w:space="0" w:color="000000"/>
              <w:left w:val="single" w:sz="4" w:space="0" w:color="000000"/>
              <w:bottom w:val="single" w:sz="4" w:space="0" w:color="000000"/>
            </w:tcBorders>
            <w:shd w:val="clear" w:color="auto" w:fill="auto"/>
            <w:vAlign w:val="center"/>
          </w:tcPr>
          <w:p w14:paraId="3C7DDCAE" w14:textId="36378542"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4387CC2A" w14:textId="19F2345F" w:rsidR="00322CBA" w:rsidRPr="00DE401F" w:rsidRDefault="00322CBA" w:rsidP="00CB7FD3">
            <w:pPr>
              <w:suppressAutoHyphens w:val="0"/>
              <w:jc w:val="center"/>
              <w:rPr>
                <w:rFonts w:ascii="Calibri" w:hAnsi="Calibri" w:cs="Calibri"/>
              </w:rPr>
            </w:pPr>
            <w:r w:rsidRPr="00DE401F">
              <w:rPr>
                <w:rFonts w:ascii="Calibri" w:hAnsi="Calibri" w:cs="Calibri"/>
              </w:rPr>
              <w:t>113107142</w:t>
            </w:r>
          </w:p>
        </w:tc>
        <w:tc>
          <w:tcPr>
            <w:tcW w:w="3740" w:type="dxa"/>
            <w:tcBorders>
              <w:top w:val="single" w:sz="4" w:space="0" w:color="000000"/>
              <w:left w:val="single" w:sz="4" w:space="0" w:color="000000"/>
              <w:bottom w:val="single" w:sz="4" w:space="0" w:color="000000"/>
            </w:tcBorders>
            <w:shd w:val="clear" w:color="auto" w:fill="auto"/>
            <w:vAlign w:val="center"/>
          </w:tcPr>
          <w:p w14:paraId="4BB02FA3" w14:textId="704EF3B5"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do 50 m2 živičných tl 100 mm</w:t>
            </w:r>
          </w:p>
        </w:tc>
        <w:tc>
          <w:tcPr>
            <w:tcW w:w="660" w:type="dxa"/>
            <w:tcBorders>
              <w:top w:val="single" w:sz="4" w:space="0" w:color="000000"/>
              <w:left w:val="single" w:sz="4" w:space="0" w:color="000000"/>
              <w:bottom w:val="single" w:sz="4" w:space="0" w:color="000000"/>
            </w:tcBorders>
            <w:shd w:val="clear" w:color="auto" w:fill="auto"/>
            <w:vAlign w:val="center"/>
          </w:tcPr>
          <w:p w14:paraId="41206BE3" w14:textId="2FABEECE"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13D7BDFB" w14:textId="2145574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6A009D8" w14:textId="320CC55D" w:rsidR="00322CBA" w:rsidRPr="00DE401F" w:rsidRDefault="00322CBA" w:rsidP="00CB7FD3">
            <w:pPr>
              <w:snapToGrid w:val="0"/>
              <w:jc w:val="center"/>
              <w:rPr>
                <w:rFonts w:ascii="Calibri" w:hAnsi="Calibri" w:cs="Calibri"/>
              </w:rPr>
            </w:pPr>
          </w:p>
        </w:tc>
      </w:tr>
      <w:tr w:rsidR="00322CBA" w:rsidRPr="00DE401F" w14:paraId="588FF240" w14:textId="4E090439" w:rsidTr="00B372AA">
        <w:trPr>
          <w:gridAfter w:val="2"/>
          <w:wAfter w:w="20" w:type="dxa"/>
          <w:trHeight w:val="525"/>
        </w:trPr>
        <w:tc>
          <w:tcPr>
            <w:tcW w:w="460" w:type="dxa"/>
            <w:tcBorders>
              <w:top w:val="single" w:sz="4" w:space="0" w:color="000000"/>
              <w:left w:val="single" w:sz="4" w:space="0" w:color="000000"/>
              <w:bottom w:val="single" w:sz="4" w:space="0" w:color="000000"/>
            </w:tcBorders>
            <w:shd w:val="clear" w:color="auto" w:fill="auto"/>
            <w:vAlign w:val="center"/>
          </w:tcPr>
          <w:p w14:paraId="1241AFF4" w14:textId="5C43A729" w:rsidR="00322CBA" w:rsidRPr="00DE401F" w:rsidRDefault="00322CBA" w:rsidP="00CB7FD3">
            <w:pPr>
              <w:suppressAutoHyphens w:val="0"/>
              <w:jc w:val="center"/>
              <w:rPr>
                <w:rFonts w:ascii="Calibri" w:hAnsi="Calibri" w:cs="Calibri"/>
              </w:rPr>
            </w:pPr>
            <w:r w:rsidRPr="00DE401F">
              <w:rPr>
                <w:rFonts w:ascii="Calibri" w:hAnsi="Calibri" w:cs="Calibri"/>
              </w:rPr>
              <w:t>14</w:t>
            </w:r>
          </w:p>
        </w:tc>
        <w:tc>
          <w:tcPr>
            <w:tcW w:w="478" w:type="dxa"/>
            <w:tcBorders>
              <w:top w:val="single" w:sz="4" w:space="0" w:color="000000"/>
              <w:left w:val="single" w:sz="4" w:space="0" w:color="000000"/>
              <w:bottom w:val="single" w:sz="4" w:space="0" w:color="000000"/>
            </w:tcBorders>
            <w:shd w:val="clear" w:color="auto" w:fill="auto"/>
            <w:vAlign w:val="center"/>
          </w:tcPr>
          <w:p w14:paraId="7D07CFB2" w14:textId="4411AA95"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2FB7D860" w14:textId="02E804AF" w:rsidR="00322CBA" w:rsidRPr="00DE401F" w:rsidRDefault="00322CBA" w:rsidP="00CB7FD3">
            <w:pPr>
              <w:suppressAutoHyphens w:val="0"/>
              <w:jc w:val="center"/>
              <w:rPr>
                <w:rFonts w:ascii="Calibri" w:hAnsi="Calibri" w:cs="Calibri"/>
              </w:rPr>
            </w:pPr>
            <w:r w:rsidRPr="00DE401F">
              <w:rPr>
                <w:rFonts w:ascii="Calibri" w:hAnsi="Calibri" w:cs="Calibri"/>
              </w:rPr>
              <w:t>113107151</w:t>
            </w:r>
          </w:p>
        </w:tc>
        <w:tc>
          <w:tcPr>
            <w:tcW w:w="3740" w:type="dxa"/>
            <w:tcBorders>
              <w:top w:val="single" w:sz="4" w:space="0" w:color="000000"/>
              <w:left w:val="single" w:sz="4" w:space="0" w:color="000000"/>
              <w:bottom w:val="single" w:sz="4" w:space="0" w:color="000000"/>
            </w:tcBorders>
            <w:shd w:val="clear" w:color="auto" w:fill="auto"/>
            <w:vAlign w:val="center"/>
          </w:tcPr>
          <w:p w14:paraId="3AF4A654" w14:textId="4C411B43"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přes 50 do 200 m2 z kameniva těženého tl 100 mm</w:t>
            </w:r>
          </w:p>
        </w:tc>
        <w:tc>
          <w:tcPr>
            <w:tcW w:w="660" w:type="dxa"/>
            <w:tcBorders>
              <w:top w:val="single" w:sz="4" w:space="0" w:color="000000"/>
              <w:left w:val="single" w:sz="4" w:space="0" w:color="000000"/>
              <w:bottom w:val="single" w:sz="4" w:space="0" w:color="000000"/>
            </w:tcBorders>
            <w:shd w:val="clear" w:color="auto" w:fill="auto"/>
            <w:vAlign w:val="center"/>
          </w:tcPr>
          <w:p w14:paraId="569DBAFB" w14:textId="6DB41898"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7C1B208C" w14:textId="7C33176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7BC943E" w14:textId="063583AC" w:rsidR="00322CBA" w:rsidRPr="00DE401F" w:rsidRDefault="00322CBA" w:rsidP="00CB7FD3">
            <w:pPr>
              <w:snapToGrid w:val="0"/>
              <w:jc w:val="center"/>
              <w:rPr>
                <w:rFonts w:ascii="Calibri" w:hAnsi="Calibri" w:cs="Calibri"/>
              </w:rPr>
            </w:pPr>
          </w:p>
        </w:tc>
      </w:tr>
      <w:tr w:rsidR="00322CBA" w:rsidRPr="00DE401F" w14:paraId="27D5DC3A" w14:textId="2EDEE9A1" w:rsidTr="00B372AA">
        <w:trPr>
          <w:gridAfter w:val="2"/>
          <w:wAfter w:w="20" w:type="dxa"/>
          <w:trHeight w:val="735"/>
        </w:trPr>
        <w:tc>
          <w:tcPr>
            <w:tcW w:w="460" w:type="dxa"/>
            <w:tcBorders>
              <w:top w:val="single" w:sz="4" w:space="0" w:color="000000"/>
              <w:left w:val="single" w:sz="4" w:space="0" w:color="000000"/>
              <w:bottom w:val="single" w:sz="4" w:space="0" w:color="000000"/>
            </w:tcBorders>
            <w:shd w:val="clear" w:color="auto" w:fill="auto"/>
            <w:vAlign w:val="center"/>
          </w:tcPr>
          <w:p w14:paraId="254D7863" w14:textId="07402A9D" w:rsidR="00322CBA" w:rsidRPr="00DE401F" w:rsidRDefault="00322CBA" w:rsidP="00CB7FD3">
            <w:pPr>
              <w:suppressAutoHyphens w:val="0"/>
              <w:jc w:val="center"/>
              <w:rPr>
                <w:rFonts w:ascii="Calibri" w:hAnsi="Calibri" w:cs="Calibri"/>
              </w:rPr>
            </w:pPr>
            <w:r w:rsidRPr="00DE401F">
              <w:rPr>
                <w:rFonts w:ascii="Calibri" w:hAnsi="Calibri" w:cs="Calibri"/>
              </w:rPr>
              <w:t>15</w:t>
            </w:r>
          </w:p>
        </w:tc>
        <w:tc>
          <w:tcPr>
            <w:tcW w:w="478" w:type="dxa"/>
            <w:tcBorders>
              <w:top w:val="single" w:sz="4" w:space="0" w:color="000000"/>
              <w:left w:val="single" w:sz="4" w:space="0" w:color="000000"/>
              <w:bottom w:val="single" w:sz="4" w:space="0" w:color="000000"/>
            </w:tcBorders>
            <w:shd w:val="clear" w:color="auto" w:fill="auto"/>
            <w:vAlign w:val="center"/>
          </w:tcPr>
          <w:p w14:paraId="28104076" w14:textId="3E7F1CCE"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1285C82F" w14:textId="4483F603" w:rsidR="00322CBA" w:rsidRPr="00DE401F" w:rsidRDefault="00322CBA" w:rsidP="00CB7FD3">
            <w:pPr>
              <w:suppressAutoHyphens w:val="0"/>
              <w:jc w:val="center"/>
              <w:rPr>
                <w:rFonts w:ascii="Calibri" w:hAnsi="Calibri" w:cs="Calibri"/>
              </w:rPr>
            </w:pPr>
            <w:r w:rsidRPr="00DE401F">
              <w:rPr>
                <w:rFonts w:ascii="Calibri" w:hAnsi="Calibri" w:cs="Calibri"/>
              </w:rPr>
              <w:t>113107152</w:t>
            </w:r>
          </w:p>
        </w:tc>
        <w:tc>
          <w:tcPr>
            <w:tcW w:w="3740" w:type="dxa"/>
            <w:tcBorders>
              <w:top w:val="single" w:sz="4" w:space="0" w:color="000000"/>
              <w:left w:val="single" w:sz="4" w:space="0" w:color="000000"/>
              <w:bottom w:val="single" w:sz="4" w:space="0" w:color="000000"/>
            </w:tcBorders>
            <w:shd w:val="clear" w:color="auto" w:fill="auto"/>
            <w:vAlign w:val="center"/>
          </w:tcPr>
          <w:p w14:paraId="315D7A55" w14:textId="13B9E3FA" w:rsidR="00322CBA" w:rsidRPr="00DE401F" w:rsidRDefault="00322CBA" w:rsidP="00CB7FD3">
            <w:pPr>
              <w:suppressAutoHyphens w:val="0"/>
              <w:jc w:val="center"/>
              <w:rPr>
                <w:rFonts w:ascii="Calibri" w:hAnsi="Calibri" w:cs="Calibri"/>
              </w:rPr>
            </w:pPr>
            <w:r w:rsidRPr="00DE401F">
              <w:rPr>
                <w:rFonts w:ascii="Calibri" w:hAnsi="Calibri" w:cs="Calibri"/>
              </w:rPr>
              <w:t>Odstranění podkladu pl přes 50 do 200 m2 z kameniva těženého tl 200 mm</w:t>
            </w:r>
          </w:p>
        </w:tc>
        <w:tc>
          <w:tcPr>
            <w:tcW w:w="660" w:type="dxa"/>
            <w:tcBorders>
              <w:top w:val="single" w:sz="4" w:space="0" w:color="000000"/>
              <w:left w:val="single" w:sz="4" w:space="0" w:color="000000"/>
              <w:bottom w:val="single" w:sz="4" w:space="0" w:color="000000"/>
            </w:tcBorders>
            <w:shd w:val="clear" w:color="auto" w:fill="auto"/>
            <w:vAlign w:val="center"/>
          </w:tcPr>
          <w:p w14:paraId="6A2ADEC0" w14:textId="05E6A8F9"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09B05DB8" w14:textId="4F1518D1"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E0819E2" w14:textId="7FD5244F" w:rsidR="00322CBA" w:rsidRPr="00DE401F" w:rsidRDefault="00322CBA" w:rsidP="00CB7FD3">
            <w:pPr>
              <w:snapToGrid w:val="0"/>
              <w:jc w:val="center"/>
              <w:rPr>
                <w:rFonts w:ascii="Calibri" w:hAnsi="Calibri" w:cs="Calibri"/>
              </w:rPr>
            </w:pPr>
          </w:p>
        </w:tc>
      </w:tr>
      <w:tr w:rsidR="00322CBA" w:rsidRPr="00DE401F" w14:paraId="3C8E2EB1" w14:textId="59F0419C" w:rsidTr="00B372AA">
        <w:trPr>
          <w:gridAfter w:val="2"/>
          <w:wAfter w:w="20" w:type="dxa"/>
          <w:trHeight w:val="525"/>
        </w:trPr>
        <w:tc>
          <w:tcPr>
            <w:tcW w:w="460" w:type="dxa"/>
            <w:tcBorders>
              <w:left w:val="single" w:sz="4" w:space="0" w:color="000000"/>
              <w:bottom w:val="single" w:sz="4" w:space="0" w:color="000000"/>
            </w:tcBorders>
            <w:shd w:val="clear" w:color="auto" w:fill="auto"/>
            <w:vAlign w:val="center"/>
          </w:tcPr>
          <w:p w14:paraId="526E70D7" w14:textId="28F93ED9" w:rsidR="00322CBA" w:rsidRPr="00DE401F" w:rsidRDefault="00322CBA" w:rsidP="00CB7FD3">
            <w:pPr>
              <w:suppressAutoHyphens w:val="0"/>
              <w:jc w:val="center"/>
              <w:rPr>
                <w:rFonts w:ascii="Calibri" w:hAnsi="Calibri" w:cs="Calibri"/>
              </w:rPr>
            </w:pPr>
            <w:r w:rsidRPr="00DE401F">
              <w:rPr>
                <w:rFonts w:ascii="Calibri" w:hAnsi="Calibri" w:cs="Calibri"/>
              </w:rPr>
              <w:t>16</w:t>
            </w:r>
          </w:p>
        </w:tc>
        <w:tc>
          <w:tcPr>
            <w:tcW w:w="478" w:type="dxa"/>
            <w:tcBorders>
              <w:left w:val="single" w:sz="4" w:space="0" w:color="000000"/>
              <w:bottom w:val="single" w:sz="4" w:space="0" w:color="000000"/>
            </w:tcBorders>
            <w:shd w:val="clear" w:color="auto" w:fill="auto"/>
            <w:vAlign w:val="center"/>
          </w:tcPr>
          <w:p w14:paraId="71EBC4CA" w14:textId="231F596C"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CE96DAB" w14:textId="60E26BFD" w:rsidR="00322CBA" w:rsidRPr="00DE401F" w:rsidRDefault="00322CBA" w:rsidP="00CB7FD3">
            <w:pPr>
              <w:suppressAutoHyphens w:val="0"/>
              <w:jc w:val="center"/>
              <w:rPr>
                <w:rFonts w:ascii="Calibri" w:hAnsi="Calibri" w:cs="Calibri"/>
              </w:rPr>
            </w:pPr>
            <w:r w:rsidRPr="00DE401F">
              <w:rPr>
                <w:rFonts w:ascii="Calibri" w:hAnsi="Calibri" w:cs="Calibri"/>
              </w:rPr>
              <w:t>113154114</w:t>
            </w:r>
          </w:p>
        </w:tc>
        <w:tc>
          <w:tcPr>
            <w:tcW w:w="3740" w:type="dxa"/>
            <w:tcBorders>
              <w:left w:val="single" w:sz="4" w:space="0" w:color="000000"/>
              <w:bottom w:val="single" w:sz="4" w:space="0" w:color="000000"/>
            </w:tcBorders>
            <w:shd w:val="clear" w:color="auto" w:fill="auto"/>
            <w:vAlign w:val="center"/>
          </w:tcPr>
          <w:p w14:paraId="222135BB" w14:textId="19B27EFD" w:rsidR="00322CBA" w:rsidRPr="00DE401F" w:rsidRDefault="00322CBA" w:rsidP="00CB7FD3">
            <w:pPr>
              <w:suppressAutoHyphens w:val="0"/>
              <w:jc w:val="center"/>
              <w:rPr>
                <w:rFonts w:ascii="Calibri" w:hAnsi="Calibri" w:cs="Calibri"/>
              </w:rPr>
            </w:pPr>
            <w:r w:rsidRPr="00DE401F">
              <w:rPr>
                <w:rFonts w:ascii="Calibri" w:hAnsi="Calibri" w:cs="Calibri"/>
              </w:rPr>
              <w:t>frézování živičného krytu  tl.100mm pruh š. 0,5m pl.do 500m2 bez překážek v trase</w:t>
            </w:r>
          </w:p>
        </w:tc>
        <w:tc>
          <w:tcPr>
            <w:tcW w:w="660" w:type="dxa"/>
            <w:tcBorders>
              <w:left w:val="single" w:sz="4" w:space="0" w:color="000000"/>
              <w:bottom w:val="single" w:sz="4" w:space="0" w:color="000000"/>
            </w:tcBorders>
            <w:shd w:val="clear" w:color="auto" w:fill="auto"/>
            <w:vAlign w:val="center"/>
          </w:tcPr>
          <w:p w14:paraId="6F16FD1B" w14:textId="7681986D"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FF8DB29" w14:textId="7765DA7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8FC9287" w14:textId="75585CE2" w:rsidR="00322CBA" w:rsidRPr="00DE401F" w:rsidRDefault="00322CBA" w:rsidP="00CB7FD3">
            <w:pPr>
              <w:snapToGrid w:val="0"/>
              <w:jc w:val="center"/>
              <w:rPr>
                <w:rFonts w:ascii="Calibri" w:hAnsi="Calibri" w:cs="Calibri"/>
              </w:rPr>
            </w:pPr>
          </w:p>
        </w:tc>
      </w:tr>
      <w:tr w:rsidR="00322CBA" w:rsidRPr="00DE401F" w14:paraId="1C9E47E7" w14:textId="32A41DA8" w:rsidTr="00B372AA">
        <w:trPr>
          <w:gridAfter w:val="2"/>
          <w:wAfter w:w="20" w:type="dxa"/>
          <w:trHeight w:val="300"/>
        </w:trPr>
        <w:tc>
          <w:tcPr>
            <w:tcW w:w="460" w:type="dxa"/>
            <w:tcBorders>
              <w:left w:val="single" w:sz="4" w:space="0" w:color="000000"/>
              <w:bottom w:val="single" w:sz="4" w:space="0" w:color="000000"/>
            </w:tcBorders>
            <w:shd w:val="clear" w:color="auto" w:fill="auto"/>
            <w:vAlign w:val="center"/>
          </w:tcPr>
          <w:p w14:paraId="35A21A7D" w14:textId="58A75EAB" w:rsidR="00322CBA" w:rsidRPr="00DE401F" w:rsidRDefault="00322CBA" w:rsidP="00CB7FD3">
            <w:pPr>
              <w:suppressAutoHyphens w:val="0"/>
              <w:jc w:val="center"/>
              <w:rPr>
                <w:rFonts w:ascii="Calibri" w:hAnsi="Calibri" w:cs="Calibri"/>
              </w:rPr>
            </w:pPr>
            <w:r w:rsidRPr="00DE401F">
              <w:rPr>
                <w:rFonts w:ascii="Calibri" w:hAnsi="Calibri" w:cs="Calibri"/>
              </w:rPr>
              <w:t>17</w:t>
            </w:r>
          </w:p>
        </w:tc>
        <w:tc>
          <w:tcPr>
            <w:tcW w:w="478" w:type="dxa"/>
            <w:tcBorders>
              <w:left w:val="single" w:sz="4" w:space="0" w:color="000000"/>
              <w:bottom w:val="single" w:sz="4" w:space="0" w:color="000000"/>
            </w:tcBorders>
            <w:shd w:val="clear" w:color="auto" w:fill="auto"/>
            <w:vAlign w:val="center"/>
          </w:tcPr>
          <w:p w14:paraId="26DEED40" w14:textId="7E96D384"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14080CC" w14:textId="7CC77B54" w:rsidR="00322CBA" w:rsidRPr="00DE401F" w:rsidRDefault="00322CBA" w:rsidP="00CB7FD3">
            <w:pPr>
              <w:suppressAutoHyphens w:val="0"/>
              <w:jc w:val="center"/>
              <w:rPr>
                <w:rFonts w:ascii="Calibri" w:hAnsi="Calibri" w:cs="Calibri"/>
              </w:rPr>
            </w:pPr>
            <w:r w:rsidRPr="00DE401F">
              <w:rPr>
                <w:rFonts w:ascii="Calibri" w:hAnsi="Calibri" w:cs="Calibri"/>
              </w:rPr>
              <w:t>113154113</w:t>
            </w:r>
          </w:p>
        </w:tc>
        <w:tc>
          <w:tcPr>
            <w:tcW w:w="3740" w:type="dxa"/>
            <w:tcBorders>
              <w:left w:val="single" w:sz="4" w:space="0" w:color="000000"/>
              <w:bottom w:val="single" w:sz="4" w:space="0" w:color="000000"/>
            </w:tcBorders>
            <w:shd w:val="clear" w:color="auto" w:fill="auto"/>
            <w:vAlign w:val="center"/>
          </w:tcPr>
          <w:p w14:paraId="3299F611" w14:textId="4406AB81" w:rsidR="00322CBA" w:rsidRPr="00DE401F" w:rsidRDefault="00322CBA" w:rsidP="00CB7FD3">
            <w:pPr>
              <w:suppressAutoHyphens w:val="0"/>
              <w:jc w:val="center"/>
              <w:rPr>
                <w:rFonts w:ascii="Calibri" w:hAnsi="Calibri" w:cs="Calibri"/>
              </w:rPr>
            </w:pPr>
            <w:r w:rsidRPr="00DE401F">
              <w:rPr>
                <w:rFonts w:ascii="Calibri" w:hAnsi="Calibri" w:cs="Calibri"/>
              </w:rPr>
              <w:t>Odstranění živičného krytu frézováním pl do 500 m2 tl 50 mm</w:t>
            </w:r>
          </w:p>
        </w:tc>
        <w:tc>
          <w:tcPr>
            <w:tcW w:w="660" w:type="dxa"/>
            <w:tcBorders>
              <w:left w:val="single" w:sz="4" w:space="0" w:color="000000"/>
              <w:bottom w:val="single" w:sz="4" w:space="0" w:color="000000"/>
            </w:tcBorders>
            <w:shd w:val="clear" w:color="auto" w:fill="auto"/>
            <w:vAlign w:val="center"/>
          </w:tcPr>
          <w:p w14:paraId="5781A97D" w14:textId="25F431E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4500CE9" w14:textId="197B37E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E0BFAB9" w14:textId="1D6B262C" w:rsidR="00322CBA" w:rsidRPr="00DE401F" w:rsidRDefault="00322CBA" w:rsidP="00CB7FD3">
            <w:pPr>
              <w:snapToGrid w:val="0"/>
              <w:jc w:val="center"/>
              <w:rPr>
                <w:rFonts w:ascii="Calibri" w:hAnsi="Calibri" w:cs="Calibri"/>
              </w:rPr>
            </w:pPr>
          </w:p>
        </w:tc>
      </w:tr>
      <w:tr w:rsidR="00322CBA" w:rsidRPr="00DE401F" w14:paraId="17CC4BEA" w14:textId="62BED37B" w:rsidTr="00B372AA">
        <w:trPr>
          <w:gridAfter w:val="2"/>
          <w:wAfter w:w="20" w:type="dxa"/>
          <w:trHeight w:val="405"/>
        </w:trPr>
        <w:tc>
          <w:tcPr>
            <w:tcW w:w="460" w:type="dxa"/>
            <w:tcBorders>
              <w:left w:val="single" w:sz="4" w:space="0" w:color="000000"/>
              <w:bottom w:val="single" w:sz="4" w:space="0" w:color="000000"/>
            </w:tcBorders>
            <w:shd w:val="clear" w:color="auto" w:fill="auto"/>
            <w:vAlign w:val="center"/>
          </w:tcPr>
          <w:p w14:paraId="7F392156" w14:textId="2BE9D267" w:rsidR="00322CBA" w:rsidRPr="00DE401F" w:rsidRDefault="00322CBA" w:rsidP="00CB7FD3">
            <w:pPr>
              <w:suppressAutoHyphens w:val="0"/>
              <w:jc w:val="center"/>
              <w:rPr>
                <w:rFonts w:ascii="Calibri" w:hAnsi="Calibri" w:cs="Calibri"/>
              </w:rPr>
            </w:pPr>
            <w:r w:rsidRPr="00DE401F">
              <w:rPr>
                <w:rFonts w:ascii="Calibri" w:hAnsi="Calibri" w:cs="Calibri"/>
              </w:rPr>
              <w:t>18</w:t>
            </w:r>
          </w:p>
        </w:tc>
        <w:tc>
          <w:tcPr>
            <w:tcW w:w="478" w:type="dxa"/>
            <w:tcBorders>
              <w:left w:val="single" w:sz="4" w:space="0" w:color="000000"/>
              <w:bottom w:val="single" w:sz="4" w:space="0" w:color="000000"/>
            </w:tcBorders>
            <w:shd w:val="clear" w:color="auto" w:fill="auto"/>
            <w:vAlign w:val="center"/>
          </w:tcPr>
          <w:p w14:paraId="4DC0D7D4" w14:textId="6B7AAEB2"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A24B5F5" w14:textId="21616D92" w:rsidR="00322CBA" w:rsidRPr="00DE401F" w:rsidRDefault="00322CBA" w:rsidP="00CB7FD3">
            <w:pPr>
              <w:suppressAutoHyphens w:val="0"/>
              <w:jc w:val="center"/>
              <w:rPr>
                <w:rFonts w:ascii="Calibri" w:hAnsi="Calibri" w:cs="Calibri"/>
              </w:rPr>
            </w:pPr>
            <w:r w:rsidRPr="00DE401F">
              <w:rPr>
                <w:rFonts w:ascii="Calibri" w:hAnsi="Calibri" w:cs="Calibri"/>
              </w:rPr>
              <w:t>113202111</w:t>
            </w:r>
          </w:p>
        </w:tc>
        <w:tc>
          <w:tcPr>
            <w:tcW w:w="3740" w:type="dxa"/>
            <w:tcBorders>
              <w:left w:val="single" w:sz="4" w:space="0" w:color="000000"/>
              <w:bottom w:val="single" w:sz="4" w:space="0" w:color="000000"/>
            </w:tcBorders>
            <w:shd w:val="clear" w:color="auto" w:fill="auto"/>
            <w:vAlign w:val="center"/>
          </w:tcPr>
          <w:p w14:paraId="6D655EF4" w14:textId="119F7019" w:rsidR="00322CBA" w:rsidRPr="00DE401F" w:rsidRDefault="00322CBA" w:rsidP="00CB7FD3">
            <w:pPr>
              <w:suppressAutoHyphens w:val="0"/>
              <w:jc w:val="center"/>
              <w:rPr>
                <w:rFonts w:ascii="Calibri" w:hAnsi="Calibri" w:cs="Calibri"/>
              </w:rPr>
            </w:pPr>
            <w:r w:rsidRPr="00DE401F">
              <w:rPr>
                <w:rFonts w:ascii="Calibri" w:hAnsi="Calibri" w:cs="Calibri"/>
              </w:rPr>
              <w:t>Vytrhání obrub z obrubníků stojatých</w:t>
            </w:r>
          </w:p>
        </w:tc>
        <w:tc>
          <w:tcPr>
            <w:tcW w:w="660" w:type="dxa"/>
            <w:tcBorders>
              <w:left w:val="single" w:sz="4" w:space="0" w:color="000000"/>
              <w:bottom w:val="single" w:sz="4" w:space="0" w:color="000000"/>
            </w:tcBorders>
            <w:shd w:val="clear" w:color="auto" w:fill="auto"/>
            <w:vAlign w:val="center"/>
          </w:tcPr>
          <w:p w14:paraId="64F8A6A8" w14:textId="7EA9E550"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321E6A27" w14:textId="271CCB7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3DB1BF4" w14:textId="6FBDE31D" w:rsidR="00322CBA" w:rsidRPr="00DE401F" w:rsidRDefault="00322CBA" w:rsidP="00CB7FD3">
            <w:pPr>
              <w:snapToGrid w:val="0"/>
              <w:jc w:val="center"/>
              <w:rPr>
                <w:rFonts w:ascii="Calibri" w:hAnsi="Calibri" w:cs="Calibri"/>
              </w:rPr>
            </w:pPr>
          </w:p>
        </w:tc>
      </w:tr>
      <w:tr w:rsidR="00322CBA" w:rsidRPr="00DE401F" w14:paraId="0002850D" w14:textId="50F78B69" w:rsidTr="00B372AA">
        <w:trPr>
          <w:gridAfter w:val="2"/>
          <w:wAfter w:w="20" w:type="dxa"/>
          <w:trHeight w:val="285"/>
        </w:trPr>
        <w:tc>
          <w:tcPr>
            <w:tcW w:w="460" w:type="dxa"/>
            <w:tcBorders>
              <w:left w:val="single" w:sz="4" w:space="0" w:color="000000"/>
              <w:bottom w:val="single" w:sz="4" w:space="0" w:color="000000"/>
            </w:tcBorders>
            <w:shd w:val="clear" w:color="auto" w:fill="auto"/>
            <w:vAlign w:val="center"/>
          </w:tcPr>
          <w:p w14:paraId="1389158B" w14:textId="75CABFAB" w:rsidR="00322CBA" w:rsidRPr="00DE401F" w:rsidRDefault="00322CBA" w:rsidP="00CB7FD3">
            <w:pPr>
              <w:suppressAutoHyphens w:val="0"/>
              <w:jc w:val="center"/>
              <w:rPr>
                <w:rFonts w:ascii="Calibri" w:hAnsi="Calibri" w:cs="Calibri"/>
              </w:rPr>
            </w:pPr>
            <w:r w:rsidRPr="00DE401F">
              <w:rPr>
                <w:rFonts w:ascii="Calibri" w:hAnsi="Calibri" w:cs="Calibri"/>
              </w:rPr>
              <w:t>19</w:t>
            </w:r>
          </w:p>
        </w:tc>
        <w:tc>
          <w:tcPr>
            <w:tcW w:w="478" w:type="dxa"/>
            <w:tcBorders>
              <w:left w:val="single" w:sz="4" w:space="0" w:color="000000"/>
              <w:bottom w:val="single" w:sz="4" w:space="0" w:color="000000"/>
            </w:tcBorders>
            <w:shd w:val="clear" w:color="auto" w:fill="auto"/>
            <w:vAlign w:val="center"/>
          </w:tcPr>
          <w:p w14:paraId="0D0C3E8E" w14:textId="608753B9"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9C884E2" w14:textId="232CF618" w:rsidR="00322CBA" w:rsidRPr="00DE401F" w:rsidRDefault="00322CBA" w:rsidP="00CB7FD3">
            <w:pPr>
              <w:suppressAutoHyphens w:val="0"/>
              <w:jc w:val="center"/>
              <w:rPr>
                <w:rFonts w:ascii="Calibri" w:hAnsi="Calibri" w:cs="Calibri"/>
              </w:rPr>
            </w:pPr>
            <w:r w:rsidRPr="00DE401F">
              <w:rPr>
                <w:rFonts w:ascii="Calibri" w:hAnsi="Calibri" w:cs="Calibri"/>
              </w:rPr>
              <w:t>113201112</w:t>
            </w:r>
          </w:p>
        </w:tc>
        <w:tc>
          <w:tcPr>
            <w:tcW w:w="3740" w:type="dxa"/>
            <w:tcBorders>
              <w:left w:val="single" w:sz="4" w:space="0" w:color="000000"/>
              <w:bottom w:val="single" w:sz="4" w:space="0" w:color="000000"/>
            </w:tcBorders>
            <w:shd w:val="clear" w:color="auto" w:fill="auto"/>
            <w:vAlign w:val="center"/>
          </w:tcPr>
          <w:p w14:paraId="0C9EADE4" w14:textId="3A2998AD" w:rsidR="00322CBA" w:rsidRPr="00DE401F" w:rsidRDefault="00322CBA" w:rsidP="00CB7FD3">
            <w:pPr>
              <w:suppressAutoHyphens w:val="0"/>
              <w:jc w:val="center"/>
              <w:rPr>
                <w:rFonts w:ascii="Calibri" w:hAnsi="Calibri" w:cs="Calibri"/>
              </w:rPr>
            </w:pPr>
            <w:r w:rsidRPr="00DE401F">
              <w:rPr>
                <w:rFonts w:ascii="Calibri" w:hAnsi="Calibri" w:cs="Calibri"/>
              </w:rPr>
              <w:t>Vytrhání obrub silničních ležatých</w:t>
            </w:r>
          </w:p>
        </w:tc>
        <w:tc>
          <w:tcPr>
            <w:tcW w:w="660" w:type="dxa"/>
            <w:tcBorders>
              <w:left w:val="single" w:sz="4" w:space="0" w:color="000000"/>
              <w:bottom w:val="single" w:sz="4" w:space="0" w:color="000000"/>
            </w:tcBorders>
            <w:shd w:val="clear" w:color="auto" w:fill="auto"/>
            <w:vAlign w:val="center"/>
          </w:tcPr>
          <w:p w14:paraId="3E81CADC" w14:textId="7EAD1832"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14503B42" w14:textId="16B6B50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4FE0494" w14:textId="40BDEB45" w:rsidR="00322CBA" w:rsidRPr="00DE401F" w:rsidRDefault="00322CBA" w:rsidP="00CB7FD3">
            <w:pPr>
              <w:snapToGrid w:val="0"/>
              <w:jc w:val="center"/>
              <w:rPr>
                <w:rFonts w:ascii="Calibri" w:hAnsi="Calibri" w:cs="Calibri"/>
              </w:rPr>
            </w:pPr>
          </w:p>
        </w:tc>
      </w:tr>
      <w:tr w:rsidR="00322CBA" w:rsidRPr="00DE401F" w14:paraId="1567BD20" w14:textId="5667ADEF" w:rsidTr="00B372AA">
        <w:trPr>
          <w:gridAfter w:val="2"/>
          <w:wAfter w:w="20" w:type="dxa"/>
          <w:trHeight w:val="465"/>
        </w:trPr>
        <w:tc>
          <w:tcPr>
            <w:tcW w:w="460" w:type="dxa"/>
            <w:tcBorders>
              <w:left w:val="single" w:sz="4" w:space="0" w:color="000000"/>
              <w:bottom w:val="single" w:sz="4" w:space="0" w:color="000000"/>
            </w:tcBorders>
            <w:shd w:val="clear" w:color="auto" w:fill="auto"/>
            <w:vAlign w:val="center"/>
          </w:tcPr>
          <w:p w14:paraId="7BB6EAAF" w14:textId="3B0A0097" w:rsidR="00322CBA" w:rsidRPr="00DE401F" w:rsidRDefault="00322CBA" w:rsidP="00CB7FD3">
            <w:pPr>
              <w:suppressAutoHyphens w:val="0"/>
              <w:jc w:val="center"/>
              <w:rPr>
                <w:rFonts w:ascii="Calibri" w:hAnsi="Calibri" w:cs="Calibri"/>
              </w:rPr>
            </w:pPr>
            <w:r w:rsidRPr="00DE401F">
              <w:rPr>
                <w:rFonts w:ascii="Calibri" w:hAnsi="Calibri" w:cs="Calibri"/>
              </w:rPr>
              <w:t>20</w:t>
            </w:r>
          </w:p>
        </w:tc>
        <w:tc>
          <w:tcPr>
            <w:tcW w:w="478" w:type="dxa"/>
            <w:tcBorders>
              <w:left w:val="single" w:sz="4" w:space="0" w:color="000000"/>
              <w:bottom w:val="single" w:sz="4" w:space="0" w:color="000000"/>
            </w:tcBorders>
            <w:shd w:val="clear" w:color="auto" w:fill="auto"/>
            <w:vAlign w:val="center"/>
          </w:tcPr>
          <w:p w14:paraId="335626CD" w14:textId="78A4A8F6"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B1B450B" w14:textId="03978CCA" w:rsidR="00322CBA" w:rsidRPr="00DE401F" w:rsidRDefault="00322CBA" w:rsidP="00CB7FD3">
            <w:pPr>
              <w:suppressAutoHyphens w:val="0"/>
              <w:jc w:val="center"/>
              <w:rPr>
                <w:rFonts w:ascii="Calibri" w:hAnsi="Calibri" w:cs="Calibri"/>
              </w:rPr>
            </w:pPr>
            <w:r w:rsidRPr="00DE401F">
              <w:rPr>
                <w:rFonts w:ascii="Calibri" w:hAnsi="Calibri" w:cs="Calibri"/>
              </w:rPr>
              <w:t>113204111</w:t>
            </w:r>
          </w:p>
        </w:tc>
        <w:tc>
          <w:tcPr>
            <w:tcW w:w="3740" w:type="dxa"/>
            <w:tcBorders>
              <w:left w:val="single" w:sz="4" w:space="0" w:color="000000"/>
              <w:bottom w:val="single" w:sz="4" w:space="0" w:color="000000"/>
            </w:tcBorders>
            <w:shd w:val="clear" w:color="auto" w:fill="auto"/>
            <w:vAlign w:val="center"/>
          </w:tcPr>
          <w:p w14:paraId="30345DCF" w14:textId="0196FD3F" w:rsidR="00322CBA" w:rsidRPr="00DE401F" w:rsidRDefault="00322CBA" w:rsidP="00CB7FD3">
            <w:pPr>
              <w:suppressAutoHyphens w:val="0"/>
              <w:jc w:val="center"/>
              <w:rPr>
                <w:rFonts w:ascii="Calibri" w:hAnsi="Calibri" w:cs="Calibri"/>
              </w:rPr>
            </w:pPr>
            <w:r w:rsidRPr="00DE401F">
              <w:rPr>
                <w:rFonts w:ascii="Calibri" w:hAnsi="Calibri" w:cs="Calibri"/>
              </w:rPr>
              <w:t>Vytrhání obrub záhonových</w:t>
            </w:r>
          </w:p>
        </w:tc>
        <w:tc>
          <w:tcPr>
            <w:tcW w:w="660" w:type="dxa"/>
            <w:tcBorders>
              <w:left w:val="single" w:sz="4" w:space="0" w:color="000000"/>
              <w:bottom w:val="single" w:sz="4" w:space="0" w:color="000000"/>
            </w:tcBorders>
            <w:shd w:val="clear" w:color="auto" w:fill="auto"/>
            <w:vAlign w:val="center"/>
          </w:tcPr>
          <w:p w14:paraId="63FFAB7C" w14:textId="36BF5B5D"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6262935B" w14:textId="7A4B9FBC"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ABBE5B1" w14:textId="598ECD52" w:rsidR="00322CBA" w:rsidRPr="00DE401F" w:rsidRDefault="00322CBA" w:rsidP="00CB7FD3">
            <w:pPr>
              <w:snapToGrid w:val="0"/>
              <w:jc w:val="center"/>
              <w:rPr>
                <w:rFonts w:ascii="Calibri" w:hAnsi="Calibri" w:cs="Calibri"/>
              </w:rPr>
            </w:pPr>
          </w:p>
        </w:tc>
      </w:tr>
      <w:tr w:rsidR="00322CBA" w:rsidRPr="00DE401F" w14:paraId="11EA889C" w14:textId="5A8677CE" w:rsidTr="00B372AA">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47CF37FC" w14:textId="2E79F107" w:rsidR="00322CBA" w:rsidRPr="00DE401F" w:rsidRDefault="00322CBA" w:rsidP="00CB7FD3">
            <w:pPr>
              <w:suppressAutoHyphens w:val="0"/>
              <w:jc w:val="center"/>
              <w:rPr>
                <w:rFonts w:ascii="Calibri" w:hAnsi="Calibri" w:cs="Calibri"/>
              </w:rPr>
            </w:pPr>
            <w:r w:rsidRPr="00DE401F">
              <w:rPr>
                <w:rFonts w:ascii="Calibri" w:hAnsi="Calibri" w:cs="Calibri"/>
              </w:rPr>
              <w:t>21</w:t>
            </w:r>
          </w:p>
        </w:tc>
        <w:tc>
          <w:tcPr>
            <w:tcW w:w="478" w:type="dxa"/>
            <w:tcBorders>
              <w:left w:val="single" w:sz="4" w:space="0" w:color="000000"/>
              <w:bottom w:val="single" w:sz="4" w:space="0" w:color="000000"/>
            </w:tcBorders>
            <w:shd w:val="clear" w:color="auto" w:fill="auto"/>
            <w:vAlign w:val="center"/>
          </w:tcPr>
          <w:p w14:paraId="73A3A3B2" w14:textId="17207196"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67CBEC1B" w14:textId="202878FB" w:rsidR="00322CBA" w:rsidRPr="00DE401F" w:rsidRDefault="00322CBA" w:rsidP="00CB7FD3">
            <w:pPr>
              <w:suppressAutoHyphens w:val="0"/>
              <w:jc w:val="center"/>
              <w:rPr>
                <w:rFonts w:ascii="Calibri" w:hAnsi="Calibri" w:cs="Calibri"/>
              </w:rPr>
            </w:pPr>
            <w:r w:rsidRPr="00DE401F">
              <w:rPr>
                <w:rFonts w:ascii="Calibri" w:hAnsi="Calibri" w:cs="Calibri"/>
              </w:rPr>
              <w:t>1627</w:t>
            </w:r>
            <w:r w:rsidR="009A7E25" w:rsidRPr="00DE401F">
              <w:rPr>
                <w:rFonts w:ascii="Calibri" w:hAnsi="Calibri" w:cs="Calibri"/>
              </w:rPr>
              <w:t>5</w:t>
            </w:r>
            <w:r w:rsidRPr="00DE401F">
              <w:rPr>
                <w:rFonts w:ascii="Calibri" w:hAnsi="Calibri" w:cs="Calibri"/>
              </w:rPr>
              <w:t>11</w:t>
            </w:r>
            <w:r w:rsidR="009A7E25" w:rsidRPr="00DE401F">
              <w:rPr>
                <w:rFonts w:ascii="Calibri" w:hAnsi="Calibri" w:cs="Calibri"/>
              </w:rPr>
              <w:t>37</w:t>
            </w:r>
          </w:p>
        </w:tc>
        <w:tc>
          <w:tcPr>
            <w:tcW w:w="3740" w:type="dxa"/>
            <w:tcBorders>
              <w:left w:val="single" w:sz="4" w:space="0" w:color="000000"/>
              <w:bottom w:val="single" w:sz="4" w:space="0" w:color="000000"/>
            </w:tcBorders>
            <w:shd w:val="clear" w:color="auto" w:fill="auto"/>
            <w:vAlign w:val="center"/>
          </w:tcPr>
          <w:p w14:paraId="152DBF2C" w14:textId="1CBCAC4B" w:rsidR="00322CBA" w:rsidRPr="00DE401F" w:rsidRDefault="00322CBA" w:rsidP="00CB7FD3">
            <w:pPr>
              <w:suppressAutoHyphens w:val="0"/>
              <w:jc w:val="center"/>
              <w:rPr>
                <w:rFonts w:ascii="Calibri" w:hAnsi="Calibri" w:cs="Calibri"/>
              </w:rPr>
            </w:pPr>
            <w:r w:rsidRPr="00DE401F">
              <w:rPr>
                <w:rFonts w:ascii="Calibri" w:hAnsi="Calibri" w:cs="Calibri"/>
              </w:rPr>
              <w:t>vodorovné přemístění do 10 000m  výkopku/sypaniny z horniny tř. 1 až 4</w:t>
            </w:r>
          </w:p>
        </w:tc>
        <w:tc>
          <w:tcPr>
            <w:tcW w:w="660" w:type="dxa"/>
            <w:tcBorders>
              <w:left w:val="single" w:sz="4" w:space="0" w:color="000000"/>
              <w:bottom w:val="single" w:sz="4" w:space="0" w:color="000000"/>
            </w:tcBorders>
            <w:shd w:val="clear" w:color="auto" w:fill="auto"/>
            <w:vAlign w:val="center"/>
          </w:tcPr>
          <w:p w14:paraId="170BBC06" w14:textId="3193B01E"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3838FF22" w14:textId="423BF97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DA083BB" w14:textId="4BE991AD" w:rsidR="00322CBA" w:rsidRPr="00DE401F" w:rsidRDefault="00322CBA" w:rsidP="00CB7FD3">
            <w:pPr>
              <w:snapToGrid w:val="0"/>
              <w:jc w:val="center"/>
              <w:rPr>
                <w:rFonts w:ascii="Calibri" w:hAnsi="Calibri" w:cs="Calibri"/>
              </w:rPr>
            </w:pPr>
          </w:p>
        </w:tc>
      </w:tr>
      <w:tr w:rsidR="00322CBA" w:rsidRPr="00DE401F" w14:paraId="6EDEB926" w14:textId="17CA37CE" w:rsidTr="00B372AA">
        <w:trPr>
          <w:gridAfter w:val="2"/>
          <w:wAfter w:w="20" w:type="dxa"/>
          <w:trHeight w:val="585"/>
        </w:trPr>
        <w:tc>
          <w:tcPr>
            <w:tcW w:w="460" w:type="dxa"/>
            <w:tcBorders>
              <w:left w:val="single" w:sz="4" w:space="0" w:color="000000"/>
              <w:bottom w:val="single" w:sz="4" w:space="0" w:color="000000"/>
            </w:tcBorders>
            <w:shd w:val="clear" w:color="auto" w:fill="auto"/>
            <w:vAlign w:val="center"/>
          </w:tcPr>
          <w:p w14:paraId="6D877CE5" w14:textId="1E3F120D" w:rsidR="00322CBA" w:rsidRPr="00DE401F" w:rsidRDefault="00322CBA" w:rsidP="00CB7FD3">
            <w:pPr>
              <w:suppressAutoHyphens w:val="0"/>
              <w:jc w:val="center"/>
              <w:rPr>
                <w:rFonts w:ascii="Calibri" w:hAnsi="Calibri" w:cs="Calibri"/>
              </w:rPr>
            </w:pPr>
            <w:r w:rsidRPr="00DE401F">
              <w:rPr>
                <w:rFonts w:ascii="Calibri" w:hAnsi="Calibri" w:cs="Calibri"/>
              </w:rPr>
              <w:t>22</w:t>
            </w:r>
          </w:p>
        </w:tc>
        <w:tc>
          <w:tcPr>
            <w:tcW w:w="478" w:type="dxa"/>
            <w:tcBorders>
              <w:left w:val="single" w:sz="4" w:space="0" w:color="000000"/>
              <w:bottom w:val="single" w:sz="4" w:space="0" w:color="000000"/>
            </w:tcBorders>
            <w:shd w:val="clear" w:color="auto" w:fill="auto"/>
            <w:vAlign w:val="center"/>
          </w:tcPr>
          <w:p w14:paraId="01CF4E30" w14:textId="74A43930"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08F7379F" w14:textId="18F40567" w:rsidR="00322CBA" w:rsidRPr="00DE401F" w:rsidRDefault="00322CBA" w:rsidP="00CB7FD3">
            <w:pPr>
              <w:suppressAutoHyphens w:val="0"/>
              <w:jc w:val="center"/>
              <w:rPr>
                <w:rFonts w:ascii="Calibri" w:hAnsi="Calibri" w:cs="Calibri"/>
              </w:rPr>
            </w:pPr>
            <w:r w:rsidRPr="00DE401F">
              <w:rPr>
                <w:rFonts w:ascii="Calibri" w:hAnsi="Calibri" w:cs="Calibri"/>
              </w:rPr>
              <w:t>1671</w:t>
            </w:r>
            <w:r w:rsidR="009A7E25" w:rsidRPr="00DE401F">
              <w:rPr>
                <w:rFonts w:ascii="Calibri" w:hAnsi="Calibri" w:cs="Calibri"/>
              </w:rPr>
              <w:t>5</w:t>
            </w:r>
            <w:r w:rsidRPr="00DE401F">
              <w:rPr>
                <w:rFonts w:ascii="Calibri" w:hAnsi="Calibri" w:cs="Calibri"/>
              </w:rPr>
              <w:t>110</w:t>
            </w:r>
            <w:r w:rsidR="009A7E25" w:rsidRPr="00DE401F">
              <w:rPr>
                <w:rFonts w:ascii="Calibri" w:hAnsi="Calibri" w:cs="Calibri"/>
              </w:rPr>
              <w:t>2</w:t>
            </w:r>
          </w:p>
        </w:tc>
        <w:tc>
          <w:tcPr>
            <w:tcW w:w="3740" w:type="dxa"/>
            <w:tcBorders>
              <w:left w:val="single" w:sz="4" w:space="0" w:color="000000"/>
              <w:bottom w:val="single" w:sz="4" w:space="0" w:color="000000"/>
            </w:tcBorders>
            <w:shd w:val="clear" w:color="auto" w:fill="auto"/>
            <w:vAlign w:val="center"/>
          </w:tcPr>
          <w:p w14:paraId="0F1D7A60" w14:textId="1AED732D" w:rsidR="00322CBA" w:rsidRPr="00DE401F" w:rsidRDefault="00322CBA" w:rsidP="00CB7FD3">
            <w:pPr>
              <w:suppressAutoHyphens w:val="0"/>
              <w:jc w:val="center"/>
              <w:rPr>
                <w:rFonts w:ascii="Calibri" w:hAnsi="Calibri" w:cs="Calibri"/>
              </w:rPr>
            </w:pPr>
            <w:r w:rsidRPr="00DE401F">
              <w:rPr>
                <w:rFonts w:ascii="Calibri" w:hAnsi="Calibri" w:cs="Calibri"/>
              </w:rPr>
              <w:t>nakládání výkopku z horniny tř. 1 až 4 do 100m3</w:t>
            </w:r>
          </w:p>
        </w:tc>
        <w:tc>
          <w:tcPr>
            <w:tcW w:w="660" w:type="dxa"/>
            <w:tcBorders>
              <w:left w:val="single" w:sz="4" w:space="0" w:color="000000"/>
              <w:bottom w:val="single" w:sz="4" w:space="0" w:color="000000"/>
            </w:tcBorders>
            <w:shd w:val="clear" w:color="auto" w:fill="auto"/>
            <w:vAlign w:val="center"/>
          </w:tcPr>
          <w:p w14:paraId="78EC7467" w14:textId="1780587A"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223A8593" w14:textId="11DE21FA"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A2314B8" w14:textId="069EDE7E" w:rsidR="00322CBA" w:rsidRPr="00DE401F" w:rsidRDefault="00322CBA" w:rsidP="00CB7FD3">
            <w:pPr>
              <w:snapToGrid w:val="0"/>
              <w:jc w:val="center"/>
              <w:rPr>
                <w:rFonts w:ascii="Calibri" w:hAnsi="Calibri" w:cs="Calibri"/>
              </w:rPr>
            </w:pPr>
          </w:p>
        </w:tc>
      </w:tr>
      <w:tr w:rsidR="00322CBA" w:rsidRPr="00DE401F" w14:paraId="1DC84676" w14:textId="2AE71947"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7171CCA1" w14:textId="75744B26" w:rsidR="00322CBA" w:rsidRPr="00DE401F" w:rsidRDefault="00322CBA" w:rsidP="00CB7FD3">
            <w:pPr>
              <w:suppressAutoHyphens w:val="0"/>
              <w:jc w:val="center"/>
              <w:rPr>
                <w:rFonts w:ascii="Calibri" w:hAnsi="Calibri" w:cs="Calibri"/>
              </w:rPr>
            </w:pPr>
            <w:r w:rsidRPr="00DE401F">
              <w:rPr>
                <w:rFonts w:ascii="Calibri" w:hAnsi="Calibri" w:cs="Calibri"/>
              </w:rPr>
              <w:t>23</w:t>
            </w:r>
          </w:p>
        </w:tc>
        <w:tc>
          <w:tcPr>
            <w:tcW w:w="478" w:type="dxa"/>
            <w:tcBorders>
              <w:left w:val="single" w:sz="4" w:space="0" w:color="000000"/>
              <w:bottom w:val="single" w:sz="4" w:space="0" w:color="000000"/>
            </w:tcBorders>
            <w:shd w:val="clear" w:color="auto" w:fill="auto"/>
            <w:vAlign w:val="center"/>
          </w:tcPr>
          <w:p w14:paraId="35C436FF" w14:textId="0973FA87"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437EADE0" w14:textId="55C91E2C" w:rsidR="00322CBA" w:rsidRPr="00DE401F" w:rsidRDefault="009A7E25" w:rsidP="00CB7FD3">
            <w:pPr>
              <w:suppressAutoHyphens w:val="0"/>
              <w:jc w:val="center"/>
              <w:rPr>
                <w:rFonts w:ascii="Calibri" w:hAnsi="Calibri" w:cs="Calibri"/>
              </w:rPr>
            </w:pPr>
            <w:r w:rsidRPr="00DE401F">
              <w:rPr>
                <w:rFonts w:ascii="Calibri" w:hAnsi="Calibri" w:cs="Calibri"/>
              </w:rPr>
              <w:t>17120122</w:t>
            </w:r>
            <w:r w:rsidR="00322CBA" w:rsidRPr="00DE401F">
              <w:rPr>
                <w:rFonts w:ascii="Calibri" w:hAnsi="Calibri" w:cs="Calibri"/>
              </w:rPr>
              <w:t>1</w:t>
            </w:r>
          </w:p>
        </w:tc>
        <w:tc>
          <w:tcPr>
            <w:tcW w:w="3740" w:type="dxa"/>
            <w:tcBorders>
              <w:left w:val="single" w:sz="4" w:space="0" w:color="000000"/>
              <w:bottom w:val="single" w:sz="4" w:space="0" w:color="000000"/>
            </w:tcBorders>
            <w:shd w:val="clear" w:color="auto" w:fill="auto"/>
            <w:vAlign w:val="center"/>
          </w:tcPr>
          <w:p w14:paraId="6DE15106" w14:textId="6DC2DA1C" w:rsidR="00322CBA" w:rsidRPr="00DE401F" w:rsidRDefault="00322CBA" w:rsidP="00CB7FD3">
            <w:pPr>
              <w:suppressAutoHyphens w:val="0"/>
              <w:jc w:val="center"/>
              <w:rPr>
                <w:rFonts w:ascii="Calibri" w:hAnsi="Calibri" w:cs="Calibri"/>
              </w:rPr>
            </w:pPr>
            <w:r w:rsidRPr="00DE401F">
              <w:rPr>
                <w:rFonts w:ascii="Calibri" w:hAnsi="Calibri" w:cs="Calibri"/>
              </w:rPr>
              <w:t xml:space="preserve">poplatek za uložení </w:t>
            </w:r>
            <w:r w:rsidR="009A7E25" w:rsidRPr="00DE401F">
              <w:rPr>
                <w:rFonts w:ascii="Calibri" w:hAnsi="Calibri" w:cs="Calibri"/>
              </w:rPr>
              <w:t>zeminy a kameniva</w:t>
            </w:r>
            <w:r w:rsidRPr="00DE401F">
              <w:rPr>
                <w:rFonts w:ascii="Calibri" w:hAnsi="Calibri" w:cs="Calibri"/>
              </w:rPr>
              <w:t xml:space="preserve"> na skládce (skládkovné)</w:t>
            </w:r>
          </w:p>
        </w:tc>
        <w:tc>
          <w:tcPr>
            <w:tcW w:w="660" w:type="dxa"/>
            <w:tcBorders>
              <w:left w:val="single" w:sz="4" w:space="0" w:color="000000"/>
              <w:bottom w:val="single" w:sz="4" w:space="0" w:color="000000"/>
            </w:tcBorders>
            <w:shd w:val="clear" w:color="auto" w:fill="auto"/>
            <w:vAlign w:val="center"/>
          </w:tcPr>
          <w:p w14:paraId="77EE4D89" w14:textId="2C2E6EA0" w:rsidR="00322CBA" w:rsidRPr="00DE401F" w:rsidRDefault="00322CBA"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0C217270" w14:textId="11CA1BD6"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A2FFB4A" w14:textId="4A9756BB" w:rsidR="00322CBA" w:rsidRPr="00DE401F" w:rsidRDefault="00322CBA" w:rsidP="00CB7FD3">
            <w:pPr>
              <w:snapToGrid w:val="0"/>
              <w:jc w:val="center"/>
              <w:rPr>
                <w:rFonts w:ascii="Calibri" w:hAnsi="Calibri" w:cs="Calibri"/>
              </w:rPr>
            </w:pPr>
          </w:p>
        </w:tc>
      </w:tr>
      <w:tr w:rsidR="00322CBA" w:rsidRPr="00DE401F" w14:paraId="2C38BC9F" w14:textId="5A610E39"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743EB05" w14:textId="627F49E5" w:rsidR="00322CBA" w:rsidRPr="00DE401F" w:rsidRDefault="00322CBA" w:rsidP="00CB7FD3">
            <w:pPr>
              <w:suppressAutoHyphens w:val="0"/>
              <w:jc w:val="center"/>
              <w:rPr>
                <w:rFonts w:ascii="Calibri" w:hAnsi="Calibri" w:cs="Calibri"/>
              </w:rPr>
            </w:pPr>
            <w:r w:rsidRPr="00DE401F">
              <w:rPr>
                <w:rFonts w:ascii="Calibri" w:hAnsi="Calibri" w:cs="Calibri"/>
              </w:rPr>
              <w:t>24</w:t>
            </w:r>
          </w:p>
        </w:tc>
        <w:tc>
          <w:tcPr>
            <w:tcW w:w="478" w:type="dxa"/>
            <w:tcBorders>
              <w:left w:val="single" w:sz="4" w:space="0" w:color="000000"/>
              <w:bottom w:val="single" w:sz="4" w:space="0" w:color="000000"/>
            </w:tcBorders>
            <w:shd w:val="clear" w:color="auto" w:fill="auto"/>
            <w:vAlign w:val="center"/>
          </w:tcPr>
          <w:p w14:paraId="739BE399" w14:textId="420EAD14" w:rsidR="00322CBA" w:rsidRPr="00DE401F" w:rsidRDefault="00322CBA" w:rsidP="00CB7FD3">
            <w:pPr>
              <w:suppressAutoHyphens w:val="0"/>
              <w:jc w:val="center"/>
              <w:rPr>
                <w:rFonts w:ascii="Calibri" w:hAnsi="Calibri" w:cs="Calibri"/>
              </w:rPr>
            </w:pPr>
            <w:r w:rsidRPr="00DE401F">
              <w:rPr>
                <w:rFonts w:ascii="Calibri" w:hAnsi="Calibri" w:cs="Calibri"/>
              </w:rPr>
              <w:t>001</w:t>
            </w:r>
          </w:p>
        </w:tc>
        <w:tc>
          <w:tcPr>
            <w:tcW w:w="1060" w:type="dxa"/>
            <w:tcBorders>
              <w:left w:val="single" w:sz="4" w:space="0" w:color="000000"/>
              <w:bottom w:val="single" w:sz="4" w:space="0" w:color="000000"/>
            </w:tcBorders>
            <w:shd w:val="clear" w:color="auto" w:fill="auto"/>
            <w:vAlign w:val="center"/>
          </w:tcPr>
          <w:p w14:paraId="3E775B0B" w14:textId="203841FD" w:rsidR="00322CBA" w:rsidRPr="00DE401F" w:rsidRDefault="00322CBA" w:rsidP="00CB7FD3">
            <w:pPr>
              <w:suppressAutoHyphens w:val="0"/>
              <w:jc w:val="center"/>
              <w:rPr>
                <w:rFonts w:ascii="Calibri" w:hAnsi="Calibri" w:cs="Calibri"/>
              </w:rPr>
            </w:pPr>
            <w:r w:rsidRPr="00DE401F">
              <w:rPr>
                <w:rFonts w:ascii="Calibri" w:hAnsi="Calibri" w:cs="Calibri"/>
              </w:rPr>
              <w:t>1323</w:t>
            </w:r>
            <w:r w:rsidR="009A7E25" w:rsidRPr="00DE401F">
              <w:rPr>
                <w:rFonts w:ascii="Calibri" w:hAnsi="Calibri" w:cs="Calibri"/>
              </w:rPr>
              <w:t>5</w:t>
            </w:r>
            <w:r w:rsidRPr="00DE401F">
              <w:rPr>
                <w:rFonts w:ascii="Calibri" w:hAnsi="Calibri" w:cs="Calibri"/>
              </w:rPr>
              <w:t>110</w:t>
            </w:r>
            <w:r w:rsidR="009A7E25" w:rsidRPr="00DE401F">
              <w:rPr>
                <w:rFonts w:ascii="Calibri" w:hAnsi="Calibri" w:cs="Calibri"/>
              </w:rPr>
              <w:t>3</w:t>
            </w:r>
          </w:p>
        </w:tc>
        <w:tc>
          <w:tcPr>
            <w:tcW w:w="3740" w:type="dxa"/>
            <w:tcBorders>
              <w:left w:val="single" w:sz="4" w:space="0" w:color="000000"/>
              <w:bottom w:val="single" w:sz="4" w:space="0" w:color="000000"/>
            </w:tcBorders>
            <w:shd w:val="clear" w:color="auto" w:fill="auto"/>
            <w:vAlign w:val="center"/>
          </w:tcPr>
          <w:p w14:paraId="03EC9595" w14:textId="0D575C29" w:rsidR="00322CBA" w:rsidRPr="00DE401F" w:rsidRDefault="00322CBA" w:rsidP="00CB7FD3">
            <w:pPr>
              <w:suppressAutoHyphens w:val="0"/>
              <w:jc w:val="center"/>
              <w:rPr>
                <w:rFonts w:ascii="Calibri" w:hAnsi="Calibri" w:cs="Calibri"/>
              </w:rPr>
            </w:pPr>
            <w:r w:rsidRPr="00DE401F">
              <w:rPr>
                <w:rFonts w:ascii="Calibri" w:hAnsi="Calibri" w:cs="Calibri"/>
              </w:rPr>
              <w:t>Hloubení rýh š do 600 mm v hornině tř. 4 objemu do 100 m3</w:t>
            </w:r>
            <w:r w:rsidR="009A7E25" w:rsidRPr="00DE401F">
              <w:rPr>
                <w:rFonts w:ascii="Calibri" w:hAnsi="Calibri" w:cs="Calibri"/>
              </w:rPr>
              <w:t xml:space="preserve"> strojně</w:t>
            </w:r>
          </w:p>
        </w:tc>
        <w:tc>
          <w:tcPr>
            <w:tcW w:w="660" w:type="dxa"/>
            <w:tcBorders>
              <w:left w:val="single" w:sz="4" w:space="0" w:color="000000"/>
              <w:bottom w:val="single" w:sz="4" w:space="0" w:color="000000"/>
            </w:tcBorders>
            <w:shd w:val="clear" w:color="auto" w:fill="auto"/>
            <w:vAlign w:val="center"/>
          </w:tcPr>
          <w:p w14:paraId="26332DC7" w14:textId="58F148E8"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146FEB0F" w14:textId="119A941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4996808" w14:textId="00766DDB" w:rsidR="00322CBA" w:rsidRPr="00DE401F" w:rsidRDefault="00322CBA" w:rsidP="00CB7FD3">
            <w:pPr>
              <w:snapToGrid w:val="0"/>
              <w:jc w:val="center"/>
              <w:rPr>
                <w:rFonts w:ascii="Calibri" w:hAnsi="Calibri" w:cs="Calibri"/>
              </w:rPr>
            </w:pPr>
          </w:p>
        </w:tc>
      </w:tr>
      <w:tr w:rsidR="00322CBA" w:rsidRPr="00DE401F" w14:paraId="23D7ADA6" w14:textId="6AEC6534" w:rsidTr="00B372AA">
        <w:trPr>
          <w:gridAfter w:val="2"/>
          <w:wAfter w:w="20" w:type="dxa"/>
          <w:trHeight w:val="300"/>
        </w:trPr>
        <w:tc>
          <w:tcPr>
            <w:tcW w:w="460" w:type="dxa"/>
            <w:tcBorders>
              <w:left w:val="single" w:sz="4" w:space="0" w:color="000000"/>
              <w:bottom w:val="single" w:sz="4" w:space="0" w:color="000000"/>
            </w:tcBorders>
            <w:shd w:val="clear" w:color="auto" w:fill="FFFF00"/>
            <w:vAlign w:val="center"/>
          </w:tcPr>
          <w:p w14:paraId="17A8DEB4" w14:textId="586B8C3B" w:rsidR="00322CBA" w:rsidRPr="00DE401F" w:rsidRDefault="00322CBA" w:rsidP="00CB7FD3">
            <w:pPr>
              <w:suppressAutoHyphens w:val="0"/>
              <w:jc w:val="center"/>
              <w:rPr>
                <w:rFonts w:ascii="Calibri" w:hAnsi="Calibri" w:cs="Calibri"/>
              </w:rPr>
            </w:pPr>
          </w:p>
        </w:tc>
        <w:tc>
          <w:tcPr>
            <w:tcW w:w="478" w:type="dxa"/>
            <w:tcBorders>
              <w:left w:val="single" w:sz="4" w:space="0" w:color="000000"/>
              <w:bottom w:val="single" w:sz="4" w:space="0" w:color="000000"/>
            </w:tcBorders>
            <w:shd w:val="clear" w:color="auto" w:fill="FFFF00"/>
            <w:vAlign w:val="center"/>
          </w:tcPr>
          <w:p w14:paraId="4474690C" w14:textId="30EF8B7A"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FFFF00"/>
            <w:vAlign w:val="center"/>
          </w:tcPr>
          <w:p w14:paraId="40EEBA0A" w14:textId="0BD73976" w:rsidR="00322CBA" w:rsidRPr="00DE401F" w:rsidRDefault="00322CBA" w:rsidP="00CB7FD3">
            <w:pPr>
              <w:suppressAutoHyphens w:val="0"/>
              <w:jc w:val="center"/>
              <w:rPr>
                <w:rFonts w:ascii="Calibri" w:hAnsi="Calibri" w:cs="Calibri"/>
              </w:rPr>
            </w:pPr>
            <w:r w:rsidRPr="00DE401F">
              <w:rPr>
                <w:rFonts w:ascii="Calibri" w:hAnsi="Calibri" w:cs="Calibri"/>
                <w:b/>
                <w:bCs/>
              </w:rPr>
              <w:t>3</w:t>
            </w:r>
          </w:p>
        </w:tc>
        <w:tc>
          <w:tcPr>
            <w:tcW w:w="3740" w:type="dxa"/>
            <w:tcBorders>
              <w:left w:val="single" w:sz="4" w:space="0" w:color="000000"/>
            </w:tcBorders>
            <w:shd w:val="clear" w:color="auto" w:fill="FFFF00"/>
            <w:vAlign w:val="center"/>
          </w:tcPr>
          <w:p w14:paraId="2163F2D1" w14:textId="326C7DDD" w:rsidR="00322CBA" w:rsidRPr="00DE401F" w:rsidRDefault="00322CBA" w:rsidP="00CB7FD3">
            <w:pPr>
              <w:suppressAutoHyphens w:val="0"/>
              <w:jc w:val="center"/>
              <w:rPr>
                <w:rFonts w:ascii="Calibri" w:hAnsi="Calibri" w:cs="Calibri"/>
              </w:rPr>
            </w:pPr>
            <w:r w:rsidRPr="00DE401F">
              <w:rPr>
                <w:rFonts w:ascii="Calibri" w:hAnsi="Calibri" w:cs="Calibri"/>
                <w:b/>
                <w:bCs/>
              </w:rPr>
              <w:t>Svislé a kompletní konstrukce</w:t>
            </w:r>
          </w:p>
        </w:tc>
        <w:tc>
          <w:tcPr>
            <w:tcW w:w="660" w:type="dxa"/>
            <w:tcBorders>
              <w:left w:val="single" w:sz="4" w:space="0" w:color="000000"/>
              <w:bottom w:val="single" w:sz="4" w:space="0" w:color="000000"/>
            </w:tcBorders>
            <w:shd w:val="clear" w:color="auto" w:fill="FFFF00"/>
            <w:vAlign w:val="center"/>
          </w:tcPr>
          <w:p w14:paraId="126705F5" w14:textId="07254AF3" w:rsidR="00322CBA" w:rsidRPr="00DE401F" w:rsidRDefault="00322CBA"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FFFF00"/>
            <w:vAlign w:val="center"/>
          </w:tcPr>
          <w:p w14:paraId="155C4D2A" w14:textId="3CB90094"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10910D6" w14:textId="2057FF5D" w:rsidR="00322CBA" w:rsidRPr="00DE401F" w:rsidRDefault="00322CBA" w:rsidP="00CB7FD3">
            <w:pPr>
              <w:snapToGrid w:val="0"/>
              <w:jc w:val="center"/>
              <w:rPr>
                <w:rFonts w:ascii="Calibri" w:hAnsi="Calibri" w:cs="Calibri"/>
              </w:rPr>
            </w:pPr>
          </w:p>
        </w:tc>
      </w:tr>
      <w:tr w:rsidR="00322CBA" w:rsidRPr="00DE401F" w14:paraId="1A8D2D7A" w14:textId="4DF66BFC" w:rsidTr="00B372AA">
        <w:trPr>
          <w:gridAfter w:val="2"/>
          <w:wAfter w:w="20" w:type="dxa"/>
          <w:trHeight w:val="525"/>
        </w:trPr>
        <w:tc>
          <w:tcPr>
            <w:tcW w:w="460" w:type="dxa"/>
            <w:tcBorders>
              <w:left w:val="single" w:sz="4" w:space="0" w:color="000000"/>
              <w:bottom w:val="single" w:sz="4" w:space="0" w:color="000000"/>
            </w:tcBorders>
            <w:shd w:val="clear" w:color="auto" w:fill="auto"/>
            <w:vAlign w:val="center"/>
          </w:tcPr>
          <w:p w14:paraId="242D6CDB" w14:textId="5BCD0366" w:rsidR="00322CBA" w:rsidRPr="00DE401F" w:rsidRDefault="00322CBA" w:rsidP="00CB7FD3">
            <w:pPr>
              <w:suppressAutoHyphens w:val="0"/>
              <w:jc w:val="center"/>
              <w:rPr>
                <w:rFonts w:ascii="Calibri" w:hAnsi="Calibri" w:cs="Calibri"/>
              </w:rPr>
            </w:pPr>
            <w:r w:rsidRPr="00DE401F">
              <w:rPr>
                <w:rFonts w:ascii="Calibri" w:hAnsi="Calibri" w:cs="Calibri"/>
              </w:rPr>
              <w:t>25</w:t>
            </w:r>
          </w:p>
        </w:tc>
        <w:tc>
          <w:tcPr>
            <w:tcW w:w="478" w:type="dxa"/>
            <w:tcBorders>
              <w:left w:val="single" w:sz="4" w:space="0" w:color="000000"/>
              <w:bottom w:val="single" w:sz="4" w:space="0" w:color="000000"/>
            </w:tcBorders>
            <w:shd w:val="clear" w:color="auto" w:fill="auto"/>
            <w:vAlign w:val="center"/>
          </w:tcPr>
          <w:p w14:paraId="7DB5E632" w14:textId="4D207DAF" w:rsidR="00322CBA" w:rsidRPr="00DE401F" w:rsidRDefault="00322CBA" w:rsidP="00CB7FD3">
            <w:pPr>
              <w:suppressAutoHyphens w:val="0"/>
              <w:jc w:val="center"/>
              <w:rPr>
                <w:rFonts w:ascii="Calibri" w:hAnsi="Calibri" w:cs="Calibri"/>
              </w:rPr>
            </w:pPr>
            <w:r w:rsidRPr="00DE401F">
              <w:rPr>
                <w:rFonts w:ascii="Calibri" w:hAnsi="Calibri" w:cs="Calibri"/>
              </w:rPr>
              <w:t>011</w:t>
            </w:r>
          </w:p>
        </w:tc>
        <w:tc>
          <w:tcPr>
            <w:tcW w:w="1060" w:type="dxa"/>
            <w:tcBorders>
              <w:left w:val="single" w:sz="4" w:space="0" w:color="000000"/>
              <w:bottom w:val="single" w:sz="4" w:space="0" w:color="000000"/>
            </w:tcBorders>
            <w:shd w:val="clear" w:color="auto" w:fill="auto"/>
            <w:vAlign w:val="center"/>
          </w:tcPr>
          <w:p w14:paraId="464D07CC" w14:textId="11E62BF4" w:rsidR="00322CBA" w:rsidRPr="00DE401F" w:rsidRDefault="00322CBA" w:rsidP="00CB7FD3">
            <w:pPr>
              <w:suppressAutoHyphens w:val="0"/>
              <w:jc w:val="center"/>
              <w:rPr>
                <w:rFonts w:ascii="Calibri" w:hAnsi="Calibri" w:cs="Calibri"/>
              </w:rPr>
            </w:pPr>
            <w:r w:rsidRPr="00DE401F">
              <w:rPr>
                <w:rFonts w:ascii="Calibri" w:hAnsi="Calibri" w:cs="Calibri"/>
              </w:rPr>
              <w:t>311211123</w:t>
            </w:r>
          </w:p>
        </w:tc>
        <w:tc>
          <w:tcPr>
            <w:tcW w:w="3740" w:type="dxa"/>
            <w:tcBorders>
              <w:top w:val="single" w:sz="4" w:space="0" w:color="000000"/>
              <w:left w:val="single" w:sz="4" w:space="0" w:color="000000"/>
            </w:tcBorders>
            <w:shd w:val="clear" w:color="auto" w:fill="auto"/>
            <w:vAlign w:val="center"/>
          </w:tcPr>
          <w:p w14:paraId="1430EBDD" w14:textId="5B2CD717" w:rsidR="00322CBA" w:rsidRPr="00DE401F" w:rsidRDefault="00322CBA" w:rsidP="00CB7FD3">
            <w:pPr>
              <w:suppressAutoHyphens w:val="0"/>
              <w:jc w:val="center"/>
              <w:rPr>
                <w:rFonts w:ascii="Calibri" w:hAnsi="Calibri" w:cs="Calibri"/>
              </w:rPr>
            </w:pPr>
            <w:r w:rsidRPr="00DE401F">
              <w:rPr>
                <w:rFonts w:ascii="Calibri" w:hAnsi="Calibri" w:cs="Calibri"/>
              </w:rPr>
              <w:t>Zdivo nadzákladové z lomového kamene neopracovaného na MVC 2,5</w:t>
            </w:r>
          </w:p>
        </w:tc>
        <w:tc>
          <w:tcPr>
            <w:tcW w:w="660" w:type="dxa"/>
            <w:tcBorders>
              <w:left w:val="single" w:sz="4" w:space="0" w:color="000000"/>
              <w:bottom w:val="single" w:sz="4" w:space="0" w:color="000000"/>
            </w:tcBorders>
            <w:shd w:val="clear" w:color="auto" w:fill="auto"/>
            <w:vAlign w:val="center"/>
          </w:tcPr>
          <w:p w14:paraId="33D52D17" w14:textId="748582DA"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142FA0DA" w14:textId="722F3A46"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23A8857" w14:textId="74006382" w:rsidR="00322CBA" w:rsidRPr="00DE401F" w:rsidRDefault="00322CBA" w:rsidP="00CB7FD3">
            <w:pPr>
              <w:snapToGrid w:val="0"/>
              <w:jc w:val="center"/>
              <w:rPr>
                <w:rFonts w:ascii="Calibri" w:hAnsi="Calibri" w:cs="Calibri"/>
              </w:rPr>
            </w:pPr>
          </w:p>
        </w:tc>
      </w:tr>
      <w:tr w:rsidR="001F4E07" w:rsidRPr="00DE401F" w14:paraId="69ECC767" w14:textId="2553A6B3" w:rsidTr="00B372AA">
        <w:trPr>
          <w:gridAfter w:val="2"/>
          <w:wAfter w:w="20" w:type="dxa"/>
          <w:trHeight w:val="270"/>
        </w:trPr>
        <w:tc>
          <w:tcPr>
            <w:tcW w:w="460" w:type="dxa"/>
            <w:tcBorders>
              <w:left w:val="single" w:sz="4" w:space="0" w:color="000000"/>
              <w:bottom w:val="single" w:sz="4" w:space="0" w:color="000000"/>
            </w:tcBorders>
            <w:shd w:val="clear" w:color="auto" w:fill="auto"/>
            <w:vAlign w:val="center"/>
          </w:tcPr>
          <w:p w14:paraId="351659D2" w14:textId="793CE883" w:rsidR="001F4E07" w:rsidRPr="00DE401F" w:rsidRDefault="001F4E07" w:rsidP="00CB7FD3">
            <w:pPr>
              <w:suppressAutoHyphens w:val="0"/>
              <w:jc w:val="center"/>
              <w:rPr>
                <w:rFonts w:ascii="Calibri" w:hAnsi="Calibri" w:cs="Calibri"/>
              </w:rPr>
            </w:pPr>
            <w:r w:rsidRPr="00DE401F">
              <w:rPr>
                <w:rFonts w:ascii="Calibri" w:hAnsi="Calibri" w:cs="Calibri"/>
              </w:rPr>
              <w:t>26</w:t>
            </w:r>
          </w:p>
        </w:tc>
        <w:tc>
          <w:tcPr>
            <w:tcW w:w="478" w:type="dxa"/>
            <w:tcBorders>
              <w:left w:val="single" w:sz="4" w:space="0" w:color="000000"/>
              <w:bottom w:val="single" w:sz="4" w:space="0" w:color="000000"/>
            </w:tcBorders>
            <w:shd w:val="clear" w:color="auto" w:fill="auto"/>
            <w:vAlign w:val="center"/>
          </w:tcPr>
          <w:p w14:paraId="3580961F" w14:textId="0C95FE97" w:rsidR="001F4E07" w:rsidRPr="00DE401F" w:rsidRDefault="001F4E07" w:rsidP="00CB7FD3">
            <w:pPr>
              <w:suppressAutoHyphens w:val="0"/>
              <w:jc w:val="center"/>
              <w:rPr>
                <w:rFonts w:ascii="Calibri" w:hAnsi="Calibri" w:cs="Calibri"/>
              </w:rPr>
            </w:pPr>
            <w:r w:rsidRPr="00DE401F">
              <w:rPr>
                <w:rFonts w:ascii="Calibri" w:hAnsi="Calibri" w:cs="Calibri"/>
              </w:rPr>
              <w:t>011</w:t>
            </w:r>
          </w:p>
        </w:tc>
        <w:tc>
          <w:tcPr>
            <w:tcW w:w="1060" w:type="dxa"/>
            <w:tcBorders>
              <w:left w:val="single" w:sz="4" w:space="0" w:color="000000"/>
              <w:bottom w:val="single" w:sz="4" w:space="0" w:color="000000"/>
            </w:tcBorders>
            <w:shd w:val="clear" w:color="auto" w:fill="auto"/>
            <w:vAlign w:val="center"/>
          </w:tcPr>
          <w:p w14:paraId="210BEC05" w14:textId="551367AA" w:rsidR="001F4E07" w:rsidRPr="00DE401F" w:rsidRDefault="001F4E07" w:rsidP="00CB7FD3">
            <w:pPr>
              <w:suppressAutoHyphens w:val="0"/>
              <w:jc w:val="center"/>
              <w:rPr>
                <w:rFonts w:ascii="Calibri" w:hAnsi="Calibri" w:cs="Calibri"/>
              </w:rPr>
            </w:pPr>
            <w:r w:rsidRPr="00DE401F">
              <w:rPr>
                <w:rFonts w:ascii="Calibri" w:hAnsi="Calibri" w:cs="Calibri"/>
              </w:rPr>
              <w:t>311113124</w:t>
            </w:r>
          </w:p>
        </w:tc>
        <w:tc>
          <w:tcPr>
            <w:tcW w:w="3740" w:type="dxa"/>
            <w:tcBorders>
              <w:top w:val="single" w:sz="4" w:space="0" w:color="000000"/>
              <w:left w:val="single" w:sz="4" w:space="0" w:color="000000"/>
              <w:bottom w:val="single" w:sz="4" w:space="0" w:color="000000"/>
            </w:tcBorders>
            <w:shd w:val="clear" w:color="auto" w:fill="auto"/>
            <w:vAlign w:val="center"/>
          </w:tcPr>
          <w:p w14:paraId="616A3D9A" w14:textId="20134BFB" w:rsidR="001F4E07" w:rsidRPr="00DE401F" w:rsidRDefault="001F4E07" w:rsidP="00CB7FD3">
            <w:pPr>
              <w:suppressAutoHyphens w:val="0"/>
              <w:jc w:val="center"/>
              <w:rPr>
                <w:rFonts w:ascii="Calibri" w:hAnsi="Calibri" w:cs="Calibri"/>
              </w:rPr>
            </w:pPr>
            <w:r w:rsidRPr="00DE401F">
              <w:rPr>
                <w:rFonts w:ascii="Calibri" w:hAnsi="Calibri" w:cs="Calibri"/>
              </w:rPr>
              <w:t>Nosná zeď do 300 mm z hladkých tvárnic ztraceného bednění včetně výplně z betonu tř. C.12/15</w:t>
            </w:r>
          </w:p>
        </w:tc>
        <w:tc>
          <w:tcPr>
            <w:tcW w:w="660" w:type="dxa"/>
            <w:tcBorders>
              <w:left w:val="single" w:sz="4" w:space="0" w:color="000000"/>
              <w:bottom w:val="single" w:sz="4" w:space="0" w:color="000000"/>
            </w:tcBorders>
            <w:shd w:val="clear" w:color="auto" w:fill="auto"/>
            <w:vAlign w:val="center"/>
          </w:tcPr>
          <w:p w14:paraId="43CA2937" w14:textId="5A1F320B" w:rsidR="001F4E07" w:rsidRPr="00DE401F" w:rsidRDefault="001F4E07"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D9C0EE1" w14:textId="18DB7110" w:rsidR="001F4E07" w:rsidRPr="00DE401F" w:rsidRDefault="001F4E07"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6F396CC" w14:textId="4823ED4E" w:rsidR="001F4E07" w:rsidRPr="00DE401F" w:rsidRDefault="001F4E07" w:rsidP="00CB7FD3">
            <w:pPr>
              <w:snapToGrid w:val="0"/>
              <w:jc w:val="center"/>
              <w:rPr>
                <w:rFonts w:ascii="Calibri" w:hAnsi="Calibri" w:cs="Calibri"/>
              </w:rPr>
            </w:pPr>
          </w:p>
        </w:tc>
      </w:tr>
      <w:tr w:rsidR="00322CBA" w:rsidRPr="00DE401F" w14:paraId="42E68757" w14:textId="03273466" w:rsidTr="00B372AA">
        <w:trPr>
          <w:gridAfter w:val="2"/>
          <w:wAfter w:w="20" w:type="dxa"/>
          <w:trHeight w:val="270"/>
        </w:trPr>
        <w:tc>
          <w:tcPr>
            <w:tcW w:w="460" w:type="dxa"/>
            <w:tcBorders>
              <w:left w:val="single" w:sz="4" w:space="0" w:color="000000"/>
              <w:bottom w:val="single" w:sz="4" w:space="0" w:color="000000"/>
            </w:tcBorders>
            <w:shd w:val="clear" w:color="auto" w:fill="auto"/>
            <w:vAlign w:val="center"/>
          </w:tcPr>
          <w:p w14:paraId="3BAABC92" w14:textId="42785511" w:rsidR="00322CBA" w:rsidRPr="00DE401F" w:rsidRDefault="001F4E07" w:rsidP="00CB7FD3">
            <w:pPr>
              <w:suppressAutoHyphens w:val="0"/>
              <w:jc w:val="center"/>
              <w:rPr>
                <w:rFonts w:ascii="Calibri" w:hAnsi="Calibri" w:cs="Calibri"/>
              </w:rPr>
            </w:pPr>
            <w:r w:rsidRPr="00DE401F">
              <w:rPr>
                <w:rFonts w:ascii="Calibri" w:hAnsi="Calibri" w:cs="Calibri"/>
              </w:rPr>
              <w:t>27</w:t>
            </w:r>
          </w:p>
        </w:tc>
        <w:tc>
          <w:tcPr>
            <w:tcW w:w="478" w:type="dxa"/>
            <w:tcBorders>
              <w:left w:val="single" w:sz="4" w:space="0" w:color="000000"/>
              <w:bottom w:val="single" w:sz="4" w:space="0" w:color="000000"/>
            </w:tcBorders>
            <w:shd w:val="clear" w:color="auto" w:fill="auto"/>
            <w:vAlign w:val="center"/>
          </w:tcPr>
          <w:p w14:paraId="2010F413" w14:textId="2BEB2BC8" w:rsidR="00322CBA" w:rsidRPr="00DE401F" w:rsidRDefault="00322CBA" w:rsidP="00CB7FD3">
            <w:pPr>
              <w:suppressAutoHyphens w:val="0"/>
              <w:jc w:val="center"/>
              <w:rPr>
                <w:rFonts w:ascii="Calibri" w:hAnsi="Calibri" w:cs="Calibri"/>
              </w:rPr>
            </w:pPr>
            <w:r w:rsidRPr="00DE401F">
              <w:rPr>
                <w:rFonts w:ascii="Calibri" w:hAnsi="Calibri" w:cs="Calibri"/>
              </w:rPr>
              <w:t>011</w:t>
            </w:r>
          </w:p>
        </w:tc>
        <w:tc>
          <w:tcPr>
            <w:tcW w:w="1060" w:type="dxa"/>
            <w:tcBorders>
              <w:left w:val="single" w:sz="4" w:space="0" w:color="000000"/>
              <w:bottom w:val="single" w:sz="4" w:space="0" w:color="000000"/>
            </w:tcBorders>
            <w:shd w:val="clear" w:color="auto" w:fill="auto"/>
            <w:vAlign w:val="center"/>
          </w:tcPr>
          <w:p w14:paraId="457037DF" w14:textId="00C2CEE7" w:rsidR="00322CBA" w:rsidRPr="00DE401F" w:rsidRDefault="00322CBA" w:rsidP="00CB7FD3">
            <w:pPr>
              <w:suppressAutoHyphens w:val="0"/>
              <w:jc w:val="center"/>
              <w:rPr>
                <w:rFonts w:ascii="Calibri" w:hAnsi="Calibri" w:cs="Calibri"/>
              </w:rPr>
            </w:pPr>
            <w:r w:rsidRPr="00DE401F">
              <w:rPr>
                <w:rFonts w:ascii="Calibri" w:hAnsi="Calibri" w:cs="Calibri"/>
              </w:rPr>
              <w:t>311211251</w:t>
            </w:r>
          </w:p>
        </w:tc>
        <w:tc>
          <w:tcPr>
            <w:tcW w:w="3740" w:type="dxa"/>
            <w:tcBorders>
              <w:top w:val="single" w:sz="4" w:space="0" w:color="000000"/>
              <w:left w:val="single" w:sz="4" w:space="0" w:color="000000"/>
              <w:bottom w:val="single" w:sz="4" w:space="0" w:color="000000"/>
            </w:tcBorders>
            <w:shd w:val="clear" w:color="auto" w:fill="auto"/>
            <w:vAlign w:val="center"/>
          </w:tcPr>
          <w:p w14:paraId="7D1C3DF9" w14:textId="0FE14F76" w:rsidR="00322CBA" w:rsidRPr="00DE401F" w:rsidRDefault="00322CBA" w:rsidP="00CB7FD3">
            <w:pPr>
              <w:suppressAutoHyphens w:val="0"/>
              <w:jc w:val="center"/>
              <w:rPr>
                <w:rFonts w:ascii="Calibri" w:hAnsi="Calibri" w:cs="Calibri"/>
              </w:rPr>
            </w:pPr>
            <w:r w:rsidRPr="00DE401F">
              <w:rPr>
                <w:rFonts w:ascii="Calibri" w:hAnsi="Calibri" w:cs="Calibri"/>
              </w:rPr>
              <w:t>Zdivo nadzákladové haklíkové hrubé z lomového kamene opracovaného na MVC 2,5</w:t>
            </w:r>
          </w:p>
        </w:tc>
        <w:tc>
          <w:tcPr>
            <w:tcW w:w="660" w:type="dxa"/>
            <w:tcBorders>
              <w:left w:val="single" w:sz="4" w:space="0" w:color="000000"/>
              <w:bottom w:val="single" w:sz="4" w:space="0" w:color="000000"/>
            </w:tcBorders>
            <w:shd w:val="clear" w:color="auto" w:fill="auto"/>
            <w:vAlign w:val="center"/>
          </w:tcPr>
          <w:p w14:paraId="3F82831A" w14:textId="3787E70A"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0CEC49DA" w14:textId="358D405D"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FD9D5A8" w14:textId="2EF18926" w:rsidR="00322CBA" w:rsidRPr="00DE401F" w:rsidRDefault="00322CBA" w:rsidP="00CB7FD3">
            <w:pPr>
              <w:snapToGrid w:val="0"/>
              <w:jc w:val="center"/>
              <w:rPr>
                <w:rFonts w:ascii="Calibri" w:hAnsi="Calibri" w:cs="Calibri"/>
              </w:rPr>
            </w:pPr>
          </w:p>
        </w:tc>
      </w:tr>
      <w:tr w:rsidR="00322CBA" w:rsidRPr="00DE401F" w14:paraId="7E864E41" w14:textId="619458B5"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20E2F15E" w14:textId="1211EC5F" w:rsidR="00322CBA" w:rsidRPr="00DE401F" w:rsidRDefault="00322CBA" w:rsidP="00CB7FD3">
            <w:pPr>
              <w:suppressAutoHyphens w:val="0"/>
              <w:jc w:val="center"/>
              <w:rPr>
                <w:rFonts w:ascii="Calibri" w:hAnsi="Calibri" w:cs="Calibri"/>
              </w:rPr>
            </w:pPr>
          </w:p>
        </w:tc>
        <w:tc>
          <w:tcPr>
            <w:tcW w:w="478" w:type="dxa"/>
            <w:tcBorders>
              <w:left w:val="single" w:sz="4" w:space="0" w:color="000000"/>
              <w:bottom w:val="single" w:sz="4" w:space="0" w:color="000000"/>
            </w:tcBorders>
            <w:shd w:val="clear" w:color="auto" w:fill="auto"/>
            <w:vAlign w:val="center"/>
          </w:tcPr>
          <w:p w14:paraId="3D52780B" w14:textId="54A5BEA5"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1FD4101F" w14:textId="2494D698" w:rsidR="00322CBA" w:rsidRPr="00DE401F" w:rsidRDefault="00322CBA" w:rsidP="00CB7FD3">
            <w:pPr>
              <w:suppressAutoHyphens w:val="0"/>
              <w:jc w:val="center"/>
              <w:rPr>
                <w:rFonts w:ascii="Calibri" w:hAnsi="Calibri" w:cs="Calibri"/>
              </w:rPr>
            </w:pPr>
            <w:r w:rsidRPr="00DE401F">
              <w:rPr>
                <w:rFonts w:ascii="Calibri" w:hAnsi="Calibri" w:cs="Calibri"/>
                <w:b/>
                <w:bCs/>
              </w:rPr>
              <w:t>5</w:t>
            </w:r>
          </w:p>
        </w:tc>
        <w:tc>
          <w:tcPr>
            <w:tcW w:w="3740" w:type="dxa"/>
            <w:tcBorders>
              <w:left w:val="single" w:sz="4" w:space="0" w:color="000000"/>
            </w:tcBorders>
            <w:shd w:val="clear" w:color="auto" w:fill="auto"/>
            <w:vAlign w:val="center"/>
          </w:tcPr>
          <w:p w14:paraId="257B2BBD" w14:textId="00E10C41" w:rsidR="00322CBA" w:rsidRPr="00DE401F" w:rsidRDefault="00322CBA" w:rsidP="00CB7FD3">
            <w:pPr>
              <w:suppressAutoHyphens w:val="0"/>
              <w:jc w:val="center"/>
              <w:rPr>
                <w:rFonts w:ascii="Calibri" w:hAnsi="Calibri" w:cs="Calibri"/>
              </w:rPr>
            </w:pPr>
            <w:r w:rsidRPr="00DE401F">
              <w:rPr>
                <w:rFonts w:ascii="Calibri" w:hAnsi="Calibri" w:cs="Calibri"/>
                <w:b/>
                <w:bCs/>
              </w:rPr>
              <w:t>Komunikace</w:t>
            </w:r>
          </w:p>
        </w:tc>
        <w:tc>
          <w:tcPr>
            <w:tcW w:w="660" w:type="dxa"/>
            <w:tcBorders>
              <w:left w:val="single" w:sz="4" w:space="0" w:color="000000"/>
              <w:bottom w:val="single" w:sz="4" w:space="0" w:color="000000"/>
            </w:tcBorders>
            <w:shd w:val="clear" w:color="auto" w:fill="auto"/>
            <w:vAlign w:val="center"/>
          </w:tcPr>
          <w:p w14:paraId="0149A72A" w14:textId="549FBE1A" w:rsidR="00322CBA" w:rsidRPr="00DE401F" w:rsidRDefault="00322CBA"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auto"/>
            <w:vAlign w:val="center"/>
          </w:tcPr>
          <w:p w14:paraId="019E9DE6" w14:textId="0F4CD6E6"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D1C3767" w14:textId="11DCE044" w:rsidR="00322CBA" w:rsidRPr="00DE401F" w:rsidRDefault="00322CBA" w:rsidP="00CB7FD3">
            <w:pPr>
              <w:snapToGrid w:val="0"/>
              <w:jc w:val="center"/>
              <w:rPr>
                <w:rFonts w:ascii="Calibri" w:hAnsi="Calibri" w:cs="Calibri"/>
              </w:rPr>
            </w:pPr>
          </w:p>
        </w:tc>
      </w:tr>
      <w:tr w:rsidR="00322CBA" w:rsidRPr="00DE401F" w14:paraId="4920F60D" w14:textId="171ED6D5" w:rsidTr="00B372AA">
        <w:trPr>
          <w:gridAfter w:val="2"/>
          <w:wAfter w:w="20" w:type="dxa"/>
          <w:trHeight w:val="330"/>
        </w:trPr>
        <w:tc>
          <w:tcPr>
            <w:tcW w:w="460" w:type="dxa"/>
            <w:tcBorders>
              <w:left w:val="single" w:sz="4" w:space="0" w:color="000000"/>
              <w:bottom w:val="single" w:sz="4" w:space="0" w:color="000000"/>
            </w:tcBorders>
            <w:shd w:val="clear" w:color="auto" w:fill="auto"/>
            <w:vAlign w:val="center"/>
          </w:tcPr>
          <w:p w14:paraId="0175116C" w14:textId="35436109" w:rsidR="00322CBA" w:rsidRPr="00DE401F" w:rsidRDefault="001F4E07" w:rsidP="00CB7FD3">
            <w:pPr>
              <w:suppressAutoHyphens w:val="0"/>
              <w:jc w:val="center"/>
              <w:rPr>
                <w:rFonts w:ascii="Calibri" w:hAnsi="Calibri" w:cs="Calibri"/>
              </w:rPr>
            </w:pPr>
            <w:r w:rsidRPr="00DE401F">
              <w:rPr>
                <w:rFonts w:ascii="Calibri" w:hAnsi="Calibri" w:cs="Calibri"/>
              </w:rPr>
              <w:t>28</w:t>
            </w:r>
          </w:p>
        </w:tc>
        <w:tc>
          <w:tcPr>
            <w:tcW w:w="478" w:type="dxa"/>
            <w:tcBorders>
              <w:left w:val="single" w:sz="4" w:space="0" w:color="000000"/>
              <w:bottom w:val="single" w:sz="4" w:space="0" w:color="000000"/>
            </w:tcBorders>
            <w:shd w:val="clear" w:color="auto" w:fill="auto"/>
            <w:vAlign w:val="center"/>
          </w:tcPr>
          <w:p w14:paraId="032A0ED1" w14:textId="76B4FD5B"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F870C57" w14:textId="7AD19B00" w:rsidR="00322CBA" w:rsidRPr="00DE401F" w:rsidRDefault="00322CBA" w:rsidP="00CB7FD3">
            <w:pPr>
              <w:suppressAutoHyphens w:val="0"/>
              <w:jc w:val="center"/>
              <w:rPr>
                <w:rFonts w:ascii="Calibri" w:hAnsi="Calibri" w:cs="Calibri"/>
              </w:rPr>
            </w:pPr>
            <w:r w:rsidRPr="00DE401F">
              <w:rPr>
                <w:rFonts w:ascii="Calibri" w:hAnsi="Calibri" w:cs="Calibri"/>
              </w:rPr>
              <w:t>564851111</w:t>
            </w:r>
          </w:p>
        </w:tc>
        <w:tc>
          <w:tcPr>
            <w:tcW w:w="3740" w:type="dxa"/>
            <w:tcBorders>
              <w:top w:val="single" w:sz="4" w:space="0" w:color="000000"/>
              <w:left w:val="single" w:sz="4" w:space="0" w:color="000000"/>
              <w:bottom w:val="single" w:sz="4" w:space="0" w:color="000000"/>
            </w:tcBorders>
            <w:shd w:val="clear" w:color="auto" w:fill="auto"/>
            <w:vAlign w:val="center"/>
          </w:tcPr>
          <w:p w14:paraId="7AF15595" w14:textId="30CF240E" w:rsidR="00322CBA" w:rsidRPr="00DE401F" w:rsidRDefault="00322CBA" w:rsidP="00CB7FD3">
            <w:pPr>
              <w:suppressAutoHyphens w:val="0"/>
              <w:jc w:val="center"/>
              <w:rPr>
                <w:rFonts w:ascii="Calibri" w:hAnsi="Calibri" w:cs="Calibri"/>
              </w:rPr>
            </w:pPr>
            <w:r w:rsidRPr="00DE401F">
              <w:rPr>
                <w:rFonts w:ascii="Calibri" w:hAnsi="Calibri" w:cs="Calibri"/>
              </w:rPr>
              <w:t>Podklad ze štěrkodrtě ŠD tl 150 mm</w:t>
            </w:r>
          </w:p>
        </w:tc>
        <w:tc>
          <w:tcPr>
            <w:tcW w:w="660" w:type="dxa"/>
            <w:tcBorders>
              <w:left w:val="single" w:sz="4" w:space="0" w:color="000000"/>
              <w:bottom w:val="single" w:sz="4" w:space="0" w:color="000000"/>
            </w:tcBorders>
            <w:shd w:val="clear" w:color="auto" w:fill="auto"/>
            <w:vAlign w:val="center"/>
          </w:tcPr>
          <w:p w14:paraId="176D1CE8" w14:textId="407749AA"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FFAB9C9" w14:textId="06EB098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0B63520" w14:textId="7783D211" w:rsidR="00322CBA" w:rsidRPr="00DE401F" w:rsidRDefault="00322CBA" w:rsidP="00CB7FD3">
            <w:pPr>
              <w:snapToGrid w:val="0"/>
              <w:jc w:val="center"/>
              <w:rPr>
                <w:rFonts w:ascii="Calibri" w:hAnsi="Calibri" w:cs="Calibri"/>
              </w:rPr>
            </w:pPr>
          </w:p>
        </w:tc>
      </w:tr>
      <w:tr w:rsidR="00322CBA" w:rsidRPr="00DE401F" w14:paraId="0209D337" w14:textId="68852A90" w:rsidTr="00B372AA">
        <w:trPr>
          <w:gridAfter w:val="2"/>
          <w:wAfter w:w="20" w:type="dxa"/>
          <w:trHeight w:val="300"/>
        </w:trPr>
        <w:tc>
          <w:tcPr>
            <w:tcW w:w="460" w:type="dxa"/>
            <w:tcBorders>
              <w:left w:val="single" w:sz="4" w:space="0" w:color="000000"/>
              <w:bottom w:val="single" w:sz="4" w:space="0" w:color="000000"/>
            </w:tcBorders>
            <w:shd w:val="clear" w:color="auto" w:fill="auto"/>
            <w:vAlign w:val="center"/>
          </w:tcPr>
          <w:p w14:paraId="108C1A01" w14:textId="2E58D740" w:rsidR="00322CBA" w:rsidRPr="00DE401F" w:rsidRDefault="001F4E07" w:rsidP="00CB7FD3">
            <w:pPr>
              <w:suppressAutoHyphens w:val="0"/>
              <w:jc w:val="center"/>
              <w:rPr>
                <w:rFonts w:ascii="Calibri" w:hAnsi="Calibri" w:cs="Calibri"/>
              </w:rPr>
            </w:pPr>
            <w:r w:rsidRPr="00DE401F">
              <w:rPr>
                <w:rFonts w:ascii="Calibri" w:hAnsi="Calibri" w:cs="Calibri"/>
              </w:rPr>
              <w:t>29</w:t>
            </w:r>
          </w:p>
        </w:tc>
        <w:tc>
          <w:tcPr>
            <w:tcW w:w="478" w:type="dxa"/>
            <w:tcBorders>
              <w:left w:val="single" w:sz="4" w:space="0" w:color="000000"/>
              <w:bottom w:val="single" w:sz="4" w:space="0" w:color="000000"/>
            </w:tcBorders>
            <w:shd w:val="clear" w:color="auto" w:fill="auto"/>
            <w:vAlign w:val="center"/>
          </w:tcPr>
          <w:p w14:paraId="69CE6490" w14:textId="2873B74F"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DF4DE1A" w14:textId="534C8B8D" w:rsidR="00322CBA" w:rsidRPr="00DE401F" w:rsidRDefault="00322CBA" w:rsidP="00CB7FD3">
            <w:pPr>
              <w:suppressAutoHyphens w:val="0"/>
              <w:jc w:val="center"/>
              <w:rPr>
                <w:rFonts w:ascii="Calibri" w:hAnsi="Calibri" w:cs="Calibri"/>
              </w:rPr>
            </w:pPr>
            <w:r w:rsidRPr="00DE401F">
              <w:rPr>
                <w:rFonts w:ascii="Calibri" w:hAnsi="Calibri" w:cs="Calibri"/>
              </w:rPr>
              <w:t>564861111</w:t>
            </w:r>
          </w:p>
        </w:tc>
        <w:tc>
          <w:tcPr>
            <w:tcW w:w="3740" w:type="dxa"/>
            <w:tcBorders>
              <w:left w:val="single" w:sz="4" w:space="0" w:color="000000"/>
              <w:bottom w:val="single" w:sz="4" w:space="0" w:color="000000"/>
            </w:tcBorders>
            <w:shd w:val="clear" w:color="auto" w:fill="auto"/>
            <w:vAlign w:val="center"/>
          </w:tcPr>
          <w:p w14:paraId="25F9539A" w14:textId="21477F24" w:rsidR="00322CBA" w:rsidRPr="00DE401F" w:rsidRDefault="00322CBA" w:rsidP="00CB7FD3">
            <w:pPr>
              <w:suppressAutoHyphens w:val="0"/>
              <w:jc w:val="center"/>
              <w:rPr>
                <w:rFonts w:ascii="Calibri" w:hAnsi="Calibri" w:cs="Calibri"/>
              </w:rPr>
            </w:pPr>
            <w:r w:rsidRPr="00DE401F">
              <w:rPr>
                <w:rFonts w:ascii="Calibri" w:hAnsi="Calibri" w:cs="Calibri"/>
              </w:rPr>
              <w:t>Podklad ze štěrkodrtě ŠD tl 200 mm</w:t>
            </w:r>
          </w:p>
        </w:tc>
        <w:tc>
          <w:tcPr>
            <w:tcW w:w="660" w:type="dxa"/>
            <w:tcBorders>
              <w:left w:val="single" w:sz="4" w:space="0" w:color="000000"/>
              <w:bottom w:val="single" w:sz="4" w:space="0" w:color="000000"/>
            </w:tcBorders>
            <w:shd w:val="clear" w:color="auto" w:fill="auto"/>
            <w:vAlign w:val="center"/>
          </w:tcPr>
          <w:p w14:paraId="690911B6" w14:textId="4D6F2E22"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BF959FF" w14:textId="01DA30EE"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7FE4E2C" w14:textId="081A002B" w:rsidR="00322CBA" w:rsidRPr="00DE401F" w:rsidRDefault="00322CBA" w:rsidP="00CB7FD3">
            <w:pPr>
              <w:snapToGrid w:val="0"/>
              <w:jc w:val="center"/>
              <w:rPr>
                <w:rFonts w:ascii="Calibri" w:hAnsi="Calibri" w:cs="Calibri"/>
              </w:rPr>
            </w:pPr>
          </w:p>
        </w:tc>
      </w:tr>
      <w:tr w:rsidR="00322CBA" w:rsidRPr="00DE401F" w14:paraId="45F125AC" w14:textId="1BBE5A98" w:rsidTr="00B372AA">
        <w:trPr>
          <w:gridAfter w:val="2"/>
          <w:wAfter w:w="20" w:type="dxa"/>
          <w:trHeight w:val="315"/>
        </w:trPr>
        <w:tc>
          <w:tcPr>
            <w:tcW w:w="460" w:type="dxa"/>
            <w:tcBorders>
              <w:left w:val="single" w:sz="4" w:space="0" w:color="000000"/>
              <w:bottom w:val="single" w:sz="4" w:space="0" w:color="000000"/>
            </w:tcBorders>
            <w:shd w:val="clear" w:color="auto" w:fill="auto"/>
            <w:vAlign w:val="center"/>
          </w:tcPr>
          <w:p w14:paraId="4DF8A7AB" w14:textId="4F7D5485" w:rsidR="00322CBA" w:rsidRPr="00DE401F" w:rsidRDefault="001F4E07" w:rsidP="00CB7FD3">
            <w:pPr>
              <w:suppressAutoHyphens w:val="0"/>
              <w:jc w:val="center"/>
              <w:rPr>
                <w:rFonts w:ascii="Calibri" w:hAnsi="Calibri" w:cs="Calibri"/>
              </w:rPr>
            </w:pPr>
            <w:r w:rsidRPr="00DE401F">
              <w:rPr>
                <w:rFonts w:ascii="Calibri" w:hAnsi="Calibri" w:cs="Calibri"/>
              </w:rPr>
              <w:t>30</w:t>
            </w:r>
          </w:p>
        </w:tc>
        <w:tc>
          <w:tcPr>
            <w:tcW w:w="478" w:type="dxa"/>
            <w:tcBorders>
              <w:left w:val="single" w:sz="4" w:space="0" w:color="000000"/>
              <w:bottom w:val="single" w:sz="4" w:space="0" w:color="000000"/>
            </w:tcBorders>
            <w:shd w:val="clear" w:color="auto" w:fill="auto"/>
            <w:vAlign w:val="center"/>
          </w:tcPr>
          <w:p w14:paraId="574517ED" w14:textId="7272110B"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0B3B08C" w14:textId="59DFC309" w:rsidR="00322CBA" w:rsidRPr="00DE401F" w:rsidRDefault="00322CBA" w:rsidP="00CB7FD3">
            <w:pPr>
              <w:suppressAutoHyphens w:val="0"/>
              <w:jc w:val="center"/>
              <w:rPr>
                <w:rFonts w:ascii="Calibri" w:hAnsi="Calibri" w:cs="Calibri"/>
              </w:rPr>
            </w:pPr>
            <w:r w:rsidRPr="00DE401F">
              <w:rPr>
                <w:rFonts w:ascii="Calibri" w:hAnsi="Calibri" w:cs="Calibri"/>
              </w:rPr>
              <w:t>564871111</w:t>
            </w:r>
          </w:p>
        </w:tc>
        <w:tc>
          <w:tcPr>
            <w:tcW w:w="3740" w:type="dxa"/>
            <w:tcBorders>
              <w:left w:val="single" w:sz="4" w:space="0" w:color="000000"/>
              <w:bottom w:val="single" w:sz="4" w:space="0" w:color="000000"/>
            </w:tcBorders>
            <w:shd w:val="clear" w:color="auto" w:fill="auto"/>
            <w:vAlign w:val="center"/>
          </w:tcPr>
          <w:p w14:paraId="5888AF58" w14:textId="7DF4E8DD" w:rsidR="00322CBA" w:rsidRPr="00DE401F" w:rsidRDefault="00322CBA" w:rsidP="00CB7FD3">
            <w:pPr>
              <w:suppressAutoHyphens w:val="0"/>
              <w:jc w:val="center"/>
              <w:rPr>
                <w:rFonts w:ascii="Calibri" w:hAnsi="Calibri" w:cs="Calibri"/>
              </w:rPr>
            </w:pPr>
            <w:r w:rsidRPr="00DE401F">
              <w:rPr>
                <w:rFonts w:ascii="Calibri" w:hAnsi="Calibri" w:cs="Calibri"/>
              </w:rPr>
              <w:t>Podklad ze štěrkodrtě ŠD tl 250 mm</w:t>
            </w:r>
          </w:p>
        </w:tc>
        <w:tc>
          <w:tcPr>
            <w:tcW w:w="660" w:type="dxa"/>
            <w:tcBorders>
              <w:left w:val="single" w:sz="4" w:space="0" w:color="000000"/>
              <w:bottom w:val="single" w:sz="4" w:space="0" w:color="000000"/>
            </w:tcBorders>
            <w:shd w:val="clear" w:color="auto" w:fill="auto"/>
            <w:vAlign w:val="center"/>
          </w:tcPr>
          <w:p w14:paraId="0EBB9D8F" w14:textId="1D6597ED"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E984194" w14:textId="2A93D19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218A14F" w14:textId="055EAA77" w:rsidR="00322CBA" w:rsidRPr="00DE401F" w:rsidRDefault="00322CBA" w:rsidP="00CB7FD3">
            <w:pPr>
              <w:snapToGrid w:val="0"/>
              <w:jc w:val="center"/>
              <w:rPr>
                <w:rFonts w:ascii="Calibri" w:hAnsi="Calibri" w:cs="Calibri"/>
              </w:rPr>
            </w:pPr>
          </w:p>
        </w:tc>
      </w:tr>
      <w:tr w:rsidR="00322CBA" w:rsidRPr="00DE401F" w14:paraId="644B0155" w14:textId="580037D7" w:rsidTr="00B372AA">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4F3F0662" w14:textId="33BF86CF" w:rsidR="00322CBA" w:rsidRPr="00DE401F" w:rsidRDefault="001F4E07" w:rsidP="00CB7FD3">
            <w:pPr>
              <w:suppressAutoHyphens w:val="0"/>
              <w:jc w:val="center"/>
              <w:rPr>
                <w:rFonts w:ascii="Calibri" w:hAnsi="Calibri" w:cs="Calibri"/>
              </w:rPr>
            </w:pPr>
            <w:r w:rsidRPr="00DE401F">
              <w:rPr>
                <w:rFonts w:ascii="Calibri" w:hAnsi="Calibri" w:cs="Calibri"/>
              </w:rPr>
              <w:t>31</w:t>
            </w:r>
          </w:p>
        </w:tc>
        <w:tc>
          <w:tcPr>
            <w:tcW w:w="478" w:type="dxa"/>
            <w:tcBorders>
              <w:left w:val="single" w:sz="4" w:space="0" w:color="000000"/>
              <w:bottom w:val="single" w:sz="4" w:space="0" w:color="000000"/>
            </w:tcBorders>
            <w:shd w:val="clear" w:color="auto" w:fill="auto"/>
            <w:vAlign w:val="center"/>
          </w:tcPr>
          <w:p w14:paraId="3FE4C1B5" w14:textId="55A38432"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45E80A01" w14:textId="6A5FDCA0" w:rsidR="00322CBA" w:rsidRPr="00DE401F" w:rsidRDefault="00322CBA" w:rsidP="00CB7FD3">
            <w:pPr>
              <w:suppressAutoHyphens w:val="0"/>
              <w:jc w:val="center"/>
              <w:rPr>
                <w:rFonts w:ascii="Calibri" w:hAnsi="Calibri" w:cs="Calibri"/>
              </w:rPr>
            </w:pPr>
            <w:r w:rsidRPr="00DE401F">
              <w:rPr>
                <w:rFonts w:ascii="Calibri" w:hAnsi="Calibri" w:cs="Calibri"/>
              </w:rPr>
              <w:t>564911411</w:t>
            </w:r>
          </w:p>
        </w:tc>
        <w:tc>
          <w:tcPr>
            <w:tcW w:w="3740" w:type="dxa"/>
            <w:tcBorders>
              <w:left w:val="single" w:sz="4" w:space="0" w:color="000000"/>
              <w:bottom w:val="single" w:sz="4" w:space="0" w:color="000000"/>
            </w:tcBorders>
            <w:shd w:val="clear" w:color="auto" w:fill="auto"/>
            <w:vAlign w:val="center"/>
          </w:tcPr>
          <w:p w14:paraId="71D4AC9D" w14:textId="60B91430" w:rsidR="00322CBA" w:rsidRPr="00DE401F" w:rsidRDefault="00322CBA" w:rsidP="00CB7FD3">
            <w:pPr>
              <w:suppressAutoHyphens w:val="0"/>
              <w:jc w:val="center"/>
              <w:rPr>
                <w:rFonts w:ascii="Calibri" w:hAnsi="Calibri" w:cs="Calibri"/>
              </w:rPr>
            </w:pPr>
            <w:r w:rsidRPr="00DE401F">
              <w:rPr>
                <w:rFonts w:ascii="Calibri" w:hAnsi="Calibri" w:cs="Calibri"/>
              </w:rPr>
              <w:t>Podklad nebo podsyp z asfaltového recyklátu, tl. po zhutnění 50 mm</w:t>
            </w:r>
          </w:p>
        </w:tc>
        <w:tc>
          <w:tcPr>
            <w:tcW w:w="660" w:type="dxa"/>
            <w:tcBorders>
              <w:left w:val="single" w:sz="4" w:space="0" w:color="000000"/>
              <w:bottom w:val="single" w:sz="4" w:space="0" w:color="000000"/>
            </w:tcBorders>
            <w:shd w:val="clear" w:color="auto" w:fill="auto"/>
            <w:vAlign w:val="center"/>
          </w:tcPr>
          <w:p w14:paraId="06EF0497" w14:textId="71576BF0"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A8FCA95" w14:textId="03DD1B8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95B72AC" w14:textId="2CAF313A" w:rsidR="00322CBA" w:rsidRPr="00DE401F" w:rsidRDefault="00322CBA" w:rsidP="00CB7FD3">
            <w:pPr>
              <w:snapToGrid w:val="0"/>
              <w:jc w:val="center"/>
              <w:rPr>
                <w:rFonts w:ascii="Calibri" w:hAnsi="Calibri" w:cs="Calibri"/>
              </w:rPr>
            </w:pPr>
          </w:p>
        </w:tc>
      </w:tr>
      <w:tr w:rsidR="00322CBA" w:rsidRPr="00DE401F" w14:paraId="0A4472C2" w14:textId="35AEF736" w:rsidTr="00B372AA">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2C7EF358" w14:textId="751E8E9C" w:rsidR="00322CBA" w:rsidRPr="00DE401F" w:rsidRDefault="001F4E07" w:rsidP="00CB7FD3">
            <w:pPr>
              <w:suppressAutoHyphens w:val="0"/>
              <w:jc w:val="center"/>
              <w:rPr>
                <w:rFonts w:ascii="Calibri" w:hAnsi="Calibri" w:cs="Calibri"/>
              </w:rPr>
            </w:pPr>
            <w:r w:rsidRPr="00DE401F">
              <w:rPr>
                <w:rFonts w:ascii="Calibri" w:hAnsi="Calibri" w:cs="Calibri"/>
              </w:rPr>
              <w:t>32</w:t>
            </w:r>
          </w:p>
        </w:tc>
        <w:tc>
          <w:tcPr>
            <w:tcW w:w="478" w:type="dxa"/>
            <w:tcBorders>
              <w:left w:val="single" w:sz="4" w:space="0" w:color="000000"/>
              <w:bottom w:val="single" w:sz="4" w:space="0" w:color="000000"/>
            </w:tcBorders>
            <w:shd w:val="clear" w:color="auto" w:fill="auto"/>
            <w:vAlign w:val="center"/>
          </w:tcPr>
          <w:p w14:paraId="1D4A4C2A" w14:textId="3051E45E"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4658AEE4" w14:textId="74A297C1" w:rsidR="00322CBA" w:rsidRPr="00DE401F" w:rsidRDefault="00322CBA" w:rsidP="00CB7FD3">
            <w:pPr>
              <w:suppressAutoHyphens w:val="0"/>
              <w:jc w:val="center"/>
              <w:rPr>
                <w:rFonts w:ascii="Calibri" w:hAnsi="Calibri" w:cs="Calibri"/>
              </w:rPr>
            </w:pPr>
            <w:r w:rsidRPr="00DE401F">
              <w:rPr>
                <w:rFonts w:ascii="Calibri" w:hAnsi="Calibri" w:cs="Calibri"/>
              </w:rPr>
              <w:t>564931412</w:t>
            </w:r>
          </w:p>
        </w:tc>
        <w:tc>
          <w:tcPr>
            <w:tcW w:w="3740" w:type="dxa"/>
            <w:tcBorders>
              <w:left w:val="single" w:sz="4" w:space="0" w:color="000000"/>
              <w:bottom w:val="single" w:sz="4" w:space="0" w:color="000000"/>
            </w:tcBorders>
            <w:shd w:val="clear" w:color="auto" w:fill="auto"/>
            <w:vAlign w:val="center"/>
          </w:tcPr>
          <w:p w14:paraId="533A2D2E" w14:textId="74632F81" w:rsidR="00322CBA" w:rsidRPr="00DE401F" w:rsidRDefault="00322CBA" w:rsidP="00CB7FD3">
            <w:pPr>
              <w:suppressAutoHyphens w:val="0"/>
              <w:jc w:val="center"/>
              <w:rPr>
                <w:rFonts w:ascii="Calibri" w:hAnsi="Calibri" w:cs="Calibri"/>
              </w:rPr>
            </w:pPr>
            <w:r w:rsidRPr="00DE401F">
              <w:rPr>
                <w:rFonts w:ascii="Calibri" w:hAnsi="Calibri" w:cs="Calibri"/>
              </w:rPr>
              <w:t>Podklad nebo podsyp z asfaltového recyklátu, tl. po zhutnění 100 mm</w:t>
            </w:r>
          </w:p>
        </w:tc>
        <w:tc>
          <w:tcPr>
            <w:tcW w:w="660" w:type="dxa"/>
            <w:tcBorders>
              <w:left w:val="single" w:sz="4" w:space="0" w:color="000000"/>
              <w:bottom w:val="single" w:sz="4" w:space="0" w:color="000000"/>
            </w:tcBorders>
            <w:shd w:val="clear" w:color="auto" w:fill="auto"/>
            <w:vAlign w:val="center"/>
          </w:tcPr>
          <w:p w14:paraId="79E41B12" w14:textId="6C0B27DC"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EEF67D1" w14:textId="5475C9F5"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16E9485" w14:textId="43B29946" w:rsidR="00322CBA" w:rsidRPr="00DE401F" w:rsidRDefault="00322CBA" w:rsidP="00CB7FD3">
            <w:pPr>
              <w:snapToGrid w:val="0"/>
              <w:jc w:val="center"/>
              <w:rPr>
                <w:rFonts w:ascii="Calibri" w:hAnsi="Calibri" w:cs="Calibri"/>
              </w:rPr>
            </w:pPr>
          </w:p>
        </w:tc>
      </w:tr>
      <w:tr w:rsidR="00322CBA" w:rsidRPr="00DE401F" w14:paraId="7970B547" w14:textId="396878D3" w:rsidTr="00B372AA">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7EF3380B" w14:textId="253E6417" w:rsidR="00322CBA" w:rsidRPr="00DE401F" w:rsidRDefault="001F4E07" w:rsidP="00CB7FD3">
            <w:pPr>
              <w:suppressAutoHyphens w:val="0"/>
              <w:jc w:val="center"/>
              <w:rPr>
                <w:rFonts w:ascii="Calibri" w:hAnsi="Calibri" w:cs="Calibri"/>
              </w:rPr>
            </w:pPr>
            <w:r w:rsidRPr="00DE401F">
              <w:rPr>
                <w:rFonts w:ascii="Calibri" w:hAnsi="Calibri" w:cs="Calibri"/>
              </w:rPr>
              <w:t>33</w:t>
            </w:r>
          </w:p>
        </w:tc>
        <w:tc>
          <w:tcPr>
            <w:tcW w:w="478" w:type="dxa"/>
            <w:tcBorders>
              <w:left w:val="single" w:sz="4" w:space="0" w:color="000000"/>
              <w:bottom w:val="single" w:sz="4" w:space="0" w:color="000000"/>
            </w:tcBorders>
            <w:shd w:val="clear" w:color="auto" w:fill="auto"/>
            <w:vAlign w:val="center"/>
          </w:tcPr>
          <w:p w14:paraId="53B9F2D9" w14:textId="400DC9E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FA63FD5" w14:textId="778EC188" w:rsidR="00322CBA" w:rsidRPr="00DE401F" w:rsidRDefault="00322CBA" w:rsidP="00CB7FD3">
            <w:pPr>
              <w:suppressAutoHyphens w:val="0"/>
              <w:jc w:val="center"/>
              <w:rPr>
                <w:rFonts w:ascii="Calibri" w:hAnsi="Calibri" w:cs="Calibri"/>
              </w:rPr>
            </w:pPr>
            <w:r w:rsidRPr="00DE401F">
              <w:rPr>
                <w:rFonts w:ascii="Calibri" w:hAnsi="Calibri" w:cs="Calibri"/>
              </w:rPr>
              <w:t>566301111</w:t>
            </w:r>
          </w:p>
        </w:tc>
        <w:tc>
          <w:tcPr>
            <w:tcW w:w="3740" w:type="dxa"/>
            <w:tcBorders>
              <w:left w:val="single" w:sz="4" w:space="0" w:color="000000"/>
              <w:bottom w:val="single" w:sz="4" w:space="0" w:color="000000"/>
            </w:tcBorders>
            <w:shd w:val="clear" w:color="auto" w:fill="auto"/>
            <w:vAlign w:val="center"/>
          </w:tcPr>
          <w:p w14:paraId="47EB8F6B" w14:textId="5A2B918A" w:rsidR="00322CBA" w:rsidRPr="00DE401F" w:rsidRDefault="00322CBA" w:rsidP="00CB7FD3">
            <w:pPr>
              <w:suppressAutoHyphens w:val="0"/>
              <w:jc w:val="center"/>
              <w:rPr>
                <w:rFonts w:ascii="Calibri" w:hAnsi="Calibri" w:cs="Calibri"/>
              </w:rPr>
            </w:pPr>
            <w:r w:rsidRPr="00DE401F">
              <w:rPr>
                <w:rFonts w:ascii="Calibri" w:hAnsi="Calibri" w:cs="Calibri"/>
              </w:rPr>
              <w:t>Úprava krytu z kameniva drceného pro nový kryt s doplněním kameniva drceného do 0,06 m3/m2</w:t>
            </w:r>
          </w:p>
        </w:tc>
        <w:tc>
          <w:tcPr>
            <w:tcW w:w="660" w:type="dxa"/>
            <w:tcBorders>
              <w:left w:val="single" w:sz="4" w:space="0" w:color="000000"/>
              <w:bottom w:val="single" w:sz="4" w:space="0" w:color="000000"/>
            </w:tcBorders>
            <w:shd w:val="clear" w:color="auto" w:fill="auto"/>
            <w:vAlign w:val="center"/>
          </w:tcPr>
          <w:p w14:paraId="32E9C8D3" w14:textId="14CBD038"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DCA0F08" w14:textId="45D19385"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BAF9194" w14:textId="19D91E34" w:rsidR="00322CBA" w:rsidRPr="00DE401F" w:rsidRDefault="00322CBA" w:rsidP="00CB7FD3">
            <w:pPr>
              <w:snapToGrid w:val="0"/>
              <w:jc w:val="center"/>
              <w:rPr>
                <w:rFonts w:ascii="Calibri" w:hAnsi="Calibri" w:cs="Calibri"/>
              </w:rPr>
            </w:pPr>
          </w:p>
        </w:tc>
      </w:tr>
      <w:tr w:rsidR="00322CBA" w:rsidRPr="00DE401F" w14:paraId="1A89D98E" w14:textId="38FB38D6" w:rsidTr="00B372AA">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73E74ED0" w14:textId="4C1DACD4" w:rsidR="00322CBA" w:rsidRPr="00DE401F" w:rsidRDefault="001F4E07" w:rsidP="00CB7FD3">
            <w:pPr>
              <w:suppressAutoHyphens w:val="0"/>
              <w:jc w:val="center"/>
              <w:rPr>
                <w:rFonts w:ascii="Calibri" w:hAnsi="Calibri" w:cs="Calibri"/>
              </w:rPr>
            </w:pPr>
            <w:r w:rsidRPr="00DE401F">
              <w:rPr>
                <w:rFonts w:ascii="Calibri" w:hAnsi="Calibri" w:cs="Calibri"/>
              </w:rPr>
              <w:t>34</w:t>
            </w:r>
          </w:p>
        </w:tc>
        <w:tc>
          <w:tcPr>
            <w:tcW w:w="478" w:type="dxa"/>
            <w:tcBorders>
              <w:left w:val="single" w:sz="4" w:space="0" w:color="000000"/>
              <w:bottom w:val="single" w:sz="4" w:space="0" w:color="000000"/>
            </w:tcBorders>
            <w:shd w:val="clear" w:color="auto" w:fill="auto"/>
            <w:vAlign w:val="center"/>
          </w:tcPr>
          <w:p w14:paraId="0BC782AB" w14:textId="1B3B7CEB"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FEC8C65" w14:textId="1C7281DD" w:rsidR="00322CBA" w:rsidRPr="00DE401F" w:rsidRDefault="00322CBA" w:rsidP="00CB7FD3">
            <w:pPr>
              <w:suppressAutoHyphens w:val="0"/>
              <w:jc w:val="center"/>
              <w:rPr>
                <w:rFonts w:ascii="Calibri" w:hAnsi="Calibri" w:cs="Calibri"/>
              </w:rPr>
            </w:pPr>
            <w:r w:rsidRPr="00DE401F">
              <w:rPr>
                <w:rFonts w:ascii="Calibri" w:hAnsi="Calibri" w:cs="Calibri"/>
              </w:rPr>
              <w:t>56690</w:t>
            </w:r>
            <w:r w:rsidR="001F4E07" w:rsidRPr="00DE401F">
              <w:rPr>
                <w:rFonts w:ascii="Calibri" w:hAnsi="Calibri" w:cs="Calibri"/>
              </w:rPr>
              <w:t>1272</w:t>
            </w:r>
          </w:p>
        </w:tc>
        <w:tc>
          <w:tcPr>
            <w:tcW w:w="3740" w:type="dxa"/>
            <w:tcBorders>
              <w:left w:val="single" w:sz="4" w:space="0" w:color="000000"/>
              <w:bottom w:val="single" w:sz="4" w:space="0" w:color="000000"/>
            </w:tcBorders>
            <w:shd w:val="clear" w:color="auto" w:fill="auto"/>
            <w:vAlign w:val="center"/>
          </w:tcPr>
          <w:p w14:paraId="30D2FA53" w14:textId="1BB15DF5" w:rsidR="00322CBA" w:rsidRPr="00DE401F" w:rsidRDefault="00322CBA" w:rsidP="00CB7FD3">
            <w:pPr>
              <w:suppressAutoHyphens w:val="0"/>
              <w:jc w:val="center"/>
              <w:rPr>
                <w:rFonts w:ascii="Calibri" w:hAnsi="Calibri" w:cs="Calibri"/>
              </w:rPr>
            </w:pPr>
            <w:r w:rsidRPr="00DE401F">
              <w:rPr>
                <w:rFonts w:ascii="Calibri" w:hAnsi="Calibri" w:cs="Calibri"/>
              </w:rPr>
              <w:t xml:space="preserve">Vyspravení podkladu po překopech </w:t>
            </w:r>
            <w:r w:rsidR="001F4E07" w:rsidRPr="00DE401F">
              <w:rPr>
                <w:rFonts w:ascii="Calibri" w:hAnsi="Calibri" w:cs="Calibri"/>
              </w:rPr>
              <w:t>směsí stmelenou cementem tl. 15 cm</w:t>
            </w:r>
          </w:p>
        </w:tc>
        <w:tc>
          <w:tcPr>
            <w:tcW w:w="660" w:type="dxa"/>
            <w:tcBorders>
              <w:left w:val="single" w:sz="4" w:space="0" w:color="000000"/>
              <w:bottom w:val="single" w:sz="4" w:space="0" w:color="000000"/>
            </w:tcBorders>
            <w:shd w:val="clear" w:color="auto" w:fill="auto"/>
            <w:vAlign w:val="center"/>
          </w:tcPr>
          <w:p w14:paraId="28DA10E7" w14:textId="66EA4E23" w:rsidR="00322CBA" w:rsidRPr="00DE401F" w:rsidRDefault="00322CBA"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50C74416" w14:textId="1415352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78BD57D" w14:textId="5EAD49F6" w:rsidR="00322CBA" w:rsidRPr="00DE401F" w:rsidRDefault="00322CBA" w:rsidP="00CB7FD3">
            <w:pPr>
              <w:snapToGrid w:val="0"/>
              <w:jc w:val="center"/>
              <w:rPr>
                <w:rFonts w:ascii="Calibri" w:hAnsi="Calibri" w:cs="Calibri"/>
              </w:rPr>
            </w:pPr>
          </w:p>
        </w:tc>
      </w:tr>
      <w:tr w:rsidR="00322CBA" w:rsidRPr="00DE401F" w14:paraId="6FD8D61A" w14:textId="11CBA5EB" w:rsidTr="00B372AA">
        <w:trPr>
          <w:gridAfter w:val="2"/>
          <w:wAfter w:w="20" w:type="dxa"/>
          <w:trHeight w:val="525"/>
        </w:trPr>
        <w:tc>
          <w:tcPr>
            <w:tcW w:w="460" w:type="dxa"/>
            <w:tcBorders>
              <w:left w:val="single" w:sz="4" w:space="0" w:color="000000"/>
              <w:bottom w:val="single" w:sz="4" w:space="0" w:color="000000"/>
            </w:tcBorders>
            <w:shd w:val="clear" w:color="auto" w:fill="auto"/>
            <w:vAlign w:val="center"/>
          </w:tcPr>
          <w:p w14:paraId="356BD874" w14:textId="20B45669" w:rsidR="00322CBA" w:rsidRPr="00DE401F" w:rsidRDefault="001F4E07" w:rsidP="00CB7FD3">
            <w:pPr>
              <w:suppressAutoHyphens w:val="0"/>
              <w:jc w:val="center"/>
              <w:rPr>
                <w:rFonts w:ascii="Calibri" w:hAnsi="Calibri" w:cs="Calibri"/>
              </w:rPr>
            </w:pPr>
            <w:r w:rsidRPr="00DE401F">
              <w:rPr>
                <w:rFonts w:ascii="Calibri" w:hAnsi="Calibri" w:cs="Calibri"/>
              </w:rPr>
              <w:t>35</w:t>
            </w:r>
          </w:p>
        </w:tc>
        <w:tc>
          <w:tcPr>
            <w:tcW w:w="478" w:type="dxa"/>
            <w:tcBorders>
              <w:left w:val="single" w:sz="4" w:space="0" w:color="000000"/>
              <w:bottom w:val="single" w:sz="4" w:space="0" w:color="000000"/>
            </w:tcBorders>
            <w:shd w:val="clear" w:color="auto" w:fill="auto"/>
            <w:vAlign w:val="center"/>
          </w:tcPr>
          <w:p w14:paraId="055BB901" w14:textId="2983ED5D"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AD50D31" w14:textId="3E2A3279" w:rsidR="00322CBA" w:rsidRPr="00DE401F" w:rsidRDefault="00322CBA" w:rsidP="00CB7FD3">
            <w:pPr>
              <w:suppressAutoHyphens w:val="0"/>
              <w:jc w:val="center"/>
              <w:rPr>
                <w:rFonts w:ascii="Calibri" w:hAnsi="Calibri" w:cs="Calibri"/>
              </w:rPr>
            </w:pPr>
            <w:r w:rsidRPr="00DE401F">
              <w:rPr>
                <w:rFonts w:ascii="Calibri" w:hAnsi="Calibri" w:cs="Calibri"/>
              </w:rPr>
              <w:t>567114111</w:t>
            </w:r>
          </w:p>
        </w:tc>
        <w:tc>
          <w:tcPr>
            <w:tcW w:w="3740" w:type="dxa"/>
            <w:tcBorders>
              <w:left w:val="single" w:sz="4" w:space="0" w:color="000000"/>
              <w:bottom w:val="single" w:sz="4" w:space="0" w:color="000000"/>
            </w:tcBorders>
            <w:shd w:val="clear" w:color="auto" w:fill="auto"/>
            <w:vAlign w:val="center"/>
          </w:tcPr>
          <w:p w14:paraId="4A67E29F" w14:textId="4FF0F4DA" w:rsidR="00322CBA" w:rsidRPr="00DE401F" w:rsidRDefault="00322CBA" w:rsidP="00CB7FD3">
            <w:pPr>
              <w:suppressAutoHyphens w:val="0"/>
              <w:jc w:val="center"/>
              <w:rPr>
                <w:rFonts w:ascii="Calibri" w:hAnsi="Calibri" w:cs="Calibri"/>
              </w:rPr>
            </w:pPr>
            <w:r w:rsidRPr="00DE401F">
              <w:rPr>
                <w:rFonts w:ascii="Calibri" w:hAnsi="Calibri" w:cs="Calibri"/>
              </w:rPr>
              <w:t>Podklad z podkladového betonu PB tl. 100mm</w:t>
            </w:r>
          </w:p>
        </w:tc>
        <w:tc>
          <w:tcPr>
            <w:tcW w:w="660" w:type="dxa"/>
            <w:tcBorders>
              <w:left w:val="single" w:sz="4" w:space="0" w:color="000000"/>
              <w:bottom w:val="single" w:sz="4" w:space="0" w:color="000000"/>
            </w:tcBorders>
            <w:shd w:val="clear" w:color="auto" w:fill="auto"/>
            <w:vAlign w:val="center"/>
          </w:tcPr>
          <w:p w14:paraId="0E6DD517" w14:textId="744C6609"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6949957" w14:textId="0CA4D8DC"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DCB6B1C" w14:textId="4F79E178" w:rsidR="00322CBA" w:rsidRPr="00DE401F" w:rsidRDefault="00322CBA" w:rsidP="00CB7FD3">
            <w:pPr>
              <w:snapToGrid w:val="0"/>
              <w:jc w:val="center"/>
              <w:rPr>
                <w:rFonts w:ascii="Calibri" w:hAnsi="Calibri" w:cs="Calibri"/>
              </w:rPr>
            </w:pPr>
          </w:p>
        </w:tc>
      </w:tr>
      <w:tr w:rsidR="00322CBA" w:rsidRPr="00DE401F" w14:paraId="1308AAC8" w14:textId="78C00131" w:rsidTr="00B372AA">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6C9AA7D7" w14:textId="051B049A" w:rsidR="00322CBA" w:rsidRPr="00DE401F" w:rsidRDefault="001F4E07" w:rsidP="00CB7FD3">
            <w:pPr>
              <w:suppressAutoHyphens w:val="0"/>
              <w:jc w:val="center"/>
              <w:rPr>
                <w:rFonts w:ascii="Calibri" w:hAnsi="Calibri" w:cs="Calibri"/>
              </w:rPr>
            </w:pPr>
            <w:r w:rsidRPr="00DE401F">
              <w:rPr>
                <w:rFonts w:ascii="Calibri" w:hAnsi="Calibri" w:cs="Calibri"/>
              </w:rPr>
              <w:t>36</w:t>
            </w:r>
          </w:p>
        </w:tc>
        <w:tc>
          <w:tcPr>
            <w:tcW w:w="478" w:type="dxa"/>
            <w:tcBorders>
              <w:left w:val="single" w:sz="4" w:space="0" w:color="000000"/>
              <w:bottom w:val="single" w:sz="4" w:space="0" w:color="000000"/>
            </w:tcBorders>
            <w:shd w:val="clear" w:color="auto" w:fill="auto"/>
            <w:vAlign w:val="center"/>
          </w:tcPr>
          <w:p w14:paraId="0425E1D0" w14:textId="382C4042"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C54A208" w14:textId="586F8D1D" w:rsidR="00322CBA" w:rsidRPr="00DE401F" w:rsidRDefault="00322CBA" w:rsidP="00CB7FD3">
            <w:pPr>
              <w:suppressAutoHyphens w:val="0"/>
              <w:jc w:val="center"/>
              <w:rPr>
                <w:rFonts w:ascii="Calibri" w:hAnsi="Calibri" w:cs="Calibri"/>
              </w:rPr>
            </w:pPr>
            <w:r w:rsidRPr="00DE401F">
              <w:rPr>
                <w:rFonts w:ascii="Calibri" w:hAnsi="Calibri" w:cs="Calibri"/>
              </w:rPr>
              <w:t>567124111</w:t>
            </w:r>
          </w:p>
        </w:tc>
        <w:tc>
          <w:tcPr>
            <w:tcW w:w="3740" w:type="dxa"/>
            <w:tcBorders>
              <w:left w:val="single" w:sz="4" w:space="0" w:color="000000"/>
              <w:bottom w:val="single" w:sz="4" w:space="0" w:color="000000"/>
            </w:tcBorders>
            <w:shd w:val="clear" w:color="auto" w:fill="auto"/>
            <w:vAlign w:val="center"/>
          </w:tcPr>
          <w:p w14:paraId="15D8F2F6" w14:textId="7DDC37DE" w:rsidR="00322CBA" w:rsidRPr="00DE401F" w:rsidRDefault="00322CBA" w:rsidP="00CB7FD3">
            <w:pPr>
              <w:suppressAutoHyphens w:val="0"/>
              <w:jc w:val="center"/>
              <w:rPr>
                <w:rFonts w:ascii="Calibri" w:hAnsi="Calibri" w:cs="Calibri"/>
              </w:rPr>
            </w:pPr>
            <w:r w:rsidRPr="00DE401F">
              <w:rPr>
                <w:rFonts w:ascii="Calibri" w:hAnsi="Calibri" w:cs="Calibri"/>
              </w:rPr>
              <w:t>Podklad z podkladového betonu PB tl. 150mm</w:t>
            </w:r>
          </w:p>
        </w:tc>
        <w:tc>
          <w:tcPr>
            <w:tcW w:w="660" w:type="dxa"/>
            <w:tcBorders>
              <w:left w:val="single" w:sz="4" w:space="0" w:color="000000"/>
              <w:bottom w:val="single" w:sz="4" w:space="0" w:color="000000"/>
            </w:tcBorders>
            <w:shd w:val="clear" w:color="auto" w:fill="auto"/>
            <w:vAlign w:val="center"/>
          </w:tcPr>
          <w:p w14:paraId="3EED89FB" w14:textId="48965FF1"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9D32804" w14:textId="2B203289"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4B30661" w14:textId="099D75E1" w:rsidR="00322CBA" w:rsidRPr="00DE401F" w:rsidRDefault="00322CBA" w:rsidP="00CB7FD3">
            <w:pPr>
              <w:snapToGrid w:val="0"/>
              <w:jc w:val="center"/>
              <w:rPr>
                <w:rFonts w:ascii="Calibri" w:hAnsi="Calibri" w:cs="Calibri"/>
              </w:rPr>
            </w:pPr>
          </w:p>
        </w:tc>
      </w:tr>
      <w:tr w:rsidR="00322CBA" w:rsidRPr="00DE401F" w14:paraId="3E02F7E0" w14:textId="088B163E" w:rsidTr="00B372AA">
        <w:trPr>
          <w:gridAfter w:val="2"/>
          <w:wAfter w:w="20" w:type="dxa"/>
          <w:trHeight w:val="555"/>
        </w:trPr>
        <w:tc>
          <w:tcPr>
            <w:tcW w:w="460" w:type="dxa"/>
            <w:tcBorders>
              <w:left w:val="single" w:sz="4" w:space="0" w:color="000000"/>
              <w:bottom w:val="single" w:sz="4" w:space="0" w:color="000000"/>
            </w:tcBorders>
            <w:shd w:val="clear" w:color="auto" w:fill="auto"/>
            <w:vAlign w:val="center"/>
          </w:tcPr>
          <w:p w14:paraId="4E8C71BA" w14:textId="42F67098" w:rsidR="00322CBA" w:rsidRPr="00DE401F" w:rsidRDefault="001F4E07" w:rsidP="00CB7FD3">
            <w:pPr>
              <w:suppressAutoHyphens w:val="0"/>
              <w:jc w:val="center"/>
              <w:rPr>
                <w:rFonts w:ascii="Calibri" w:hAnsi="Calibri" w:cs="Calibri"/>
              </w:rPr>
            </w:pPr>
            <w:r w:rsidRPr="00DE401F">
              <w:rPr>
                <w:rFonts w:ascii="Calibri" w:hAnsi="Calibri" w:cs="Calibri"/>
              </w:rPr>
              <w:t>37</w:t>
            </w:r>
          </w:p>
        </w:tc>
        <w:tc>
          <w:tcPr>
            <w:tcW w:w="478" w:type="dxa"/>
            <w:tcBorders>
              <w:left w:val="single" w:sz="4" w:space="0" w:color="000000"/>
              <w:bottom w:val="single" w:sz="4" w:space="0" w:color="000000"/>
            </w:tcBorders>
            <w:shd w:val="clear" w:color="auto" w:fill="auto"/>
            <w:vAlign w:val="center"/>
          </w:tcPr>
          <w:p w14:paraId="7CF3D9D0" w14:textId="53E98B92"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1F7FA52" w14:textId="22510ACF" w:rsidR="00322CBA" w:rsidRPr="00DE401F" w:rsidRDefault="00322CBA" w:rsidP="00CB7FD3">
            <w:pPr>
              <w:suppressAutoHyphens w:val="0"/>
              <w:jc w:val="center"/>
              <w:rPr>
                <w:rFonts w:ascii="Calibri" w:hAnsi="Calibri" w:cs="Calibri"/>
              </w:rPr>
            </w:pPr>
            <w:r w:rsidRPr="00DE401F">
              <w:rPr>
                <w:rFonts w:ascii="Calibri" w:hAnsi="Calibri" w:cs="Calibri"/>
              </w:rPr>
              <w:t>567134111</w:t>
            </w:r>
          </w:p>
        </w:tc>
        <w:tc>
          <w:tcPr>
            <w:tcW w:w="3740" w:type="dxa"/>
            <w:tcBorders>
              <w:left w:val="single" w:sz="4" w:space="0" w:color="000000"/>
              <w:bottom w:val="single" w:sz="4" w:space="0" w:color="000000"/>
            </w:tcBorders>
            <w:shd w:val="clear" w:color="auto" w:fill="auto"/>
            <w:vAlign w:val="center"/>
          </w:tcPr>
          <w:p w14:paraId="114AFC13" w14:textId="38C7D20E" w:rsidR="00322CBA" w:rsidRPr="00DE401F" w:rsidRDefault="00322CBA" w:rsidP="00CB7FD3">
            <w:pPr>
              <w:suppressAutoHyphens w:val="0"/>
              <w:jc w:val="center"/>
              <w:rPr>
                <w:rFonts w:ascii="Calibri" w:hAnsi="Calibri" w:cs="Calibri"/>
              </w:rPr>
            </w:pPr>
            <w:r w:rsidRPr="00DE401F">
              <w:rPr>
                <w:rFonts w:ascii="Calibri" w:hAnsi="Calibri" w:cs="Calibri"/>
              </w:rPr>
              <w:t>Podklad z podkladového betonu PB tl. 200mm</w:t>
            </w:r>
          </w:p>
        </w:tc>
        <w:tc>
          <w:tcPr>
            <w:tcW w:w="660" w:type="dxa"/>
            <w:tcBorders>
              <w:left w:val="single" w:sz="4" w:space="0" w:color="000000"/>
              <w:bottom w:val="single" w:sz="4" w:space="0" w:color="000000"/>
            </w:tcBorders>
            <w:shd w:val="clear" w:color="auto" w:fill="auto"/>
            <w:vAlign w:val="center"/>
          </w:tcPr>
          <w:p w14:paraId="04B5280B" w14:textId="71107AEA"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4CDD7E2" w14:textId="0D3F779B"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7DFC12E" w14:textId="31EDBD7C" w:rsidR="00322CBA" w:rsidRPr="00DE401F" w:rsidRDefault="00322CBA" w:rsidP="00CB7FD3">
            <w:pPr>
              <w:snapToGrid w:val="0"/>
              <w:jc w:val="center"/>
              <w:rPr>
                <w:rFonts w:ascii="Calibri" w:hAnsi="Calibri" w:cs="Calibri"/>
              </w:rPr>
            </w:pPr>
          </w:p>
        </w:tc>
      </w:tr>
      <w:tr w:rsidR="00322CBA" w:rsidRPr="00DE401F" w14:paraId="37461FAE" w14:textId="12615821" w:rsidTr="00B372AA">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12EC1103" w14:textId="02FCCB84" w:rsidR="00322CBA" w:rsidRPr="00DE401F" w:rsidRDefault="001F4E07" w:rsidP="00CB7FD3">
            <w:pPr>
              <w:suppressAutoHyphens w:val="0"/>
              <w:jc w:val="center"/>
              <w:rPr>
                <w:rFonts w:ascii="Calibri" w:hAnsi="Calibri" w:cs="Calibri"/>
              </w:rPr>
            </w:pPr>
            <w:r w:rsidRPr="00DE401F">
              <w:rPr>
                <w:rFonts w:ascii="Calibri" w:hAnsi="Calibri" w:cs="Calibri"/>
              </w:rPr>
              <w:t>38</w:t>
            </w:r>
          </w:p>
        </w:tc>
        <w:tc>
          <w:tcPr>
            <w:tcW w:w="478" w:type="dxa"/>
            <w:tcBorders>
              <w:left w:val="single" w:sz="4" w:space="0" w:color="000000"/>
              <w:bottom w:val="single" w:sz="4" w:space="0" w:color="000000"/>
            </w:tcBorders>
            <w:shd w:val="clear" w:color="auto" w:fill="auto"/>
            <w:vAlign w:val="center"/>
          </w:tcPr>
          <w:p w14:paraId="05556241" w14:textId="37182693" w:rsidR="00322CBA" w:rsidRPr="00DE401F" w:rsidRDefault="00322CBA"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37A71A00" w14:textId="122C1D39" w:rsidR="00322CBA" w:rsidRPr="00DE401F" w:rsidRDefault="00322CBA" w:rsidP="00CB7FD3">
            <w:pPr>
              <w:suppressAutoHyphens w:val="0"/>
              <w:jc w:val="center"/>
              <w:rPr>
                <w:rFonts w:ascii="Calibri" w:hAnsi="Calibri" w:cs="Calibri"/>
              </w:rPr>
            </w:pPr>
            <w:r w:rsidRPr="00DE401F">
              <w:rPr>
                <w:rFonts w:ascii="Calibri" w:hAnsi="Calibri" w:cs="Calibri"/>
              </w:rPr>
              <w:t>577143111</w:t>
            </w:r>
          </w:p>
        </w:tc>
        <w:tc>
          <w:tcPr>
            <w:tcW w:w="3740" w:type="dxa"/>
            <w:tcBorders>
              <w:left w:val="single" w:sz="4" w:space="0" w:color="000000"/>
              <w:bottom w:val="single" w:sz="4" w:space="0" w:color="000000"/>
            </w:tcBorders>
            <w:shd w:val="clear" w:color="auto" w:fill="auto"/>
            <w:vAlign w:val="center"/>
          </w:tcPr>
          <w:p w14:paraId="209D494B" w14:textId="511FC0E2" w:rsidR="00322CBA" w:rsidRPr="00DE401F" w:rsidRDefault="00322CBA" w:rsidP="00CB7FD3">
            <w:pPr>
              <w:suppressAutoHyphens w:val="0"/>
              <w:jc w:val="center"/>
              <w:rPr>
                <w:rFonts w:ascii="Calibri" w:hAnsi="Calibri" w:cs="Calibri"/>
              </w:rPr>
            </w:pPr>
            <w:r w:rsidRPr="00DE401F">
              <w:rPr>
                <w:rFonts w:ascii="Calibri" w:hAnsi="Calibri" w:cs="Calibri"/>
              </w:rPr>
              <w:t>asfaltový beton vrstva obrusná ACO8 (ABJ) tl.50mm š do 3m z nemodifikovaného asfaltu</w:t>
            </w:r>
          </w:p>
        </w:tc>
        <w:tc>
          <w:tcPr>
            <w:tcW w:w="660" w:type="dxa"/>
            <w:tcBorders>
              <w:left w:val="single" w:sz="4" w:space="0" w:color="000000"/>
              <w:bottom w:val="single" w:sz="4" w:space="0" w:color="000000"/>
            </w:tcBorders>
            <w:shd w:val="clear" w:color="auto" w:fill="auto"/>
            <w:vAlign w:val="center"/>
          </w:tcPr>
          <w:p w14:paraId="4D118D2D" w14:textId="4D5D2615"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561C367" w14:textId="56DC33D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29207E9" w14:textId="6B9A1D42" w:rsidR="00322CBA" w:rsidRPr="00DE401F" w:rsidRDefault="00322CBA" w:rsidP="00CB7FD3">
            <w:pPr>
              <w:snapToGrid w:val="0"/>
              <w:jc w:val="center"/>
              <w:rPr>
                <w:rFonts w:ascii="Calibri" w:hAnsi="Calibri" w:cs="Calibri"/>
              </w:rPr>
            </w:pPr>
          </w:p>
        </w:tc>
      </w:tr>
      <w:tr w:rsidR="00322CBA" w:rsidRPr="00DE401F" w14:paraId="0CCD1DD1" w14:textId="4B720E82" w:rsidTr="00B372AA">
        <w:trPr>
          <w:gridAfter w:val="2"/>
          <w:wAfter w:w="20" w:type="dxa"/>
          <w:trHeight w:val="510"/>
        </w:trPr>
        <w:tc>
          <w:tcPr>
            <w:tcW w:w="460" w:type="dxa"/>
            <w:tcBorders>
              <w:top w:val="single" w:sz="4" w:space="0" w:color="000000"/>
              <w:left w:val="single" w:sz="4" w:space="0" w:color="000000"/>
              <w:bottom w:val="single" w:sz="4" w:space="0" w:color="000000"/>
            </w:tcBorders>
            <w:shd w:val="clear" w:color="auto" w:fill="auto"/>
            <w:vAlign w:val="center"/>
          </w:tcPr>
          <w:p w14:paraId="183A2C3C" w14:textId="01FBC076" w:rsidR="00322CBA" w:rsidRPr="00DE401F" w:rsidRDefault="00322CBA" w:rsidP="00CB7FD3">
            <w:pPr>
              <w:suppressAutoHyphens w:val="0"/>
              <w:jc w:val="center"/>
              <w:rPr>
                <w:rFonts w:ascii="Calibri" w:hAnsi="Calibri" w:cs="Calibri"/>
              </w:rPr>
            </w:pPr>
            <w:r w:rsidRPr="00DE401F">
              <w:rPr>
                <w:rFonts w:ascii="Calibri" w:hAnsi="Calibri" w:cs="Calibri"/>
              </w:rPr>
              <w:t>39</w:t>
            </w:r>
          </w:p>
        </w:tc>
        <w:tc>
          <w:tcPr>
            <w:tcW w:w="478" w:type="dxa"/>
            <w:tcBorders>
              <w:top w:val="single" w:sz="4" w:space="0" w:color="000000"/>
              <w:left w:val="single" w:sz="4" w:space="0" w:color="000000"/>
              <w:bottom w:val="single" w:sz="4" w:space="0" w:color="000000"/>
            </w:tcBorders>
            <w:shd w:val="clear" w:color="auto" w:fill="auto"/>
            <w:vAlign w:val="center"/>
          </w:tcPr>
          <w:p w14:paraId="0ABFB1FF" w14:textId="21982CFA"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771C3FF3" w14:textId="7B6A2471" w:rsidR="00322CBA" w:rsidRPr="00DE401F" w:rsidRDefault="00322CBA" w:rsidP="00CB7FD3">
            <w:pPr>
              <w:suppressAutoHyphens w:val="0"/>
              <w:jc w:val="center"/>
              <w:rPr>
                <w:rFonts w:ascii="Calibri" w:hAnsi="Calibri" w:cs="Calibri"/>
              </w:rPr>
            </w:pPr>
            <w:r w:rsidRPr="00DE401F">
              <w:rPr>
                <w:rFonts w:ascii="Calibri" w:hAnsi="Calibri" w:cs="Calibri"/>
              </w:rPr>
              <w:t>572263111</w:t>
            </w:r>
          </w:p>
        </w:tc>
        <w:tc>
          <w:tcPr>
            <w:tcW w:w="3740" w:type="dxa"/>
            <w:tcBorders>
              <w:top w:val="single" w:sz="4" w:space="0" w:color="000000"/>
              <w:left w:val="single" w:sz="4" w:space="0" w:color="000000"/>
              <w:bottom w:val="single" w:sz="4" w:space="0" w:color="000000"/>
            </w:tcBorders>
            <w:shd w:val="clear" w:color="auto" w:fill="auto"/>
            <w:vAlign w:val="center"/>
          </w:tcPr>
          <w:p w14:paraId="11CE55F3" w14:textId="05188943" w:rsidR="00322CBA" w:rsidRPr="00DE401F" w:rsidRDefault="00322CBA" w:rsidP="00CB7FD3">
            <w:pPr>
              <w:suppressAutoHyphens w:val="0"/>
              <w:jc w:val="center"/>
              <w:rPr>
                <w:rFonts w:ascii="Calibri" w:hAnsi="Calibri" w:cs="Calibri"/>
              </w:rPr>
            </w:pPr>
            <w:r w:rsidRPr="00DE401F">
              <w:rPr>
                <w:rFonts w:ascii="Calibri" w:hAnsi="Calibri" w:cs="Calibri"/>
              </w:rPr>
              <w:t>Provizorní vyspravení neupravených výtluků dosavadního krytu asfaltovou směsí aplikovanou za studena</w:t>
            </w:r>
          </w:p>
        </w:tc>
        <w:tc>
          <w:tcPr>
            <w:tcW w:w="660" w:type="dxa"/>
            <w:tcBorders>
              <w:top w:val="single" w:sz="4" w:space="0" w:color="000000"/>
              <w:left w:val="single" w:sz="4" w:space="0" w:color="000000"/>
              <w:bottom w:val="single" w:sz="4" w:space="0" w:color="000000"/>
            </w:tcBorders>
            <w:shd w:val="clear" w:color="auto" w:fill="auto"/>
            <w:vAlign w:val="center"/>
          </w:tcPr>
          <w:p w14:paraId="33C40ABE" w14:textId="2988DF35" w:rsidR="00322CBA" w:rsidRPr="00DE401F" w:rsidRDefault="001F4E07" w:rsidP="00CB7FD3">
            <w:pPr>
              <w:suppressAutoHyphens w:val="0"/>
              <w:jc w:val="center"/>
              <w:rPr>
                <w:rFonts w:ascii="Calibri" w:hAnsi="Calibri" w:cs="Calibri"/>
              </w:rPr>
            </w:pPr>
            <w:r w:rsidRPr="00DE401F">
              <w:rPr>
                <w:rFonts w:ascii="Calibri" w:hAnsi="Calibri" w:cs="Calibri"/>
              </w:rPr>
              <w:t>t</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02DCEF19" w14:textId="58BEE58D"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0CD3DEA" w14:textId="0EDCE60C" w:rsidR="00322CBA" w:rsidRPr="00DE401F" w:rsidRDefault="00322CBA" w:rsidP="00CB7FD3">
            <w:pPr>
              <w:snapToGrid w:val="0"/>
              <w:jc w:val="center"/>
              <w:rPr>
                <w:rFonts w:ascii="Calibri" w:hAnsi="Calibri" w:cs="Calibri"/>
              </w:rPr>
            </w:pPr>
          </w:p>
        </w:tc>
      </w:tr>
      <w:tr w:rsidR="00322CBA" w:rsidRPr="00DE401F" w14:paraId="28598711" w14:textId="4E05C23B" w:rsidTr="00B372AA">
        <w:trPr>
          <w:gridAfter w:val="2"/>
          <w:wAfter w:w="20" w:type="dxa"/>
          <w:trHeight w:val="405"/>
        </w:trPr>
        <w:tc>
          <w:tcPr>
            <w:tcW w:w="460" w:type="dxa"/>
            <w:tcBorders>
              <w:left w:val="single" w:sz="4" w:space="0" w:color="000000"/>
              <w:bottom w:val="single" w:sz="4" w:space="0" w:color="000000"/>
            </w:tcBorders>
            <w:shd w:val="clear" w:color="auto" w:fill="auto"/>
            <w:vAlign w:val="center"/>
          </w:tcPr>
          <w:p w14:paraId="33FDA362" w14:textId="27BC20EA" w:rsidR="00322CBA" w:rsidRPr="00DE401F" w:rsidRDefault="00322CBA" w:rsidP="00CB7FD3">
            <w:pPr>
              <w:suppressAutoHyphens w:val="0"/>
              <w:jc w:val="center"/>
              <w:rPr>
                <w:rFonts w:ascii="Calibri" w:hAnsi="Calibri" w:cs="Calibri"/>
              </w:rPr>
            </w:pPr>
            <w:r w:rsidRPr="00DE401F">
              <w:rPr>
                <w:rFonts w:ascii="Calibri" w:hAnsi="Calibri" w:cs="Calibri"/>
              </w:rPr>
              <w:t>40</w:t>
            </w:r>
          </w:p>
        </w:tc>
        <w:tc>
          <w:tcPr>
            <w:tcW w:w="478" w:type="dxa"/>
            <w:tcBorders>
              <w:left w:val="single" w:sz="4" w:space="0" w:color="000000"/>
              <w:bottom w:val="single" w:sz="4" w:space="0" w:color="000000"/>
            </w:tcBorders>
            <w:shd w:val="clear" w:color="auto" w:fill="auto"/>
            <w:vAlign w:val="center"/>
          </w:tcPr>
          <w:p w14:paraId="2471B2E1" w14:textId="0D700679"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8E83822" w14:textId="47BB63AE" w:rsidR="00322CBA" w:rsidRPr="00DE401F" w:rsidRDefault="00322CBA" w:rsidP="00CB7FD3">
            <w:pPr>
              <w:suppressAutoHyphens w:val="0"/>
              <w:jc w:val="center"/>
              <w:rPr>
                <w:rFonts w:ascii="Calibri" w:hAnsi="Calibri" w:cs="Calibri"/>
              </w:rPr>
            </w:pPr>
            <w:r w:rsidRPr="00DE401F">
              <w:rPr>
                <w:rFonts w:ascii="Calibri" w:hAnsi="Calibri" w:cs="Calibri"/>
              </w:rPr>
              <w:t>572243111</w:t>
            </w:r>
          </w:p>
        </w:tc>
        <w:tc>
          <w:tcPr>
            <w:tcW w:w="3740" w:type="dxa"/>
            <w:tcBorders>
              <w:left w:val="single" w:sz="4" w:space="0" w:color="000000"/>
              <w:bottom w:val="single" w:sz="4" w:space="0" w:color="000000"/>
            </w:tcBorders>
            <w:shd w:val="clear" w:color="auto" w:fill="auto"/>
            <w:vAlign w:val="center"/>
          </w:tcPr>
          <w:p w14:paraId="3FBE3463" w14:textId="21DD857F" w:rsidR="00322CBA" w:rsidRPr="00DE401F" w:rsidRDefault="00322CBA" w:rsidP="00CB7FD3">
            <w:pPr>
              <w:suppressAutoHyphens w:val="0"/>
              <w:jc w:val="center"/>
              <w:rPr>
                <w:rFonts w:ascii="Calibri" w:hAnsi="Calibri" w:cs="Calibri"/>
              </w:rPr>
            </w:pPr>
            <w:r w:rsidRPr="00DE401F">
              <w:rPr>
                <w:rFonts w:ascii="Calibri" w:hAnsi="Calibri" w:cs="Calibri"/>
              </w:rPr>
              <w:t>Provizorní vyspravení neupravených výtluků dosavadního krytu asfaltovým betonem</w:t>
            </w:r>
          </w:p>
        </w:tc>
        <w:tc>
          <w:tcPr>
            <w:tcW w:w="660" w:type="dxa"/>
            <w:tcBorders>
              <w:left w:val="single" w:sz="4" w:space="0" w:color="000000"/>
              <w:bottom w:val="single" w:sz="4" w:space="0" w:color="000000"/>
            </w:tcBorders>
            <w:shd w:val="clear" w:color="auto" w:fill="auto"/>
            <w:vAlign w:val="center"/>
          </w:tcPr>
          <w:p w14:paraId="7EEC911A" w14:textId="0A99BD0B"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4879C2A" w14:textId="2E792F83"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17ECBB3" w14:textId="2E92BA67" w:rsidR="00322CBA" w:rsidRPr="00DE401F" w:rsidRDefault="00322CBA" w:rsidP="00CB7FD3">
            <w:pPr>
              <w:snapToGrid w:val="0"/>
              <w:jc w:val="center"/>
              <w:rPr>
                <w:rFonts w:ascii="Calibri" w:hAnsi="Calibri" w:cs="Calibri"/>
              </w:rPr>
            </w:pPr>
          </w:p>
        </w:tc>
      </w:tr>
      <w:tr w:rsidR="00322CBA" w:rsidRPr="00DE401F" w14:paraId="45521D80" w14:textId="015FC9BE" w:rsidTr="00B372AA">
        <w:trPr>
          <w:gridAfter w:val="2"/>
          <w:wAfter w:w="20" w:type="dxa"/>
          <w:trHeight w:val="570"/>
        </w:trPr>
        <w:tc>
          <w:tcPr>
            <w:tcW w:w="460" w:type="dxa"/>
            <w:tcBorders>
              <w:left w:val="single" w:sz="4" w:space="0" w:color="000000"/>
              <w:bottom w:val="single" w:sz="4" w:space="0" w:color="000000"/>
            </w:tcBorders>
            <w:shd w:val="clear" w:color="auto" w:fill="auto"/>
            <w:vAlign w:val="center"/>
          </w:tcPr>
          <w:p w14:paraId="0D9F6687" w14:textId="6BAD4636" w:rsidR="00322CBA" w:rsidRPr="00DE401F" w:rsidRDefault="00322CBA" w:rsidP="00CB7FD3">
            <w:pPr>
              <w:suppressAutoHyphens w:val="0"/>
              <w:jc w:val="center"/>
              <w:rPr>
                <w:rFonts w:ascii="Calibri" w:hAnsi="Calibri" w:cs="Calibri"/>
              </w:rPr>
            </w:pPr>
            <w:r w:rsidRPr="00DE401F">
              <w:rPr>
                <w:rFonts w:ascii="Calibri" w:hAnsi="Calibri" w:cs="Calibri"/>
              </w:rPr>
              <w:t>41</w:t>
            </w:r>
          </w:p>
        </w:tc>
        <w:tc>
          <w:tcPr>
            <w:tcW w:w="478" w:type="dxa"/>
            <w:tcBorders>
              <w:left w:val="single" w:sz="4" w:space="0" w:color="000000"/>
              <w:bottom w:val="single" w:sz="4" w:space="0" w:color="000000"/>
            </w:tcBorders>
            <w:shd w:val="clear" w:color="auto" w:fill="auto"/>
            <w:vAlign w:val="center"/>
          </w:tcPr>
          <w:p w14:paraId="372D0A3B" w14:textId="41BAE07C"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5EE5452" w14:textId="555211C1" w:rsidR="00322CBA" w:rsidRPr="00DE401F" w:rsidRDefault="00322CBA" w:rsidP="00CB7FD3">
            <w:pPr>
              <w:suppressAutoHyphens w:val="0"/>
              <w:jc w:val="center"/>
              <w:rPr>
                <w:rFonts w:ascii="Calibri" w:hAnsi="Calibri" w:cs="Calibri"/>
              </w:rPr>
            </w:pPr>
            <w:r w:rsidRPr="00DE401F">
              <w:rPr>
                <w:rFonts w:ascii="Calibri" w:hAnsi="Calibri" w:cs="Calibri"/>
              </w:rPr>
              <w:t>572404111</w:t>
            </w:r>
          </w:p>
        </w:tc>
        <w:tc>
          <w:tcPr>
            <w:tcW w:w="3740" w:type="dxa"/>
            <w:tcBorders>
              <w:left w:val="single" w:sz="4" w:space="0" w:color="000000"/>
              <w:bottom w:val="single" w:sz="4" w:space="0" w:color="000000"/>
            </w:tcBorders>
            <w:shd w:val="clear" w:color="auto" w:fill="auto"/>
            <w:vAlign w:val="center"/>
          </w:tcPr>
          <w:p w14:paraId="3325B44B" w14:textId="70058765" w:rsidR="00322CBA" w:rsidRPr="00DE401F" w:rsidRDefault="00322CBA" w:rsidP="00CB7FD3">
            <w:pPr>
              <w:suppressAutoHyphens w:val="0"/>
              <w:jc w:val="center"/>
              <w:rPr>
                <w:rFonts w:ascii="Calibri" w:hAnsi="Calibri" w:cs="Calibri"/>
              </w:rPr>
            </w:pPr>
            <w:r w:rsidRPr="00DE401F">
              <w:rPr>
                <w:rFonts w:ascii="Calibri" w:hAnsi="Calibri" w:cs="Calibri"/>
              </w:rPr>
              <w:t>Posyp živičného podkladu nebo krytu drobným kamenivem v množství 5 kg/m2</w:t>
            </w:r>
          </w:p>
        </w:tc>
        <w:tc>
          <w:tcPr>
            <w:tcW w:w="660" w:type="dxa"/>
            <w:tcBorders>
              <w:left w:val="single" w:sz="4" w:space="0" w:color="000000"/>
              <w:bottom w:val="single" w:sz="4" w:space="0" w:color="000000"/>
            </w:tcBorders>
            <w:shd w:val="clear" w:color="auto" w:fill="auto"/>
            <w:vAlign w:val="center"/>
          </w:tcPr>
          <w:p w14:paraId="4882674E" w14:textId="62EB8225"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DC1EECE" w14:textId="7A206D8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3F33C04" w14:textId="26DCD839" w:rsidR="00322CBA" w:rsidRPr="00DE401F" w:rsidRDefault="00322CBA" w:rsidP="00CB7FD3">
            <w:pPr>
              <w:snapToGrid w:val="0"/>
              <w:jc w:val="center"/>
              <w:rPr>
                <w:rFonts w:ascii="Calibri" w:hAnsi="Calibri" w:cs="Calibri"/>
              </w:rPr>
            </w:pPr>
          </w:p>
        </w:tc>
      </w:tr>
      <w:tr w:rsidR="00322CBA" w:rsidRPr="00DE401F" w14:paraId="27628996" w14:textId="4DEFB9A0" w:rsidTr="00B372AA">
        <w:trPr>
          <w:gridAfter w:val="2"/>
          <w:wAfter w:w="20" w:type="dxa"/>
          <w:trHeight w:val="420"/>
        </w:trPr>
        <w:tc>
          <w:tcPr>
            <w:tcW w:w="460" w:type="dxa"/>
            <w:tcBorders>
              <w:left w:val="single" w:sz="4" w:space="0" w:color="000000"/>
              <w:bottom w:val="single" w:sz="4" w:space="0" w:color="000000"/>
            </w:tcBorders>
            <w:shd w:val="clear" w:color="auto" w:fill="auto"/>
            <w:vAlign w:val="center"/>
          </w:tcPr>
          <w:p w14:paraId="7A428C3E" w14:textId="5956403D" w:rsidR="00322CBA" w:rsidRPr="00DE401F" w:rsidRDefault="00322CBA" w:rsidP="00CB7FD3">
            <w:pPr>
              <w:suppressAutoHyphens w:val="0"/>
              <w:jc w:val="center"/>
              <w:rPr>
                <w:rFonts w:ascii="Calibri" w:hAnsi="Calibri" w:cs="Calibri"/>
              </w:rPr>
            </w:pPr>
            <w:r w:rsidRPr="00DE401F">
              <w:rPr>
                <w:rFonts w:ascii="Calibri" w:hAnsi="Calibri" w:cs="Calibri"/>
              </w:rPr>
              <w:t>42</w:t>
            </w:r>
          </w:p>
        </w:tc>
        <w:tc>
          <w:tcPr>
            <w:tcW w:w="478" w:type="dxa"/>
            <w:tcBorders>
              <w:left w:val="single" w:sz="4" w:space="0" w:color="000000"/>
              <w:bottom w:val="single" w:sz="4" w:space="0" w:color="000000"/>
            </w:tcBorders>
            <w:shd w:val="clear" w:color="auto" w:fill="auto"/>
            <w:vAlign w:val="center"/>
          </w:tcPr>
          <w:p w14:paraId="660B1112" w14:textId="4AD85397"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519AC4C4" w14:textId="680BA25E" w:rsidR="00322CBA" w:rsidRPr="00DE401F" w:rsidRDefault="00322CBA"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397B7C41" w14:textId="1B9EA4A6" w:rsidR="00322CBA" w:rsidRPr="00DE401F" w:rsidRDefault="00322CBA" w:rsidP="00CB7FD3">
            <w:pPr>
              <w:suppressAutoHyphens w:val="0"/>
              <w:jc w:val="center"/>
              <w:rPr>
                <w:rFonts w:ascii="Calibri" w:hAnsi="Calibri" w:cs="Calibri"/>
              </w:rPr>
            </w:pPr>
            <w:r w:rsidRPr="00DE401F">
              <w:rPr>
                <w:rFonts w:ascii="Calibri" w:hAnsi="Calibri" w:cs="Calibri"/>
              </w:rPr>
              <w:t>dlažba betonová 20 x 10 x 6 cm barevná</w:t>
            </w:r>
          </w:p>
        </w:tc>
        <w:tc>
          <w:tcPr>
            <w:tcW w:w="660" w:type="dxa"/>
            <w:tcBorders>
              <w:left w:val="single" w:sz="4" w:space="0" w:color="000000"/>
              <w:bottom w:val="single" w:sz="4" w:space="0" w:color="000000"/>
            </w:tcBorders>
            <w:shd w:val="clear" w:color="auto" w:fill="auto"/>
            <w:vAlign w:val="center"/>
          </w:tcPr>
          <w:p w14:paraId="515A966A" w14:textId="3AC9815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B494151" w14:textId="4916FC68"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45B8DFA" w14:textId="78577350" w:rsidR="00322CBA" w:rsidRPr="00DE401F" w:rsidRDefault="00322CBA" w:rsidP="00CB7FD3">
            <w:pPr>
              <w:snapToGrid w:val="0"/>
              <w:jc w:val="center"/>
              <w:rPr>
                <w:rFonts w:ascii="Calibri" w:hAnsi="Calibri" w:cs="Calibri"/>
              </w:rPr>
            </w:pPr>
          </w:p>
        </w:tc>
      </w:tr>
      <w:tr w:rsidR="00322CBA" w:rsidRPr="00DE401F" w14:paraId="1826AA52" w14:textId="64EF0F6D" w:rsidTr="00B372AA">
        <w:trPr>
          <w:gridAfter w:val="2"/>
          <w:wAfter w:w="20" w:type="dxa"/>
          <w:trHeight w:val="600"/>
        </w:trPr>
        <w:tc>
          <w:tcPr>
            <w:tcW w:w="460" w:type="dxa"/>
            <w:tcBorders>
              <w:left w:val="single" w:sz="4" w:space="0" w:color="000000"/>
              <w:bottom w:val="single" w:sz="4" w:space="0" w:color="000000"/>
            </w:tcBorders>
            <w:shd w:val="clear" w:color="auto" w:fill="auto"/>
            <w:vAlign w:val="center"/>
          </w:tcPr>
          <w:p w14:paraId="0A450A33" w14:textId="22ABFDAA" w:rsidR="00322CBA" w:rsidRPr="00DE401F" w:rsidRDefault="00322CBA" w:rsidP="00CB7FD3">
            <w:pPr>
              <w:suppressAutoHyphens w:val="0"/>
              <w:jc w:val="center"/>
              <w:rPr>
                <w:rFonts w:ascii="Calibri" w:hAnsi="Calibri" w:cs="Calibri"/>
              </w:rPr>
            </w:pPr>
            <w:r w:rsidRPr="00DE401F">
              <w:rPr>
                <w:rFonts w:ascii="Calibri" w:hAnsi="Calibri" w:cs="Calibri"/>
              </w:rPr>
              <w:t>43</w:t>
            </w:r>
          </w:p>
        </w:tc>
        <w:tc>
          <w:tcPr>
            <w:tcW w:w="478" w:type="dxa"/>
            <w:tcBorders>
              <w:left w:val="single" w:sz="4" w:space="0" w:color="000000"/>
              <w:bottom w:val="single" w:sz="4" w:space="0" w:color="000000"/>
            </w:tcBorders>
            <w:shd w:val="clear" w:color="auto" w:fill="auto"/>
            <w:vAlign w:val="center"/>
          </w:tcPr>
          <w:p w14:paraId="15A4FDAD" w14:textId="199FCB86"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75A4A3B2" w14:textId="224F8EBA" w:rsidR="00322CBA" w:rsidRPr="00DE401F" w:rsidRDefault="00322CBA"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4828D94D" w14:textId="3665C3DD" w:rsidR="00322CBA" w:rsidRPr="00DE401F" w:rsidRDefault="00322CBA" w:rsidP="00CB7FD3">
            <w:pPr>
              <w:suppressAutoHyphens w:val="0"/>
              <w:jc w:val="center"/>
              <w:rPr>
                <w:rFonts w:ascii="Calibri" w:hAnsi="Calibri" w:cs="Calibri"/>
              </w:rPr>
            </w:pPr>
            <w:r w:rsidRPr="00DE401F">
              <w:rPr>
                <w:rFonts w:ascii="Calibri" w:hAnsi="Calibri" w:cs="Calibri"/>
              </w:rPr>
              <w:t>dlažba betonová pro nevidomé 20 x 10 x 6 cm barevná</w:t>
            </w:r>
          </w:p>
        </w:tc>
        <w:tc>
          <w:tcPr>
            <w:tcW w:w="660" w:type="dxa"/>
            <w:tcBorders>
              <w:left w:val="single" w:sz="4" w:space="0" w:color="000000"/>
              <w:bottom w:val="single" w:sz="4" w:space="0" w:color="000000"/>
            </w:tcBorders>
            <w:shd w:val="clear" w:color="auto" w:fill="auto"/>
            <w:vAlign w:val="center"/>
          </w:tcPr>
          <w:p w14:paraId="62253FB4" w14:textId="1DC5DA9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A09C956" w14:textId="11DE0151"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47DC620" w14:textId="7BED980C" w:rsidR="00322CBA" w:rsidRPr="00DE401F" w:rsidRDefault="00322CBA" w:rsidP="00CB7FD3">
            <w:pPr>
              <w:snapToGrid w:val="0"/>
              <w:jc w:val="center"/>
              <w:rPr>
                <w:rFonts w:ascii="Calibri" w:hAnsi="Calibri" w:cs="Calibri"/>
              </w:rPr>
            </w:pPr>
          </w:p>
        </w:tc>
      </w:tr>
      <w:tr w:rsidR="00322CBA" w:rsidRPr="00DE401F" w14:paraId="5AAEF1E7" w14:textId="3B54FDC4" w:rsidTr="00B372AA">
        <w:trPr>
          <w:gridAfter w:val="2"/>
          <w:wAfter w:w="20" w:type="dxa"/>
          <w:trHeight w:val="660"/>
        </w:trPr>
        <w:tc>
          <w:tcPr>
            <w:tcW w:w="460" w:type="dxa"/>
            <w:tcBorders>
              <w:left w:val="single" w:sz="4" w:space="0" w:color="000000"/>
              <w:bottom w:val="single" w:sz="4" w:space="0" w:color="000000"/>
            </w:tcBorders>
            <w:shd w:val="clear" w:color="auto" w:fill="auto"/>
            <w:vAlign w:val="center"/>
          </w:tcPr>
          <w:p w14:paraId="1E60C676" w14:textId="392F6C15" w:rsidR="00322CBA" w:rsidRPr="00DE401F" w:rsidRDefault="00322CBA" w:rsidP="00CB7FD3">
            <w:pPr>
              <w:suppressAutoHyphens w:val="0"/>
              <w:jc w:val="center"/>
              <w:rPr>
                <w:rFonts w:ascii="Calibri" w:hAnsi="Calibri" w:cs="Calibri"/>
              </w:rPr>
            </w:pPr>
            <w:r w:rsidRPr="00DE401F">
              <w:rPr>
                <w:rFonts w:ascii="Calibri" w:hAnsi="Calibri" w:cs="Calibri"/>
              </w:rPr>
              <w:t>44</w:t>
            </w:r>
          </w:p>
        </w:tc>
        <w:tc>
          <w:tcPr>
            <w:tcW w:w="478" w:type="dxa"/>
            <w:tcBorders>
              <w:left w:val="single" w:sz="4" w:space="0" w:color="000000"/>
              <w:bottom w:val="single" w:sz="4" w:space="0" w:color="000000"/>
            </w:tcBorders>
            <w:shd w:val="clear" w:color="auto" w:fill="auto"/>
            <w:vAlign w:val="center"/>
          </w:tcPr>
          <w:p w14:paraId="01AA58F7" w14:textId="4D66F4C4"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7F23A2C4" w14:textId="01C8D3C1" w:rsidR="00322CBA" w:rsidRPr="00DE401F" w:rsidRDefault="00322CBA"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15282B66" w14:textId="3FD4EF12" w:rsidR="00322CBA" w:rsidRPr="00DE401F" w:rsidRDefault="00322CBA" w:rsidP="00CB7FD3">
            <w:pPr>
              <w:suppressAutoHyphens w:val="0"/>
              <w:jc w:val="center"/>
              <w:rPr>
                <w:rFonts w:ascii="Calibri" w:hAnsi="Calibri" w:cs="Calibri"/>
              </w:rPr>
            </w:pPr>
            <w:r w:rsidRPr="00DE401F">
              <w:rPr>
                <w:rFonts w:ascii="Calibri" w:hAnsi="Calibri" w:cs="Calibri"/>
              </w:rPr>
              <w:t>dlažba betonová 20 x 10 x 8 cm barevná</w:t>
            </w:r>
          </w:p>
        </w:tc>
        <w:tc>
          <w:tcPr>
            <w:tcW w:w="660" w:type="dxa"/>
            <w:tcBorders>
              <w:left w:val="single" w:sz="4" w:space="0" w:color="000000"/>
              <w:bottom w:val="single" w:sz="4" w:space="0" w:color="000000"/>
            </w:tcBorders>
            <w:shd w:val="clear" w:color="auto" w:fill="auto"/>
            <w:vAlign w:val="center"/>
          </w:tcPr>
          <w:p w14:paraId="4115A02D" w14:textId="62AA5838"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5AEBA0F" w14:textId="0CE54A9C"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B24B7E0" w14:textId="5B6B3820" w:rsidR="00322CBA" w:rsidRPr="00DE401F" w:rsidRDefault="00322CBA" w:rsidP="00CB7FD3">
            <w:pPr>
              <w:snapToGrid w:val="0"/>
              <w:jc w:val="center"/>
              <w:rPr>
                <w:rFonts w:ascii="Calibri" w:hAnsi="Calibri" w:cs="Calibri"/>
              </w:rPr>
            </w:pPr>
          </w:p>
        </w:tc>
      </w:tr>
      <w:tr w:rsidR="00322CBA" w:rsidRPr="00DE401F" w14:paraId="1302FD7A" w14:textId="50C24AD1" w:rsidTr="00B372AA">
        <w:trPr>
          <w:gridAfter w:val="2"/>
          <w:wAfter w:w="20" w:type="dxa"/>
          <w:trHeight w:val="525"/>
        </w:trPr>
        <w:tc>
          <w:tcPr>
            <w:tcW w:w="460" w:type="dxa"/>
            <w:tcBorders>
              <w:left w:val="single" w:sz="4" w:space="0" w:color="000000"/>
              <w:bottom w:val="single" w:sz="4" w:space="0" w:color="000000"/>
            </w:tcBorders>
            <w:shd w:val="clear" w:color="auto" w:fill="auto"/>
            <w:vAlign w:val="center"/>
          </w:tcPr>
          <w:p w14:paraId="0483097B" w14:textId="529311DF" w:rsidR="00322CBA" w:rsidRPr="00DE401F" w:rsidRDefault="00322CBA" w:rsidP="00CB7FD3">
            <w:pPr>
              <w:suppressAutoHyphens w:val="0"/>
              <w:jc w:val="center"/>
              <w:rPr>
                <w:rFonts w:ascii="Calibri" w:hAnsi="Calibri" w:cs="Calibri"/>
              </w:rPr>
            </w:pPr>
            <w:r w:rsidRPr="00DE401F">
              <w:rPr>
                <w:rFonts w:ascii="Calibri" w:hAnsi="Calibri" w:cs="Calibri"/>
              </w:rPr>
              <w:t>45</w:t>
            </w:r>
          </w:p>
        </w:tc>
        <w:tc>
          <w:tcPr>
            <w:tcW w:w="478" w:type="dxa"/>
            <w:tcBorders>
              <w:left w:val="single" w:sz="4" w:space="0" w:color="000000"/>
              <w:bottom w:val="single" w:sz="4" w:space="0" w:color="000000"/>
            </w:tcBorders>
            <w:shd w:val="clear" w:color="auto" w:fill="auto"/>
            <w:vAlign w:val="center"/>
          </w:tcPr>
          <w:p w14:paraId="320F7001" w14:textId="6F957B53"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548924F" w14:textId="5728AE9F" w:rsidR="00322CBA" w:rsidRPr="00DE401F" w:rsidRDefault="00322CBA" w:rsidP="00CB7FD3">
            <w:pPr>
              <w:suppressAutoHyphens w:val="0"/>
              <w:jc w:val="center"/>
              <w:rPr>
                <w:rFonts w:ascii="Calibri" w:hAnsi="Calibri" w:cs="Calibri"/>
              </w:rPr>
            </w:pPr>
            <w:r w:rsidRPr="00DE401F">
              <w:rPr>
                <w:rFonts w:ascii="Calibri" w:hAnsi="Calibri" w:cs="Calibri"/>
              </w:rPr>
              <w:t>572</w:t>
            </w:r>
            <w:r w:rsidR="00F440B2" w:rsidRPr="00DE401F">
              <w:rPr>
                <w:rFonts w:ascii="Calibri" w:hAnsi="Calibri" w:cs="Calibri"/>
              </w:rPr>
              <w:t>241122</w:t>
            </w:r>
          </w:p>
        </w:tc>
        <w:tc>
          <w:tcPr>
            <w:tcW w:w="3740" w:type="dxa"/>
            <w:tcBorders>
              <w:left w:val="single" w:sz="4" w:space="0" w:color="000000"/>
              <w:bottom w:val="single" w:sz="4" w:space="0" w:color="000000"/>
            </w:tcBorders>
            <w:shd w:val="clear" w:color="auto" w:fill="auto"/>
            <w:vAlign w:val="center"/>
          </w:tcPr>
          <w:p w14:paraId="1C21A02A" w14:textId="372087BA" w:rsidR="00322CBA" w:rsidRPr="00DE401F" w:rsidRDefault="00322CBA" w:rsidP="00CB7FD3">
            <w:pPr>
              <w:suppressAutoHyphens w:val="0"/>
              <w:jc w:val="center"/>
              <w:rPr>
                <w:rFonts w:ascii="Calibri" w:hAnsi="Calibri" w:cs="Calibri"/>
              </w:rPr>
            </w:pPr>
            <w:r w:rsidRPr="00DE401F">
              <w:rPr>
                <w:rFonts w:ascii="Calibri" w:hAnsi="Calibri" w:cs="Calibri"/>
              </w:rPr>
              <w:t xml:space="preserve">Vyspravení výtluků dosavadního krytu asfaltovým betonem </w:t>
            </w:r>
            <w:r w:rsidR="00F440B2" w:rsidRPr="00DE401F">
              <w:rPr>
                <w:rFonts w:ascii="Calibri" w:hAnsi="Calibri" w:cs="Calibri"/>
              </w:rPr>
              <w:t>tl. 40 – 60 mm</w:t>
            </w:r>
          </w:p>
        </w:tc>
        <w:tc>
          <w:tcPr>
            <w:tcW w:w="660" w:type="dxa"/>
            <w:tcBorders>
              <w:left w:val="single" w:sz="4" w:space="0" w:color="000000"/>
              <w:bottom w:val="single" w:sz="4" w:space="0" w:color="000000"/>
            </w:tcBorders>
            <w:shd w:val="clear" w:color="auto" w:fill="auto"/>
            <w:vAlign w:val="center"/>
          </w:tcPr>
          <w:p w14:paraId="510A3F54" w14:textId="0967A3C3" w:rsidR="00322CBA" w:rsidRPr="00DE401F" w:rsidRDefault="00F440B2"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12C4BB7" w14:textId="536BEF67"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B6168EB" w14:textId="21E7B2C7" w:rsidR="00322CBA" w:rsidRPr="00DE401F" w:rsidRDefault="00322CBA" w:rsidP="00CB7FD3">
            <w:pPr>
              <w:snapToGrid w:val="0"/>
              <w:jc w:val="center"/>
              <w:rPr>
                <w:rFonts w:ascii="Calibri" w:hAnsi="Calibri" w:cs="Calibri"/>
              </w:rPr>
            </w:pPr>
          </w:p>
        </w:tc>
      </w:tr>
      <w:tr w:rsidR="00322CBA" w:rsidRPr="00DE401F" w14:paraId="4A006FA4" w14:textId="21DC1FAE" w:rsidTr="00B372AA">
        <w:trPr>
          <w:gridAfter w:val="2"/>
          <w:wAfter w:w="20" w:type="dxa"/>
          <w:trHeight w:val="495"/>
        </w:trPr>
        <w:tc>
          <w:tcPr>
            <w:tcW w:w="460" w:type="dxa"/>
            <w:tcBorders>
              <w:left w:val="single" w:sz="4" w:space="0" w:color="000000"/>
              <w:bottom w:val="single" w:sz="4" w:space="0" w:color="000000"/>
            </w:tcBorders>
            <w:shd w:val="clear" w:color="auto" w:fill="auto"/>
            <w:vAlign w:val="center"/>
          </w:tcPr>
          <w:p w14:paraId="74C2FFC4" w14:textId="19D6D215" w:rsidR="00322CBA" w:rsidRPr="00DE401F" w:rsidRDefault="00322CBA" w:rsidP="00CB7FD3">
            <w:pPr>
              <w:suppressAutoHyphens w:val="0"/>
              <w:jc w:val="center"/>
              <w:rPr>
                <w:rFonts w:ascii="Calibri" w:hAnsi="Calibri" w:cs="Calibri"/>
              </w:rPr>
            </w:pPr>
            <w:r w:rsidRPr="00DE401F">
              <w:rPr>
                <w:rFonts w:ascii="Calibri" w:hAnsi="Calibri" w:cs="Calibri"/>
              </w:rPr>
              <w:t>46</w:t>
            </w:r>
          </w:p>
        </w:tc>
        <w:tc>
          <w:tcPr>
            <w:tcW w:w="478" w:type="dxa"/>
            <w:tcBorders>
              <w:left w:val="single" w:sz="4" w:space="0" w:color="000000"/>
              <w:bottom w:val="single" w:sz="4" w:space="0" w:color="000000"/>
            </w:tcBorders>
            <w:shd w:val="clear" w:color="auto" w:fill="auto"/>
            <w:vAlign w:val="center"/>
          </w:tcPr>
          <w:p w14:paraId="77DB0939" w14:textId="5C0545BC"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8FDB5D6" w14:textId="3335BA3E" w:rsidR="00322CBA" w:rsidRPr="00DE401F" w:rsidRDefault="00322CBA" w:rsidP="00CB7FD3">
            <w:pPr>
              <w:suppressAutoHyphens w:val="0"/>
              <w:jc w:val="center"/>
              <w:rPr>
                <w:rFonts w:ascii="Calibri" w:hAnsi="Calibri" w:cs="Calibri"/>
              </w:rPr>
            </w:pPr>
            <w:r w:rsidRPr="00DE401F">
              <w:rPr>
                <w:rFonts w:ascii="Calibri" w:hAnsi="Calibri" w:cs="Calibri"/>
              </w:rPr>
              <w:t>572531131</w:t>
            </w:r>
          </w:p>
        </w:tc>
        <w:tc>
          <w:tcPr>
            <w:tcW w:w="3740" w:type="dxa"/>
            <w:tcBorders>
              <w:left w:val="single" w:sz="4" w:space="0" w:color="000000"/>
              <w:bottom w:val="single" w:sz="4" w:space="0" w:color="000000"/>
            </w:tcBorders>
            <w:shd w:val="clear" w:color="auto" w:fill="auto"/>
            <w:vAlign w:val="center"/>
          </w:tcPr>
          <w:p w14:paraId="28359C66" w14:textId="3876F77E" w:rsidR="00322CBA" w:rsidRPr="00DE401F" w:rsidRDefault="00322CBA" w:rsidP="00CB7FD3">
            <w:pPr>
              <w:suppressAutoHyphens w:val="0"/>
              <w:jc w:val="center"/>
              <w:rPr>
                <w:rFonts w:ascii="Calibri" w:hAnsi="Calibri" w:cs="Calibri"/>
              </w:rPr>
            </w:pPr>
            <w:r w:rsidRPr="00DE401F">
              <w:rPr>
                <w:rFonts w:ascii="Calibri" w:hAnsi="Calibri" w:cs="Calibri"/>
              </w:rPr>
              <w:t>výsprava trhlin asfaltovou sanační hmotou š. do 40 mm</w:t>
            </w:r>
          </w:p>
        </w:tc>
        <w:tc>
          <w:tcPr>
            <w:tcW w:w="660" w:type="dxa"/>
            <w:tcBorders>
              <w:left w:val="single" w:sz="4" w:space="0" w:color="000000"/>
              <w:bottom w:val="single" w:sz="4" w:space="0" w:color="000000"/>
            </w:tcBorders>
            <w:shd w:val="clear" w:color="auto" w:fill="auto"/>
            <w:vAlign w:val="center"/>
          </w:tcPr>
          <w:p w14:paraId="2BBDBDBD" w14:textId="1B86F55C" w:rsidR="00322CBA" w:rsidRPr="00DE401F" w:rsidRDefault="00322CBA"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924B67B" w14:textId="6ECC2D1D"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07956B8" w14:textId="6677ED6B" w:rsidR="00322CBA" w:rsidRPr="00DE401F" w:rsidRDefault="00322CBA" w:rsidP="00CB7FD3">
            <w:pPr>
              <w:snapToGrid w:val="0"/>
              <w:jc w:val="center"/>
              <w:rPr>
                <w:rFonts w:ascii="Calibri" w:hAnsi="Calibri" w:cs="Calibri"/>
              </w:rPr>
            </w:pPr>
          </w:p>
        </w:tc>
      </w:tr>
      <w:tr w:rsidR="00322CBA" w:rsidRPr="00DE401F" w14:paraId="21CA032B" w14:textId="4B245386" w:rsidTr="00B372AA">
        <w:trPr>
          <w:gridAfter w:val="2"/>
          <w:wAfter w:w="20" w:type="dxa"/>
          <w:trHeight w:val="555"/>
        </w:trPr>
        <w:tc>
          <w:tcPr>
            <w:tcW w:w="460" w:type="dxa"/>
            <w:tcBorders>
              <w:left w:val="single" w:sz="4" w:space="0" w:color="000000"/>
              <w:bottom w:val="single" w:sz="4" w:space="0" w:color="000000"/>
            </w:tcBorders>
            <w:shd w:val="clear" w:color="auto" w:fill="auto"/>
            <w:vAlign w:val="center"/>
          </w:tcPr>
          <w:p w14:paraId="0DC7B329" w14:textId="7333184A" w:rsidR="00322CBA" w:rsidRPr="00DE401F" w:rsidRDefault="00F440B2" w:rsidP="00CB7FD3">
            <w:pPr>
              <w:suppressAutoHyphens w:val="0"/>
              <w:jc w:val="center"/>
              <w:rPr>
                <w:rFonts w:ascii="Calibri" w:hAnsi="Calibri" w:cs="Calibri"/>
              </w:rPr>
            </w:pPr>
            <w:r w:rsidRPr="00DE401F">
              <w:rPr>
                <w:rFonts w:ascii="Calibri" w:hAnsi="Calibri" w:cs="Calibri"/>
              </w:rPr>
              <w:t>47</w:t>
            </w:r>
          </w:p>
        </w:tc>
        <w:tc>
          <w:tcPr>
            <w:tcW w:w="478" w:type="dxa"/>
            <w:tcBorders>
              <w:left w:val="single" w:sz="4" w:space="0" w:color="000000"/>
              <w:bottom w:val="single" w:sz="4" w:space="0" w:color="000000"/>
            </w:tcBorders>
            <w:shd w:val="clear" w:color="auto" w:fill="auto"/>
            <w:vAlign w:val="center"/>
          </w:tcPr>
          <w:p w14:paraId="4130DCE6" w14:textId="1686D968"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A973574" w14:textId="420D386D" w:rsidR="00322CBA" w:rsidRPr="00DE401F" w:rsidRDefault="00322CBA" w:rsidP="00CB7FD3">
            <w:pPr>
              <w:suppressAutoHyphens w:val="0"/>
              <w:jc w:val="center"/>
              <w:rPr>
                <w:rFonts w:ascii="Calibri" w:hAnsi="Calibri" w:cs="Calibri"/>
              </w:rPr>
            </w:pPr>
            <w:r w:rsidRPr="00DE401F">
              <w:rPr>
                <w:rFonts w:ascii="Calibri" w:hAnsi="Calibri" w:cs="Calibri"/>
              </w:rPr>
              <w:t>572</w:t>
            </w:r>
            <w:r w:rsidR="00F440B2" w:rsidRPr="00DE401F">
              <w:rPr>
                <w:rFonts w:ascii="Calibri" w:hAnsi="Calibri" w:cs="Calibri"/>
              </w:rPr>
              <w:t>141112</w:t>
            </w:r>
          </w:p>
        </w:tc>
        <w:tc>
          <w:tcPr>
            <w:tcW w:w="3740" w:type="dxa"/>
            <w:tcBorders>
              <w:left w:val="single" w:sz="4" w:space="0" w:color="000000"/>
              <w:bottom w:val="single" w:sz="4" w:space="0" w:color="000000"/>
            </w:tcBorders>
            <w:shd w:val="clear" w:color="auto" w:fill="auto"/>
            <w:vAlign w:val="center"/>
          </w:tcPr>
          <w:p w14:paraId="65EA6B12" w14:textId="1E222D6F" w:rsidR="00322CBA" w:rsidRPr="00DE401F" w:rsidRDefault="00322CBA" w:rsidP="00CB7FD3">
            <w:pPr>
              <w:suppressAutoHyphens w:val="0"/>
              <w:jc w:val="center"/>
              <w:rPr>
                <w:rFonts w:ascii="Calibri" w:hAnsi="Calibri" w:cs="Calibri"/>
              </w:rPr>
            </w:pPr>
            <w:r w:rsidRPr="00DE401F">
              <w:rPr>
                <w:rFonts w:ascii="Calibri" w:hAnsi="Calibri" w:cs="Calibri"/>
              </w:rPr>
              <w:t>Vyrovnání povrchu dosavadních krytů asfaltovým betonem AB</w:t>
            </w:r>
            <w:r w:rsidR="00F440B2" w:rsidRPr="00DE401F">
              <w:rPr>
                <w:rFonts w:ascii="Calibri" w:hAnsi="Calibri" w:cs="Calibri"/>
              </w:rPr>
              <w:t xml:space="preserve"> tl. 40 – 60 mm</w:t>
            </w:r>
          </w:p>
        </w:tc>
        <w:tc>
          <w:tcPr>
            <w:tcW w:w="660" w:type="dxa"/>
            <w:tcBorders>
              <w:left w:val="single" w:sz="4" w:space="0" w:color="000000"/>
              <w:bottom w:val="single" w:sz="4" w:space="0" w:color="000000"/>
            </w:tcBorders>
            <w:shd w:val="clear" w:color="auto" w:fill="auto"/>
            <w:vAlign w:val="center"/>
          </w:tcPr>
          <w:p w14:paraId="6D1A79C3" w14:textId="4B50E8AA" w:rsidR="00322CBA" w:rsidRPr="00DE401F" w:rsidRDefault="00F440B2"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BBE2115" w14:textId="29EBA48D"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807E431" w14:textId="19256870" w:rsidR="00322CBA" w:rsidRPr="00DE401F" w:rsidRDefault="00322CBA" w:rsidP="00CB7FD3">
            <w:pPr>
              <w:snapToGrid w:val="0"/>
              <w:jc w:val="center"/>
              <w:rPr>
                <w:rFonts w:ascii="Calibri" w:hAnsi="Calibri" w:cs="Calibri"/>
              </w:rPr>
            </w:pPr>
          </w:p>
        </w:tc>
      </w:tr>
      <w:tr w:rsidR="00322CBA" w:rsidRPr="00DE401F" w14:paraId="50E5113C" w14:textId="20F1B954" w:rsidTr="00B372AA">
        <w:trPr>
          <w:gridAfter w:val="2"/>
          <w:wAfter w:w="20" w:type="dxa"/>
          <w:trHeight w:val="555"/>
        </w:trPr>
        <w:tc>
          <w:tcPr>
            <w:tcW w:w="460" w:type="dxa"/>
            <w:tcBorders>
              <w:left w:val="single" w:sz="4" w:space="0" w:color="000000"/>
              <w:bottom w:val="single" w:sz="4" w:space="0" w:color="000000"/>
            </w:tcBorders>
            <w:shd w:val="clear" w:color="auto" w:fill="auto"/>
            <w:vAlign w:val="center"/>
          </w:tcPr>
          <w:p w14:paraId="5DE85A84" w14:textId="1759DF70" w:rsidR="00322CBA" w:rsidRPr="00DE401F" w:rsidRDefault="00F440B2" w:rsidP="00CB7FD3">
            <w:pPr>
              <w:suppressAutoHyphens w:val="0"/>
              <w:jc w:val="center"/>
              <w:rPr>
                <w:rFonts w:ascii="Calibri" w:hAnsi="Calibri" w:cs="Calibri"/>
              </w:rPr>
            </w:pPr>
            <w:r w:rsidRPr="00DE401F">
              <w:rPr>
                <w:rFonts w:ascii="Calibri" w:hAnsi="Calibri" w:cs="Calibri"/>
              </w:rPr>
              <w:t>48</w:t>
            </w:r>
          </w:p>
        </w:tc>
        <w:tc>
          <w:tcPr>
            <w:tcW w:w="478" w:type="dxa"/>
            <w:tcBorders>
              <w:left w:val="single" w:sz="4" w:space="0" w:color="000000"/>
              <w:bottom w:val="single" w:sz="4" w:space="0" w:color="000000"/>
            </w:tcBorders>
            <w:shd w:val="clear" w:color="auto" w:fill="auto"/>
            <w:vAlign w:val="center"/>
          </w:tcPr>
          <w:p w14:paraId="35E56840" w14:textId="696951A1"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CDD211D" w14:textId="6B2FB002" w:rsidR="00322CBA" w:rsidRPr="00DE401F" w:rsidRDefault="00322CBA" w:rsidP="00CB7FD3">
            <w:pPr>
              <w:suppressAutoHyphens w:val="0"/>
              <w:jc w:val="center"/>
              <w:rPr>
                <w:rFonts w:ascii="Calibri" w:hAnsi="Calibri" w:cs="Calibri"/>
              </w:rPr>
            </w:pPr>
            <w:r w:rsidRPr="00DE401F">
              <w:rPr>
                <w:rFonts w:ascii="Calibri" w:hAnsi="Calibri" w:cs="Calibri"/>
              </w:rPr>
              <w:t>573211111</w:t>
            </w:r>
          </w:p>
        </w:tc>
        <w:tc>
          <w:tcPr>
            <w:tcW w:w="3740" w:type="dxa"/>
            <w:tcBorders>
              <w:left w:val="single" w:sz="4" w:space="0" w:color="000000"/>
              <w:bottom w:val="single" w:sz="4" w:space="0" w:color="000000"/>
            </w:tcBorders>
            <w:shd w:val="clear" w:color="auto" w:fill="auto"/>
            <w:vAlign w:val="center"/>
          </w:tcPr>
          <w:p w14:paraId="0A4C226A" w14:textId="6C8BCE36" w:rsidR="00322CBA" w:rsidRPr="00DE401F" w:rsidRDefault="00322CBA" w:rsidP="00CB7FD3">
            <w:pPr>
              <w:suppressAutoHyphens w:val="0"/>
              <w:jc w:val="center"/>
              <w:rPr>
                <w:rFonts w:ascii="Calibri" w:hAnsi="Calibri" w:cs="Calibri"/>
              </w:rPr>
            </w:pPr>
            <w:r w:rsidRPr="00DE401F">
              <w:rPr>
                <w:rFonts w:ascii="Calibri" w:hAnsi="Calibri" w:cs="Calibri"/>
              </w:rPr>
              <w:t>Postřik živičný spojovací z asfaltu v množství do 0,</w:t>
            </w:r>
            <w:r w:rsidR="00F440B2" w:rsidRPr="00DE401F">
              <w:rPr>
                <w:rFonts w:ascii="Calibri" w:hAnsi="Calibri" w:cs="Calibri"/>
              </w:rPr>
              <w:t>6</w:t>
            </w:r>
            <w:r w:rsidRPr="00DE401F">
              <w:rPr>
                <w:rFonts w:ascii="Calibri" w:hAnsi="Calibri" w:cs="Calibri"/>
              </w:rPr>
              <w:t>0 kg/m2</w:t>
            </w:r>
          </w:p>
        </w:tc>
        <w:tc>
          <w:tcPr>
            <w:tcW w:w="660" w:type="dxa"/>
            <w:tcBorders>
              <w:left w:val="single" w:sz="4" w:space="0" w:color="000000"/>
              <w:bottom w:val="single" w:sz="4" w:space="0" w:color="000000"/>
            </w:tcBorders>
            <w:shd w:val="clear" w:color="auto" w:fill="auto"/>
            <w:vAlign w:val="center"/>
          </w:tcPr>
          <w:p w14:paraId="25D0FDEC" w14:textId="331525E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DAA102A" w14:textId="5014882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03AF565" w14:textId="08AE474B" w:rsidR="00322CBA" w:rsidRPr="00DE401F" w:rsidRDefault="00322CBA" w:rsidP="00CB7FD3">
            <w:pPr>
              <w:snapToGrid w:val="0"/>
              <w:jc w:val="center"/>
              <w:rPr>
                <w:rFonts w:ascii="Calibri" w:hAnsi="Calibri" w:cs="Calibri"/>
              </w:rPr>
            </w:pPr>
          </w:p>
        </w:tc>
      </w:tr>
      <w:tr w:rsidR="00322CBA" w:rsidRPr="00DE401F" w14:paraId="27B10BC9" w14:textId="4C5062C2" w:rsidTr="00B372AA">
        <w:trPr>
          <w:gridAfter w:val="2"/>
          <w:wAfter w:w="20" w:type="dxa"/>
          <w:trHeight w:val="615"/>
        </w:trPr>
        <w:tc>
          <w:tcPr>
            <w:tcW w:w="460" w:type="dxa"/>
            <w:tcBorders>
              <w:left w:val="single" w:sz="4" w:space="0" w:color="000000"/>
              <w:bottom w:val="single" w:sz="4" w:space="0" w:color="000000"/>
            </w:tcBorders>
            <w:shd w:val="clear" w:color="auto" w:fill="auto"/>
            <w:vAlign w:val="center"/>
          </w:tcPr>
          <w:p w14:paraId="7ED31A10" w14:textId="0E7249A1" w:rsidR="00322CBA" w:rsidRPr="00DE401F" w:rsidRDefault="00F440B2" w:rsidP="00CB7FD3">
            <w:pPr>
              <w:suppressAutoHyphens w:val="0"/>
              <w:jc w:val="center"/>
              <w:rPr>
                <w:rFonts w:ascii="Calibri" w:hAnsi="Calibri" w:cs="Calibri"/>
              </w:rPr>
            </w:pPr>
            <w:r w:rsidRPr="00DE401F">
              <w:rPr>
                <w:rFonts w:ascii="Calibri" w:hAnsi="Calibri" w:cs="Calibri"/>
              </w:rPr>
              <w:t>49</w:t>
            </w:r>
          </w:p>
        </w:tc>
        <w:tc>
          <w:tcPr>
            <w:tcW w:w="478" w:type="dxa"/>
            <w:tcBorders>
              <w:left w:val="single" w:sz="4" w:space="0" w:color="000000"/>
              <w:bottom w:val="single" w:sz="4" w:space="0" w:color="000000"/>
            </w:tcBorders>
            <w:shd w:val="clear" w:color="auto" w:fill="auto"/>
            <w:vAlign w:val="center"/>
          </w:tcPr>
          <w:p w14:paraId="039BCDE7" w14:textId="1FBDF3CC"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B36D496" w14:textId="5FC5F892" w:rsidR="00322CBA" w:rsidRPr="00DE401F" w:rsidRDefault="00F440B2" w:rsidP="00CB7FD3">
            <w:pPr>
              <w:suppressAutoHyphens w:val="0"/>
              <w:jc w:val="center"/>
              <w:rPr>
                <w:rFonts w:ascii="Calibri" w:hAnsi="Calibri" w:cs="Calibri"/>
              </w:rPr>
            </w:pPr>
            <w:r w:rsidRPr="00DE401F">
              <w:rPr>
                <w:rFonts w:ascii="Calibri" w:hAnsi="Calibri" w:cs="Calibri"/>
              </w:rPr>
              <w:t>919121212</w:t>
            </w:r>
          </w:p>
        </w:tc>
        <w:tc>
          <w:tcPr>
            <w:tcW w:w="3740" w:type="dxa"/>
            <w:tcBorders>
              <w:left w:val="single" w:sz="4" w:space="0" w:color="000000"/>
              <w:bottom w:val="single" w:sz="4" w:space="0" w:color="000000"/>
            </w:tcBorders>
            <w:shd w:val="clear" w:color="auto" w:fill="auto"/>
            <w:vAlign w:val="center"/>
          </w:tcPr>
          <w:p w14:paraId="518644C6" w14:textId="03907527" w:rsidR="00322CBA" w:rsidRPr="00DE401F" w:rsidRDefault="00F440B2" w:rsidP="00CB7FD3">
            <w:pPr>
              <w:suppressAutoHyphens w:val="0"/>
              <w:jc w:val="center"/>
              <w:rPr>
                <w:rFonts w:ascii="Calibri" w:hAnsi="Calibri" w:cs="Calibri"/>
              </w:rPr>
            </w:pPr>
            <w:r w:rsidRPr="00DE401F">
              <w:rPr>
                <w:rFonts w:ascii="Calibri" w:hAnsi="Calibri" w:cs="Calibri"/>
              </w:rPr>
              <w:t>Těsnění spár zálivkou za studena hl. 20 mm bez těsnícího profilu</w:t>
            </w:r>
          </w:p>
        </w:tc>
        <w:tc>
          <w:tcPr>
            <w:tcW w:w="660" w:type="dxa"/>
            <w:tcBorders>
              <w:left w:val="single" w:sz="4" w:space="0" w:color="000000"/>
              <w:bottom w:val="single" w:sz="4" w:space="0" w:color="000000"/>
            </w:tcBorders>
            <w:shd w:val="clear" w:color="auto" w:fill="auto"/>
            <w:vAlign w:val="center"/>
          </w:tcPr>
          <w:p w14:paraId="2709484F" w14:textId="6E767171" w:rsidR="00322CBA" w:rsidRPr="00DE401F" w:rsidRDefault="00F440B2"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A27B327" w14:textId="3EB8B662"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0109856" w14:textId="60B2F43B" w:rsidR="00322CBA" w:rsidRPr="00DE401F" w:rsidRDefault="00322CBA" w:rsidP="00CB7FD3">
            <w:pPr>
              <w:snapToGrid w:val="0"/>
              <w:jc w:val="center"/>
              <w:rPr>
                <w:rFonts w:ascii="Calibri" w:hAnsi="Calibri" w:cs="Calibri"/>
              </w:rPr>
            </w:pPr>
          </w:p>
        </w:tc>
      </w:tr>
      <w:tr w:rsidR="00322CBA" w:rsidRPr="00DE401F" w14:paraId="4F0072BE" w14:textId="75E4210F" w:rsidTr="00B372AA">
        <w:trPr>
          <w:gridAfter w:val="2"/>
          <w:wAfter w:w="20" w:type="dxa"/>
          <w:trHeight w:val="585"/>
        </w:trPr>
        <w:tc>
          <w:tcPr>
            <w:tcW w:w="460" w:type="dxa"/>
            <w:tcBorders>
              <w:left w:val="single" w:sz="4" w:space="0" w:color="000000"/>
              <w:bottom w:val="single" w:sz="4" w:space="0" w:color="000000"/>
            </w:tcBorders>
            <w:shd w:val="clear" w:color="auto" w:fill="auto"/>
            <w:vAlign w:val="center"/>
          </w:tcPr>
          <w:p w14:paraId="4E1DF11D" w14:textId="1698A328" w:rsidR="00322CBA" w:rsidRPr="00DE401F" w:rsidRDefault="00F440B2" w:rsidP="00CB7FD3">
            <w:pPr>
              <w:suppressAutoHyphens w:val="0"/>
              <w:jc w:val="center"/>
              <w:rPr>
                <w:rFonts w:ascii="Calibri" w:hAnsi="Calibri" w:cs="Calibri"/>
              </w:rPr>
            </w:pPr>
            <w:r w:rsidRPr="00DE401F">
              <w:rPr>
                <w:rFonts w:ascii="Calibri" w:hAnsi="Calibri" w:cs="Calibri"/>
              </w:rPr>
              <w:t>50</w:t>
            </w:r>
          </w:p>
        </w:tc>
        <w:tc>
          <w:tcPr>
            <w:tcW w:w="478" w:type="dxa"/>
            <w:tcBorders>
              <w:left w:val="single" w:sz="4" w:space="0" w:color="000000"/>
              <w:bottom w:val="single" w:sz="4" w:space="0" w:color="000000"/>
            </w:tcBorders>
            <w:shd w:val="clear" w:color="auto" w:fill="auto"/>
            <w:vAlign w:val="center"/>
          </w:tcPr>
          <w:p w14:paraId="6DB7D03B" w14:textId="45108544"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FBC5A73" w14:textId="04EC37C2" w:rsidR="00322CBA" w:rsidRPr="00DE401F" w:rsidRDefault="00322CBA" w:rsidP="00CB7FD3">
            <w:pPr>
              <w:suppressAutoHyphens w:val="0"/>
              <w:jc w:val="center"/>
              <w:rPr>
                <w:rFonts w:ascii="Calibri" w:hAnsi="Calibri" w:cs="Calibri"/>
              </w:rPr>
            </w:pPr>
            <w:r w:rsidRPr="00DE401F">
              <w:rPr>
                <w:rFonts w:ascii="Calibri" w:hAnsi="Calibri" w:cs="Calibri"/>
              </w:rPr>
              <w:t>581111111</w:t>
            </w:r>
          </w:p>
        </w:tc>
        <w:tc>
          <w:tcPr>
            <w:tcW w:w="3740" w:type="dxa"/>
            <w:tcBorders>
              <w:left w:val="single" w:sz="4" w:space="0" w:color="000000"/>
              <w:bottom w:val="single" w:sz="4" w:space="0" w:color="000000"/>
            </w:tcBorders>
            <w:shd w:val="clear" w:color="auto" w:fill="auto"/>
            <w:vAlign w:val="center"/>
          </w:tcPr>
          <w:p w14:paraId="37E6C0B9" w14:textId="78775942" w:rsidR="00322CBA" w:rsidRPr="00DE401F" w:rsidRDefault="00322CBA" w:rsidP="00CB7FD3">
            <w:pPr>
              <w:suppressAutoHyphens w:val="0"/>
              <w:jc w:val="center"/>
              <w:rPr>
                <w:rFonts w:ascii="Calibri" w:hAnsi="Calibri" w:cs="Calibri"/>
              </w:rPr>
            </w:pPr>
            <w:r w:rsidRPr="00DE401F">
              <w:rPr>
                <w:rFonts w:ascii="Calibri" w:hAnsi="Calibri" w:cs="Calibri"/>
              </w:rPr>
              <w:t>Kryt cementobetonový silničních komunikací tl  100mm</w:t>
            </w:r>
          </w:p>
        </w:tc>
        <w:tc>
          <w:tcPr>
            <w:tcW w:w="660" w:type="dxa"/>
            <w:tcBorders>
              <w:left w:val="single" w:sz="4" w:space="0" w:color="000000"/>
              <w:bottom w:val="single" w:sz="4" w:space="0" w:color="000000"/>
            </w:tcBorders>
            <w:shd w:val="clear" w:color="auto" w:fill="auto"/>
            <w:vAlign w:val="center"/>
          </w:tcPr>
          <w:p w14:paraId="2A7C55F8" w14:textId="6E988EA2"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EFADFFC" w14:textId="4F39A27F"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96FBF07" w14:textId="02D9BAE9" w:rsidR="00322CBA" w:rsidRPr="00DE401F" w:rsidRDefault="00322CBA" w:rsidP="00CB7FD3">
            <w:pPr>
              <w:snapToGrid w:val="0"/>
              <w:jc w:val="center"/>
              <w:rPr>
                <w:rFonts w:ascii="Calibri" w:hAnsi="Calibri" w:cs="Calibri"/>
              </w:rPr>
            </w:pPr>
          </w:p>
        </w:tc>
      </w:tr>
      <w:tr w:rsidR="00322CBA" w:rsidRPr="00DE401F" w14:paraId="0F94C863" w14:textId="24E8736F" w:rsidTr="00B372AA">
        <w:trPr>
          <w:gridAfter w:val="2"/>
          <w:wAfter w:w="20" w:type="dxa"/>
          <w:trHeight w:val="390"/>
        </w:trPr>
        <w:tc>
          <w:tcPr>
            <w:tcW w:w="460" w:type="dxa"/>
            <w:tcBorders>
              <w:left w:val="single" w:sz="4" w:space="0" w:color="000000"/>
              <w:bottom w:val="single" w:sz="4" w:space="0" w:color="000000"/>
            </w:tcBorders>
            <w:shd w:val="clear" w:color="auto" w:fill="auto"/>
            <w:vAlign w:val="center"/>
          </w:tcPr>
          <w:p w14:paraId="5F3EBEF5" w14:textId="4A5D2B31" w:rsidR="00322CBA" w:rsidRPr="00DE401F" w:rsidRDefault="00F440B2" w:rsidP="00CB7FD3">
            <w:pPr>
              <w:suppressAutoHyphens w:val="0"/>
              <w:jc w:val="center"/>
              <w:rPr>
                <w:rFonts w:ascii="Calibri" w:hAnsi="Calibri" w:cs="Calibri"/>
              </w:rPr>
            </w:pPr>
            <w:r w:rsidRPr="00DE401F">
              <w:rPr>
                <w:rFonts w:ascii="Calibri" w:hAnsi="Calibri" w:cs="Calibri"/>
              </w:rPr>
              <w:t>51</w:t>
            </w:r>
          </w:p>
        </w:tc>
        <w:tc>
          <w:tcPr>
            <w:tcW w:w="478" w:type="dxa"/>
            <w:tcBorders>
              <w:left w:val="single" w:sz="4" w:space="0" w:color="000000"/>
              <w:bottom w:val="single" w:sz="4" w:space="0" w:color="000000"/>
            </w:tcBorders>
            <w:shd w:val="clear" w:color="auto" w:fill="auto"/>
            <w:vAlign w:val="center"/>
          </w:tcPr>
          <w:p w14:paraId="0530B857" w14:textId="3483F446"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91C9455" w14:textId="19EA3262" w:rsidR="00322CBA" w:rsidRPr="00DE401F" w:rsidRDefault="00322CBA" w:rsidP="00CB7FD3">
            <w:pPr>
              <w:suppressAutoHyphens w:val="0"/>
              <w:jc w:val="center"/>
              <w:rPr>
                <w:rFonts w:ascii="Calibri" w:hAnsi="Calibri" w:cs="Calibri"/>
              </w:rPr>
            </w:pPr>
            <w:r w:rsidRPr="00DE401F">
              <w:rPr>
                <w:rFonts w:ascii="Calibri" w:hAnsi="Calibri" w:cs="Calibri"/>
              </w:rPr>
              <w:t>581114113</w:t>
            </w:r>
          </w:p>
        </w:tc>
        <w:tc>
          <w:tcPr>
            <w:tcW w:w="3740" w:type="dxa"/>
            <w:tcBorders>
              <w:left w:val="single" w:sz="4" w:space="0" w:color="000000"/>
              <w:bottom w:val="single" w:sz="4" w:space="0" w:color="000000"/>
            </w:tcBorders>
            <w:shd w:val="clear" w:color="auto" w:fill="auto"/>
            <w:vAlign w:val="center"/>
          </w:tcPr>
          <w:p w14:paraId="18735999" w14:textId="132C822E" w:rsidR="00322CBA" w:rsidRPr="00DE401F" w:rsidRDefault="00322CBA" w:rsidP="00CB7FD3">
            <w:pPr>
              <w:suppressAutoHyphens w:val="0"/>
              <w:jc w:val="center"/>
              <w:rPr>
                <w:rFonts w:ascii="Calibri" w:hAnsi="Calibri" w:cs="Calibri"/>
              </w:rPr>
            </w:pPr>
            <w:r w:rsidRPr="00DE401F">
              <w:rPr>
                <w:rFonts w:ascii="Calibri" w:hAnsi="Calibri" w:cs="Calibri"/>
              </w:rPr>
              <w:t>Kryt z betonu komunikace pro pěší tl 100 mm</w:t>
            </w:r>
          </w:p>
        </w:tc>
        <w:tc>
          <w:tcPr>
            <w:tcW w:w="660" w:type="dxa"/>
            <w:tcBorders>
              <w:left w:val="single" w:sz="4" w:space="0" w:color="000000"/>
              <w:bottom w:val="single" w:sz="4" w:space="0" w:color="000000"/>
            </w:tcBorders>
            <w:shd w:val="clear" w:color="auto" w:fill="auto"/>
            <w:vAlign w:val="center"/>
          </w:tcPr>
          <w:p w14:paraId="1C40F875" w14:textId="44CD6928"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3886AFD" w14:textId="711BB441"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37D0E28" w14:textId="39E51878" w:rsidR="00322CBA" w:rsidRPr="00DE401F" w:rsidRDefault="00322CBA" w:rsidP="00CB7FD3">
            <w:pPr>
              <w:snapToGrid w:val="0"/>
              <w:jc w:val="center"/>
              <w:rPr>
                <w:rFonts w:ascii="Calibri" w:hAnsi="Calibri" w:cs="Calibri"/>
              </w:rPr>
            </w:pPr>
          </w:p>
        </w:tc>
      </w:tr>
      <w:tr w:rsidR="00322CBA" w:rsidRPr="00DE401F" w14:paraId="03E0BAC0" w14:textId="1009C3CD" w:rsidTr="00B372AA">
        <w:trPr>
          <w:gridAfter w:val="2"/>
          <w:wAfter w:w="20" w:type="dxa"/>
          <w:trHeight w:val="345"/>
        </w:trPr>
        <w:tc>
          <w:tcPr>
            <w:tcW w:w="460" w:type="dxa"/>
            <w:tcBorders>
              <w:left w:val="single" w:sz="4" w:space="0" w:color="000000"/>
              <w:bottom w:val="single" w:sz="4" w:space="0" w:color="000000"/>
            </w:tcBorders>
            <w:shd w:val="clear" w:color="auto" w:fill="auto"/>
            <w:vAlign w:val="center"/>
          </w:tcPr>
          <w:p w14:paraId="59D825C0" w14:textId="383603F8" w:rsidR="00322CBA" w:rsidRPr="00DE401F" w:rsidRDefault="00F440B2" w:rsidP="00CB7FD3">
            <w:pPr>
              <w:suppressAutoHyphens w:val="0"/>
              <w:jc w:val="center"/>
              <w:rPr>
                <w:rFonts w:ascii="Calibri" w:hAnsi="Calibri" w:cs="Calibri"/>
              </w:rPr>
            </w:pPr>
            <w:r w:rsidRPr="00DE401F">
              <w:rPr>
                <w:rFonts w:ascii="Calibri" w:hAnsi="Calibri" w:cs="Calibri"/>
              </w:rPr>
              <w:t>52</w:t>
            </w:r>
          </w:p>
        </w:tc>
        <w:tc>
          <w:tcPr>
            <w:tcW w:w="478" w:type="dxa"/>
            <w:tcBorders>
              <w:left w:val="single" w:sz="4" w:space="0" w:color="000000"/>
              <w:bottom w:val="single" w:sz="4" w:space="0" w:color="000000"/>
            </w:tcBorders>
            <w:shd w:val="clear" w:color="auto" w:fill="auto"/>
            <w:vAlign w:val="center"/>
          </w:tcPr>
          <w:p w14:paraId="542D21E6" w14:textId="24738248"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27A44A7" w14:textId="52FD927D" w:rsidR="00322CBA" w:rsidRPr="00DE401F" w:rsidRDefault="00322CBA" w:rsidP="00CB7FD3">
            <w:pPr>
              <w:suppressAutoHyphens w:val="0"/>
              <w:jc w:val="center"/>
              <w:rPr>
                <w:rFonts w:ascii="Calibri" w:hAnsi="Calibri" w:cs="Calibri"/>
              </w:rPr>
            </w:pPr>
            <w:r w:rsidRPr="00DE401F">
              <w:rPr>
                <w:rFonts w:ascii="Calibri" w:hAnsi="Calibri" w:cs="Calibri"/>
              </w:rPr>
              <w:t>591111111</w:t>
            </w:r>
          </w:p>
        </w:tc>
        <w:tc>
          <w:tcPr>
            <w:tcW w:w="3740" w:type="dxa"/>
            <w:tcBorders>
              <w:left w:val="single" w:sz="4" w:space="0" w:color="000000"/>
              <w:bottom w:val="single" w:sz="4" w:space="0" w:color="000000"/>
            </w:tcBorders>
            <w:shd w:val="clear" w:color="auto" w:fill="auto"/>
            <w:vAlign w:val="center"/>
          </w:tcPr>
          <w:p w14:paraId="07A89B2E" w14:textId="7252A320"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velkých z kamene do lože z kameniva těženého tl 50 mm</w:t>
            </w:r>
          </w:p>
        </w:tc>
        <w:tc>
          <w:tcPr>
            <w:tcW w:w="660" w:type="dxa"/>
            <w:tcBorders>
              <w:left w:val="single" w:sz="4" w:space="0" w:color="000000"/>
              <w:bottom w:val="single" w:sz="4" w:space="0" w:color="000000"/>
            </w:tcBorders>
            <w:shd w:val="clear" w:color="auto" w:fill="auto"/>
            <w:vAlign w:val="center"/>
          </w:tcPr>
          <w:p w14:paraId="6A55E563" w14:textId="752CA5B6"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C4DF136" w14:textId="4EDF24D0"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52B942F" w14:textId="4916F034" w:rsidR="00322CBA" w:rsidRPr="00DE401F" w:rsidRDefault="00322CBA" w:rsidP="00CB7FD3">
            <w:pPr>
              <w:snapToGrid w:val="0"/>
              <w:jc w:val="center"/>
              <w:rPr>
                <w:rFonts w:ascii="Calibri" w:hAnsi="Calibri" w:cs="Calibri"/>
              </w:rPr>
            </w:pPr>
          </w:p>
        </w:tc>
      </w:tr>
      <w:tr w:rsidR="00322CBA" w:rsidRPr="00DE401F" w14:paraId="2294F358" w14:textId="66667971" w:rsidTr="00B372AA">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5F690BE6" w14:textId="35ADF39F" w:rsidR="00322CBA" w:rsidRPr="00DE401F" w:rsidRDefault="00F440B2" w:rsidP="00CB7FD3">
            <w:pPr>
              <w:suppressAutoHyphens w:val="0"/>
              <w:jc w:val="center"/>
              <w:rPr>
                <w:rFonts w:ascii="Calibri" w:hAnsi="Calibri" w:cs="Calibri"/>
              </w:rPr>
            </w:pPr>
            <w:r w:rsidRPr="00DE401F">
              <w:rPr>
                <w:rFonts w:ascii="Calibri" w:hAnsi="Calibri" w:cs="Calibri"/>
              </w:rPr>
              <w:t>53</w:t>
            </w:r>
          </w:p>
        </w:tc>
        <w:tc>
          <w:tcPr>
            <w:tcW w:w="478" w:type="dxa"/>
            <w:tcBorders>
              <w:left w:val="single" w:sz="4" w:space="0" w:color="000000"/>
              <w:bottom w:val="single" w:sz="4" w:space="0" w:color="000000"/>
            </w:tcBorders>
            <w:shd w:val="clear" w:color="auto" w:fill="auto"/>
            <w:vAlign w:val="center"/>
          </w:tcPr>
          <w:p w14:paraId="5BFA6094" w14:textId="487005FF"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F57E86E" w14:textId="5F99D806" w:rsidR="00322CBA" w:rsidRPr="00DE401F" w:rsidRDefault="00322CBA" w:rsidP="00CB7FD3">
            <w:pPr>
              <w:suppressAutoHyphens w:val="0"/>
              <w:jc w:val="center"/>
              <w:rPr>
                <w:rFonts w:ascii="Calibri" w:hAnsi="Calibri" w:cs="Calibri"/>
              </w:rPr>
            </w:pPr>
            <w:r w:rsidRPr="00DE401F">
              <w:rPr>
                <w:rFonts w:ascii="Calibri" w:hAnsi="Calibri" w:cs="Calibri"/>
              </w:rPr>
              <w:t>591141111</w:t>
            </w:r>
          </w:p>
        </w:tc>
        <w:tc>
          <w:tcPr>
            <w:tcW w:w="3740" w:type="dxa"/>
            <w:tcBorders>
              <w:left w:val="single" w:sz="4" w:space="0" w:color="000000"/>
              <w:bottom w:val="single" w:sz="4" w:space="0" w:color="000000"/>
            </w:tcBorders>
            <w:shd w:val="clear" w:color="auto" w:fill="auto"/>
            <w:vAlign w:val="center"/>
          </w:tcPr>
          <w:p w14:paraId="5A7C958E" w14:textId="4AAE715C"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velkých z kamene na MC tl 50 mm</w:t>
            </w:r>
          </w:p>
        </w:tc>
        <w:tc>
          <w:tcPr>
            <w:tcW w:w="660" w:type="dxa"/>
            <w:tcBorders>
              <w:left w:val="single" w:sz="4" w:space="0" w:color="000000"/>
              <w:bottom w:val="single" w:sz="4" w:space="0" w:color="000000"/>
            </w:tcBorders>
            <w:shd w:val="clear" w:color="auto" w:fill="auto"/>
            <w:vAlign w:val="center"/>
          </w:tcPr>
          <w:p w14:paraId="7882615E" w14:textId="257633B3"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CDE4BDC" w14:textId="61941B7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7110260" w14:textId="353C53C5" w:rsidR="00322CBA" w:rsidRPr="00DE401F" w:rsidRDefault="00322CBA" w:rsidP="00CB7FD3">
            <w:pPr>
              <w:snapToGrid w:val="0"/>
              <w:jc w:val="center"/>
              <w:rPr>
                <w:rFonts w:ascii="Calibri" w:hAnsi="Calibri" w:cs="Calibri"/>
              </w:rPr>
            </w:pPr>
          </w:p>
        </w:tc>
      </w:tr>
      <w:tr w:rsidR="00322CBA" w:rsidRPr="00DE401F" w14:paraId="72755A80" w14:textId="364658DF" w:rsidTr="00B372AA">
        <w:trPr>
          <w:gridAfter w:val="2"/>
          <w:wAfter w:w="20" w:type="dxa"/>
          <w:trHeight w:val="375"/>
        </w:trPr>
        <w:tc>
          <w:tcPr>
            <w:tcW w:w="460" w:type="dxa"/>
            <w:tcBorders>
              <w:left w:val="single" w:sz="4" w:space="0" w:color="000000"/>
              <w:bottom w:val="single" w:sz="4" w:space="0" w:color="000000"/>
            </w:tcBorders>
            <w:shd w:val="clear" w:color="auto" w:fill="auto"/>
            <w:vAlign w:val="center"/>
          </w:tcPr>
          <w:p w14:paraId="474841F9" w14:textId="37914D72" w:rsidR="00322CBA" w:rsidRPr="00DE401F" w:rsidRDefault="00F440B2" w:rsidP="00CB7FD3">
            <w:pPr>
              <w:suppressAutoHyphens w:val="0"/>
              <w:jc w:val="center"/>
              <w:rPr>
                <w:rFonts w:ascii="Calibri" w:hAnsi="Calibri" w:cs="Calibri"/>
              </w:rPr>
            </w:pPr>
            <w:r w:rsidRPr="00DE401F">
              <w:rPr>
                <w:rFonts w:ascii="Calibri" w:hAnsi="Calibri" w:cs="Calibri"/>
              </w:rPr>
              <w:t>54</w:t>
            </w:r>
          </w:p>
        </w:tc>
        <w:tc>
          <w:tcPr>
            <w:tcW w:w="478" w:type="dxa"/>
            <w:tcBorders>
              <w:left w:val="single" w:sz="4" w:space="0" w:color="000000"/>
              <w:bottom w:val="single" w:sz="4" w:space="0" w:color="000000"/>
            </w:tcBorders>
            <w:shd w:val="clear" w:color="auto" w:fill="auto"/>
            <w:vAlign w:val="center"/>
          </w:tcPr>
          <w:p w14:paraId="3A17C07A" w14:textId="406A56C5"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C3FEC0D" w14:textId="000CCDAF" w:rsidR="00322CBA" w:rsidRPr="00DE401F" w:rsidRDefault="00322CBA" w:rsidP="00CB7FD3">
            <w:pPr>
              <w:suppressAutoHyphens w:val="0"/>
              <w:jc w:val="center"/>
              <w:rPr>
                <w:rFonts w:ascii="Calibri" w:hAnsi="Calibri" w:cs="Calibri"/>
              </w:rPr>
            </w:pPr>
            <w:r w:rsidRPr="00DE401F">
              <w:rPr>
                <w:rFonts w:ascii="Calibri" w:hAnsi="Calibri" w:cs="Calibri"/>
              </w:rPr>
              <w:t>591211111</w:t>
            </w:r>
          </w:p>
        </w:tc>
        <w:tc>
          <w:tcPr>
            <w:tcW w:w="3740" w:type="dxa"/>
            <w:tcBorders>
              <w:left w:val="single" w:sz="4" w:space="0" w:color="000000"/>
              <w:bottom w:val="single" w:sz="4" w:space="0" w:color="000000"/>
            </w:tcBorders>
            <w:shd w:val="clear" w:color="auto" w:fill="auto"/>
            <w:vAlign w:val="center"/>
          </w:tcPr>
          <w:p w14:paraId="7B4F7F7E" w14:textId="314DC0CF"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drobných z kamene do lože z kameniva těženého tl 50 mm</w:t>
            </w:r>
          </w:p>
        </w:tc>
        <w:tc>
          <w:tcPr>
            <w:tcW w:w="660" w:type="dxa"/>
            <w:tcBorders>
              <w:left w:val="single" w:sz="4" w:space="0" w:color="000000"/>
              <w:bottom w:val="single" w:sz="4" w:space="0" w:color="000000"/>
            </w:tcBorders>
            <w:shd w:val="clear" w:color="auto" w:fill="auto"/>
            <w:vAlign w:val="center"/>
          </w:tcPr>
          <w:p w14:paraId="33DAFDA2" w14:textId="585DDDD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341093D" w14:textId="09EFD279"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10C5DC0" w14:textId="257FE379" w:rsidR="00322CBA" w:rsidRPr="00DE401F" w:rsidRDefault="00322CBA" w:rsidP="00CB7FD3">
            <w:pPr>
              <w:snapToGrid w:val="0"/>
              <w:jc w:val="center"/>
              <w:rPr>
                <w:rFonts w:ascii="Calibri" w:hAnsi="Calibri" w:cs="Calibri"/>
              </w:rPr>
            </w:pPr>
          </w:p>
        </w:tc>
      </w:tr>
      <w:tr w:rsidR="00322CBA" w:rsidRPr="00DE401F" w14:paraId="3190B1B5" w14:textId="5A312163" w:rsidTr="00B372AA">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1B1DD2D8" w14:textId="0CEE2CE1" w:rsidR="00322CBA" w:rsidRPr="00DE401F" w:rsidRDefault="00F440B2" w:rsidP="00CB7FD3">
            <w:pPr>
              <w:suppressAutoHyphens w:val="0"/>
              <w:jc w:val="center"/>
              <w:rPr>
                <w:rFonts w:ascii="Calibri" w:hAnsi="Calibri" w:cs="Calibri"/>
              </w:rPr>
            </w:pPr>
            <w:r w:rsidRPr="00DE401F">
              <w:rPr>
                <w:rFonts w:ascii="Calibri" w:hAnsi="Calibri" w:cs="Calibri"/>
              </w:rPr>
              <w:t>55</w:t>
            </w:r>
          </w:p>
        </w:tc>
        <w:tc>
          <w:tcPr>
            <w:tcW w:w="478" w:type="dxa"/>
            <w:tcBorders>
              <w:left w:val="single" w:sz="4" w:space="0" w:color="000000"/>
              <w:bottom w:val="single" w:sz="4" w:space="0" w:color="000000"/>
            </w:tcBorders>
            <w:shd w:val="clear" w:color="auto" w:fill="auto"/>
            <w:vAlign w:val="center"/>
          </w:tcPr>
          <w:p w14:paraId="622E6323" w14:textId="32250593"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89E182C" w14:textId="0FEA48BB" w:rsidR="00322CBA" w:rsidRPr="00DE401F" w:rsidRDefault="00322CBA" w:rsidP="00CB7FD3">
            <w:pPr>
              <w:suppressAutoHyphens w:val="0"/>
              <w:jc w:val="center"/>
              <w:rPr>
                <w:rFonts w:ascii="Calibri" w:hAnsi="Calibri" w:cs="Calibri"/>
              </w:rPr>
            </w:pPr>
            <w:r w:rsidRPr="00DE401F">
              <w:rPr>
                <w:rFonts w:ascii="Calibri" w:hAnsi="Calibri" w:cs="Calibri"/>
              </w:rPr>
              <w:t>591241111</w:t>
            </w:r>
          </w:p>
        </w:tc>
        <w:tc>
          <w:tcPr>
            <w:tcW w:w="3740" w:type="dxa"/>
            <w:tcBorders>
              <w:left w:val="single" w:sz="4" w:space="0" w:color="000000"/>
              <w:bottom w:val="single" w:sz="4" w:space="0" w:color="000000"/>
            </w:tcBorders>
            <w:shd w:val="clear" w:color="auto" w:fill="auto"/>
            <w:vAlign w:val="center"/>
          </w:tcPr>
          <w:p w14:paraId="54121D62" w14:textId="309280AC" w:rsidR="00322CBA" w:rsidRPr="00DE401F" w:rsidRDefault="00322CBA" w:rsidP="00CB7FD3">
            <w:pPr>
              <w:suppressAutoHyphens w:val="0"/>
              <w:jc w:val="center"/>
              <w:rPr>
                <w:rFonts w:ascii="Calibri" w:hAnsi="Calibri" w:cs="Calibri"/>
              </w:rPr>
            </w:pPr>
            <w:r w:rsidRPr="00DE401F">
              <w:rPr>
                <w:rFonts w:ascii="Calibri" w:hAnsi="Calibri" w:cs="Calibri"/>
              </w:rPr>
              <w:t>Kladení dlažby z kostek drobných z kamene do lože z cementové malty</w:t>
            </w:r>
          </w:p>
        </w:tc>
        <w:tc>
          <w:tcPr>
            <w:tcW w:w="660" w:type="dxa"/>
            <w:tcBorders>
              <w:left w:val="single" w:sz="4" w:space="0" w:color="000000"/>
              <w:bottom w:val="single" w:sz="4" w:space="0" w:color="000000"/>
            </w:tcBorders>
            <w:shd w:val="clear" w:color="auto" w:fill="auto"/>
            <w:vAlign w:val="center"/>
          </w:tcPr>
          <w:p w14:paraId="55FE2ACB" w14:textId="0039B863"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2BC80B2" w14:textId="506A1EAF"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4A1E30F" w14:textId="3102F9AD" w:rsidR="00322CBA" w:rsidRPr="00DE401F" w:rsidRDefault="00322CBA" w:rsidP="00CB7FD3">
            <w:pPr>
              <w:snapToGrid w:val="0"/>
              <w:jc w:val="center"/>
              <w:rPr>
                <w:rFonts w:ascii="Calibri" w:hAnsi="Calibri" w:cs="Calibri"/>
              </w:rPr>
            </w:pPr>
          </w:p>
        </w:tc>
      </w:tr>
      <w:tr w:rsidR="00322CBA" w:rsidRPr="00DE401F" w14:paraId="25464CCC" w14:textId="70648D03" w:rsidTr="00B372AA">
        <w:trPr>
          <w:gridAfter w:val="2"/>
          <w:wAfter w:w="20" w:type="dxa"/>
          <w:trHeight w:val="525"/>
        </w:trPr>
        <w:tc>
          <w:tcPr>
            <w:tcW w:w="460" w:type="dxa"/>
            <w:tcBorders>
              <w:left w:val="single" w:sz="4" w:space="0" w:color="000000"/>
              <w:bottom w:val="single" w:sz="4" w:space="0" w:color="000000"/>
            </w:tcBorders>
            <w:shd w:val="clear" w:color="auto" w:fill="auto"/>
            <w:vAlign w:val="center"/>
          </w:tcPr>
          <w:p w14:paraId="16FE3EE1" w14:textId="45522A70" w:rsidR="00322CBA" w:rsidRPr="00DE401F" w:rsidRDefault="00F440B2" w:rsidP="00CB7FD3">
            <w:pPr>
              <w:suppressAutoHyphens w:val="0"/>
              <w:jc w:val="center"/>
              <w:rPr>
                <w:rFonts w:ascii="Calibri" w:hAnsi="Calibri" w:cs="Calibri"/>
              </w:rPr>
            </w:pPr>
            <w:r w:rsidRPr="00DE401F">
              <w:rPr>
                <w:rFonts w:ascii="Calibri" w:hAnsi="Calibri" w:cs="Calibri"/>
              </w:rPr>
              <w:t>56</w:t>
            </w:r>
          </w:p>
        </w:tc>
        <w:tc>
          <w:tcPr>
            <w:tcW w:w="478" w:type="dxa"/>
            <w:tcBorders>
              <w:left w:val="single" w:sz="4" w:space="0" w:color="000000"/>
              <w:bottom w:val="single" w:sz="4" w:space="0" w:color="000000"/>
            </w:tcBorders>
            <w:shd w:val="clear" w:color="auto" w:fill="auto"/>
            <w:vAlign w:val="center"/>
          </w:tcPr>
          <w:p w14:paraId="32BEF436" w14:textId="49028EDE"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2AB977A" w14:textId="7C1D6637" w:rsidR="00322CBA" w:rsidRPr="00DE401F" w:rsidRDefault="00322CBA" w:rsidP="00CB7FD3">
            <w:pPr>
              <w:suppressAutoHyphens w:val="0"/>
              <w:jc w:val="center"/>
              <w:rPr>
                <w:rFonts w:ascii="Calibri" w:hAnsi="Calibri" w:cs="Calibri"/>
              </w:rPr>
            </w:pPr>
            <w:r w:rsidRPr="00DE401F">
              <w:rPr>
                <w:rFonts w:ascii="Calibri" w:hAnsi="Calibri" w:cs="Calibri"/>
              </w:rPr>
              <w:t>591411111</w:t>
            </w:r>
          </w:p>
        </w:tc>
        <w:tc>
          <w:tcPr>
            <w:tcW w:w="3740" w:type="dxa"/>
            <w:tcBorders>
              <w:left w:val="single" w:sz="4" w:space="0" w:color="000000"/>
              <w:bottom w:val="single" w:sz="4" w:space="0" w:color="000000"/>
            </w:tcBorders>
            <w:shd w:val="clear" w:color="auto" w:fill="auto"/>
            <w:vAlign w:val="center"/>
          </w:tcPr>
          <w:p w14:paraId="6BDF17AE" w14:textId="513E170A"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jednobarevné do lože z kameniva</w:t>
            </w:r>
          </w:p>
        </w:tc>
        <w:tc>
          <w:tcPr>
            <w:tcW w:w="660" w:type="dxa"/>
            <w:tcBorders>
              <w:left w:val="single" w:sz="4" w:space="0" w:color="000000"/>
              <w:bottom w:val="single" w:sz="4" w:space="0" w:color="000000"/>
            </w:tcBorders>
            <w:shd w:val="clear" w:color="auto" w:fill="auto"/>
            <w:vAlign w:val="center"/>
          </w:tcPr>
          <w:p w14:paraId="689C71C8" w14:textId="5D6573AD"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4C6045C" w14:textId="1227F84B"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BA21D2E" w14:textId="64B43510" w:rsidR="00322CBA" w:rsidRPr="00DE401F" w:rsidRDefault="00322CBA" w:rsidP="00CB7FD3">
            <w:pPr>
              <w:snapToGrid w:val="0"/>
              <w:jc w:val="center"/>
              <w:rPr>
                <w:rFonts w:ascii="Calibri" w:hAnsi="Calibri" w:cs="Calibri"/>
              </w:rPr>
            </w:pPr>
          </w:p>
        </w:tc>
      </w:tr>
      <w:tr w:rsidR="00322CBA" w:rsidRPr="00DE401F" w14:paraId="4B54E227" w14:textId="10B47EEF" w:rsidTr="00B372AA">
        <w:trPr>
          <w:gridAfter w:val="2"/>
          <w:wAfter w:w="20" w:type="dxa"/>
          <w:trHeight w:val="495"/>
        </w:trPr>
        <w:tc>
          <w:tcPr>
            <w:tcW w:w="460" w:type="dxa"/>
            <w:tcBorders>
              <w:left w:val="single" w:sz="4" w:space="0" w:color="000000"/>
              <w:bottom w:val="single" w:sz="4" w:space="0" w:color="000000"/>
            </w:tcBorders>
            <w:shd w:val="clear" w:color="auto" w:fill="auto"/>
            <w:vAlign w:val="center"/>
          </w:tcPr>
          <w:p w14:paraId="14FCF4D8" w14:textId="1AB41B08" w:rsidR="00322CBA" w:rsidRPr="00DE401F" w:rsidRDefault="00F440B2" w:rsidP="00CB7FD3">
            <w:pPr>
              <w:suppressAutoHyphens w:val="0"/>
              <w:jc w:val="center"/>
              <w:rPr>
                <w:rFonts w:ascii="Calibri" w:hAnsi="Calibri" w:cs="Calibri"/>
              </w:rPr>
            </w:pPr>
            <w:r w:rsidRPr="00DE401F">
              <w:rPr>
                <w:rFonts w:ascii="Calibri" w:hAnsi="Calibri" w:cs="Calibri"/>
              </w:rPr>
              <w:t>57</w:t>
            </w:r>
          </w:p>
        </w:tc>
        <w:tc>
          <w:tcPr>
            <w:tcW w:w="478" w:type="dxa"/>
            <w:tcBorders>
              <w:left w:val="single" w:sz="4" w:space="0" w:color="000000"/>
              <w:bottom w:val="single" w:sz="4" w:space="0" w:color="000000"/>
            </w:tcBorders>
            <w:shd w:val="clear" w:color="auto" w:fill="auto"/>
            <w:vAlign w:val="center"/>
          </w:tcPr>
          <w:p w14:paraId="4749C7ED" w14:textId="1675C1D1"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487B78B" w14:textId="13EEF969" w:rsidR="00322CBA" w:rsidRPr="00DE401F" w:rsidRDefault="00322CBA" w:rsidP="00CB7FD3">
            <w:pPr>
              <w:suppressAutoHyphens w:val="0"/>
              <w:jc w:val="center"/>
              <w:rPr>
                <w:rFonts w:ascii="Calibri" w:hAnsi="Calibri" w:cs="Calibri"/>
              </w:rPr>
            </w:pPr>
            <w:r w:rsidRPr="00DE401F">
              <w:rPr>
                <w:rFonts w:ascii="Calibri" w:hAnsi="Calibri" w:cs="Calibri"/>
              </w:rPr>
              <w:t>591441111</w:t>
            </w:r>
          </w:p>
        </w:tc>
        <w:tc>
          <w:tcPr>
            <w:tcW w:w="3740" w:type="dxa"/>
            <w:tcBorders>
              <w:left w:val="single" w:sz="4" w:space="0" w:color="000000"/>
              <w:bottom w:val="single" w:sz="4" w:space="0" w:color="000000"/>
            </w:tcBorders>
            <w:shd w:val="clear" w:color="auto" w:fill="auto"/>
            <w:vAlign w:val="center"/>
          </w:tcPr>
          <w:p w14:paraId="159957A5" w14:textId="0BD07240"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jednobarevné do lože z cementové malty</w:t>
            </w:r>
          </w:p>
        </w:tc>
        <w:tc>
          <w:tcPr>
            <w:tcW w:w="660" w:type="dxa"/>
            <w:tcBorders>
              <w:left w:val="single" w:sz="4" w:space="0" w:color="000000"/>
              <w:bottom w:val="single" w:sz="4" w:space="0" w:color="000000"/>
            </w:tcBorders>
            <w:shd w:val="clear" w:color="auto" w:fill="auto"/>
            <w:vAlign w:val="center"/>
          </w:tcPr>
          <w:p w14:paraId="36C40A11" w14:textId="7C97D824"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9C2FFB3" w14:textId="226D0B1F"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8D8417A" w14:textId="2CECBA51" w:rsidR="00322CBA" w:rsidRPr="00DE401F" w:rsidRDefault="00322CBA" w:rsidP="00CB7FD3">
            <w:pPr>
              <w:snapToGrid w:val="0"/>
              <w:jc w:val="center"/>
              <w:rPr>
                <w:rFonts w:ascii="Calibri" w:hAnsi="Calibri" w:cs="Calibri"/>
              </w:rPr>
            </w:pPr>
          </w:p>
        </w:tc>
      </w:tr>
      <w:tr w:rsidR="00322CBA" w:rsidRPr="00DE401F" w14:paraId="6BCAC53A" w14:textId="092AF31B" w:rsidTr="00B372AA">
        <w:trPr>
          <w:gridAfter w:val="2"/>
          <w:wAfter w:w="20" w:type="dxa"/>
          <w:trHeight w:val="525"/>
        </w:trPr>
        <w:tc>
          <w:tcPr>
            <w:tcW w:w="460" w:type="dxa"/>
            <w:tcBorders>
              <w:left w:val="single" w:sz="4" w:space="0" w:color="000000"/>
              <w:bottom w:val="single" w:sz="4" w:space="0" w:color="000000"/>
            </w:tcBorders>
            <w:shd w:val="clear" w:color="auto" w:fill="auto"/>
            <w:vAlign w:val="center"/>
          </w:tcPr>
          <w:p w14:paraId="1274BD2D" w14:textId="1124111A" w:rsidR="00322CBA" w:rsidRPr="00DE401F" w:rsidRDefault="00F440B2" w:rsidP="00CB7FD3">
            <w:pPr>
              <w:suppressAutoHyphens w:val="0"/>
              <w:jc w:val="center"/>
              <w:rPr>
                <w:rFonts w:ascii="Calibri" w:hAnsi="Calibri" w:cs="Calibri"/>
              </w:rPr>
            </w:pPr>
            <w:r w:rsidRPr="00DE401F">
              <w:rPr>
                <w:rFonts w:ascii="Calibri" w:hAnsi="Calibri" w:cs="Calibri"/>
              </w:rPr>
              <w:t>58</w:t>
            </w:r>
          </w:p>
        </w:tc>
        <w:tc>
          <w:tcPr>
            <w:tcW w:w="478" w:type="dxa"/>
            <w:tcBorders>
              <w:left w:val="single" w:sz="4" w:space="0" w:color="000000"/>
              <w:bottom w:val="single" w:sz="4" w:space="0" w:color="000000"/>
            </w:tcBorders>
            <w:shd w:val="clear" w:color="auto" w:fill="auto"/>
            <w:vAlign w:val="center"/>
          </w:tcPr>
          <w:p w14:paraId="238A1402" w14:textId="2EED1AA5"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32E4E19" w14:textId="53D0F46B" w:rsidR="00322CBA" w:rsidRPr="00DE401F" w:rsidRDefault="00322CBA" w:rsidP="00CB7FD3">
            <w:pPr>
              <w:suppressAutoHyphens w:val="0"/>
              <w:jc w:val="center"/>
              <w:rPr>
                <w:rFonts w:ascii="Calibri" w:hAnsi="Calibri" w:cs="Calibri"/>
              </w:rPr>
            </w:pPr>
            <w:r w:rsidRPr="00DE401F">
              <w:rPr>
                <w:rFonts w:ascii="Calibri" w:hAnsi="Calibri" w:cs="Calibri"/>
              </w:rPr>
              <w:t>591412111</w:t>
            </w:r>
          </w:p>
        </w:tc>
        <w:tc>
          <w:tcPr>
            <w:tcW w:w="3740" w:type="dxa"/>
            <w:tcBorders>
              <w:left w:val="single" w:sz="4" w:space="0" w:color="000000"/>
              <w:bottom w:val="single" w:sz="4" w:space="0" w:color="000000"/>
            </w:tcBorders>
            <w:shd w:val="clear" w:color="auto" w:fill="auto"/>
            <w:vAlign w:val="center"/>
          </w:tcPr>
          <w:p w14:paraId="2276BF7E" w14:textId="5C68D12B"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vícebarevné do lože z kameniva</w:t>
            </w:r>
          </w:p>
        </w:tc>
        <w:tc>
          <w:tcPr>
            <w:tcW w:w="660" w:type="dxa"/>
            <w:tcBorders>
              <w:left w:val="single" w:sz="4" w:space="0" w:color="000000"/>
              <w:bottom w:val="single" w:sz="4" w:space="0" w:color="000000"/>
            </w:tcBorders>
            <w:shd w:val="clear" w:color="auto" w:fill="auto"/>
            <w:vAlign w:val="center"/>
          </w:tcPr>
          <w:p w14:paraId="409D1746" w14:textId="30657B50"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592A262" w14:textId="4C506EBD"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56C6E28" w14:textId="26B5026E" w:rsidR="00322CBA" w:rsidRPr="00DE401F" w:rsidRDefault="00322CBA" w:rsidP="00CB7FD3">
            <w:pPr>
              <w:snapToGrid w:val="0"/>
              <w:jc w:val="center"/>
              <w:rPr>
                <w:rFonts w:ascii="Calibri" w:hAnsi="Calibri" w:cs="Calibri"/>
              </w:rPr>
            </w:pPr>
          </w:p>
        </w:tc>
      </w:tr>
      <w:tr w:rsidR="00322CBA" w:rsidRPr="00DE401F" w14:paraId="64499539" w14:textId="64FC3444" w:rsidTr="00B372AA">
        <w:trPr>
          <w:gridAfter w:val="2"/>
          <w:wAfter w:w="20" w:type="dxa"/>
          <w:trHeight w:val="570"/>
        </w:trPr>
        <w:tc>
          <w:tcPr>
            <w:tcW w:w="460" w:type="dxa"/>
            <w:tcBorders>
              <w:left w:val="single" w:sz="4" w:space="0" w:color="000000"/>
              <w:bottom w:val="single" w:sz="4" w:space="0" w:color="000000"/>
            </w:tcBorders>
            <w:shd w:val="clear" w:color="auto" w:fill="auto"/>
            <w:vAlign w:val="center"/>
          </w:tcPr>
          <w:p w14:paraId="5CFD33F6" w14:textId="22E8E1B5" w:rsidR="00322CBA" w:rsidRPr="00DE401F" w:rsidRDefault="00F440B2" w:rsidP="00CB7FD3">
            <w:pPr>
              <w:suppressAutoHyphens w:val="0"/>
              <w:jc w:val="center"/>
              <w:rPr>
                <w:rFonts w:ascii="Calibri" w:hAnsi="Calibri" w:cs="Calibri"/>
              </w:rPr>
            </w:pPr>
            <w:r w:rsidRPr="00DE401F">
              <w:rPr>
                <w:rFonts w:ascii="Calibri" w:hAnsi="Calibri" w:cs="Calibri"/>
              </w:rPr>
              <w:t>59</w:t>
            </w:r>
          </w:p>
        </w:tc>
        <w:tc>
          <w:tcPr>
            <w:tcW w:w="478" w:type="dxa"/>
            <w:tcBorders>
              <w:left w:val="single" w:sz="4" w:space="0" w:color="000000"/>
              <w:bottom w:val="single" w:sz="4" w:space="0" w:color="000000"/>
            </w:tcBorders>
            <w:shd w:val="clear" w:color="auto" w:fill="auto"/>
            <w:vAlign w:val="center"/>
          </w:tcPr>
          <w:p w14:paraId="78BF41CD" w14:textId="1D5579BD"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C4C42B7" w14:textId="536506D3" w:rsidR="00322CBA" w:rsidRPr="00DE401F" w:rsidRDefault="00322CBA" w:rsidP="00CB7FD3">
            <w:pPr>
              <w:suppressAutoHyphens w:val="0"/>
              <w:jc w:val="center"/>
              <w:rPr>
                <w:rFonts w:ascii="Calibri" w:hAnsi="Calibri" w:cs="Calibri"/>
              </w:rPr>
            </w:pPr>
            <w:r w:rsidRPr="00DE401F">
              <w:rPr>
                <w:rFonts w:ascii="Calibri" w:hAnsi="Calibri" w:cs="Calibri"/>
              </w:rPr>
              <w:t>59144211</w:t>
            </w:r>
            <w:r w:rsidR="00F440B2" w:rsidRPr="00DE401F">
              <w:rPr>
                <w:rFonts w:ascii="Calibri" w:hAnsi="Calibri" w:cs="Calibri"/>
              </w:rPr>
              <w:t>1</w:t>
            </w:r>
          </w:p>
        </w:tc>
        <w:tc>
          <w:tcPr>
            <w:tcW w:w="3740" w:type="dxa"/>
            <w:tcBorders>
              <w:left w:val="single" w:sz="4" w:space="0" w:color="000000"/>
              <w:bottom w:val="single" w:sz="4" w:space="0" w:color="000000"/>
            </w:tcBorders>
            <w:shd w:val="clear" w:color="auto" w:fill="auto"/>
            <w:vAlign w:val="center"/>
          </w:tcPr>
          <w:p w14:paraId="74A86063" w14:textId="3B113DDD" w:rsidR="00322CBA" w:rsidRPr="00DE401F" w:rsidRDefault="00322CBA" w:rsidP="00CB7FD3">
            <w:pPr>
              <w:suppressAutoHyphens w:val="0"/>
              <w:jc w:val="center"/>
              <w:rPr>
                <w:rFonts w:ascii="Calibri" w:hAnsi="Calibri" w:cs="Calibri"/>
              </w:rPr>
            </w:pPr>
            <w:r w:rsidRPr="00DE401F">
              <w:rPr>
                <w:rFonts w:ascii="Calibri" w:hAnsi="Calibri" w:cs="Calibri"/>
              </w:rPr>
              <w:t>Kladení dlažby z mozaiky vícebarevné do lože z cementové malty</w:t>
            </w:r>
          </w:p>
        </w:tc>
        <w:tc>
          <w:tcPr>
            <w:tcW w:w="660" w:type="dxa"/>
            <w:tcBorders>
              <w:left w:val="single" w:sz="4" w:space="0" w:color="000000"/>
              <w:bottom w:val="single" w:sz="4" w:space="0" w:color="000000"/>
            </w:tcBorders>
            <w:shd w:val="clear" w:color="auto" w:fill="auto"/>
            <w:vAlign w:val="center"/>
          </w:tcPr>
          <w:p w14:paraId="7A86A41B" w14:textId="69FE879D"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A52A09D" w14:textId="44B537A1"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EE863CD" w14:textId="06BB92D2" w:rsidR="00322CBA" w:rsidRPr="00DE401F" w:rsidRDefault="00322CBA" w:rsidP="00CB7FD3">
            <w:pPr>
              <w:snapToGrid w:val="0"/>
              <w:jc w:val="center"/>
              <w:rPr>
                <w:rFonts w:ascii="Calibri" w:hAnsi="Calibri" w:cs="Calibri"/>
              </w:rPr>
            </w:pPr>
          </w:p>
        </w:tc>
      </w:tr>
      <w:tr w:rsidR="00322CBA" w:rsidRPr="00DE401F" w14:paraId="41943940" w14:textId="110834AD" w:rsidTr="00B372AA">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75EE9F52" w14:textId="17B12460" w:rsidR="00322CBA" w:rsidRPr="00DE401F" w:rsidRDefault="00322CBA" w:rsidP="00CB7FD3">
            <w:pPr>
              <w:suppressAutoHyphens w:val="0"/>
              <w:jc w:val="center"/>
              <w:rPr>
                <w:rFonts w:ascii="Calibri" w:hAnsi="Calibri" w:cs="Calibri"/>
              </w:rPr>
            </w:pPr>
            <w:r w:rsidRPr="00DE401F">
              <w:rPr>
                <w:rFonts w:ascii="Calibri" w:hAnsi="Calibri" w:cs="Calibri"/>
              </w:rPr>
              <w:t>6</w:t>
            </w:r>
            <w:r w:rsidR="00F440B2" w:rsidRPr="00DE401F">
              <w:rPr>
                <w:rFonts w:ascii="Calibri" w:hAnsi="Calibri" w:cs="Calibri"/>
              </w:rPr>
              <w:t>0</w:t>
            </w:r>
          </w:p>
        </w:tc>
        <w:tc>
          <w:tcPr>
            <w:tcW w:w="478" w:type="dxa"/>
            <w:tcBorders>
              <w:left w:val="single" w:sz="4" w:space="0" w:color="000000"/>
              <w:bottom w:val="single" w:sz="4" w:space="0" w:color="000000"/>
            </w:tcBorders>
            <w:shd w:val="clear" w:color="auto" w:fill="auto"/>
            <w:vAlign w:val="center"/>
          </w:tcPr>
          <w:p w14:paraId="5E62F10B" w14:textId="39907154"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4C60E56" w14:textId="5FFEA706" w:rsidR="00322CBA" w:rsidRPr="00DE401F" w:rsidRDefault="00322CBA" w:rsidP="00CB7FD3">
            <w:pPr>
              <w:suppressAutoHyphens w:val="0"/>
              <w:jc w:val="center"/>
              <w:rPr>
                <w:rFonts w:ascii="Calibri" w:hAnsi="Calibri" w:cs="Calibri"/>
              </w:rPr>
            </w:pPr>
            <w:r w:rsidRPr="00DE401F">
              <w:rPr>
                <w:rFonts w:ascii="Calibri" w:hAnsi="Calibri" w:cs="Calibri"/>
              </w:rPr>
              <w:t>596211110</w:t>
            </w:r>
          </w:p>
        </w:tc>
        <w:tc>
          <w:tcPr>
            <w:tcW w:w="3740" w:type="dxa"/>
            <w:tcBorders>
              <w:left w:val="single" w:sz="4" w:space="0" w:color="000000"/>
              <w:bottom w:val="single" w:sz="4" w:space="0" w:color="000000"/>
            </w:tcBorders>
            <w:shd w:val="clear" w:color="auto" w:fill="auto"/>
            <w:vAlign w:val="center"/>
          </w:tcPr>
          <w:p w14:paraId="0D20BCD5" w14:textId="74E4D82C"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60 mm skupiny A pl do 50 m2</w:t>
            </w:r>
          </w:p>
        </w:tc>
        <w:tc>
          <w:tcPr>
            <w:tcW w:w="660" w:type="dxa"/>
            <w:tcBorders>
              <w:left w:val="single" w:sz="4" w:space="0" w:color="000000"/>
              <w:bottom w:val="single" w:sz="4" w:space="0" w:color="000000"/>
            </w:tcBorders>
            <w:shd w:val="clear" w:color="auto" w:fill="auto"/>
            <w:vAlign w:val="center"/>
          </w:tcPr>
          <w:p w14:paraId="3BF8E4B6" w14:textId="3BB720E5"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66AEFD6" w14:textId="7723F5B3"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F7FB6C9" w14:textId="16BDF90D" w:rsidR="00322CBA" w:rsidRPr="00DE401F" w:rsidRDefault="00322CBA" w:rsidP="00CB7FD3">
            <w:pPr>
              <w:snapToGrid w:val="0"/>
              <w:jc w:val="center"/>
              <w:rPr>
                <w:rFonts w:ascii="Calibri" w:hAnsi="Calibri" w:cs="Calibri"/>
              </w:rPr>
            </w:pPr>
          </w:p>
        </w:tc>
      </w:tr>
      <w:tr w:rsidR="00322CBA" w:rsidRPr="00DE401F" w14:paraId="6482C9FC" w14:textId="32AAF5CC"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6E652C3B" w14:textId="70D831BD" w:rsidR="00322CBA" w:rsidRPr="00DE401F" w:rsidRDefault="00F440B2" w:rsidP="00CB7FD3">
            <w:pPr>
              <w:suppressAutoHyphens w:val="0"/>
              <w:jc w:val="center"/>
              <w:rPr>
                <w:rFonts w:ascii="Calibri" w:hAnsi="Calibri" w:cs="Calibri"/>
              </w:rPr>
            </w:pPr>
            <w:r w:rsidRPr="00DE401F">
              <w:rPr>
                <w:rFonts w:ascii="Calibri" w:hAnsi="Calibri" w:cs="Calibri"/>
              </w:rPr>
              <w:t>61</w:t>
            </w:r>
          </w:p>
        </w:tc>
        <w:tc>
          <w:tcPr>
            <w:tcW w:w="478" w:type="dxa"/>
            <w:tcBorders>
              <w:left w:val="single" w:sz="4" w:space="0" w:color="000000"/>
              <w:bottom w:val="single" w:sz="4" w:space="0" w:color="000000"/>
            </w:tcBorders>
            <w:shd w:val="clear" w:color="auto" w:fill="auto"/>
            <w:vAlign w:val="center"/>
          </w:tcPr>
          <w:p w14:paraId="3A5EC76C" w14:textId="606228DF" w:rsidR="00322CBA" w:rsidRPr="00DE401F" w:rsidRDefault="00322CBA"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61155AF7" w14:textId="557CBB11" w:rsidR="00322CBA" w:rsidRPr="00DE401F" w:rsidRDefault="00322CBA" w:rsidP="00CB7FD3">
            <w:pPr>
              <w:suppressAutoHyphens w:val="0"/>
              <w:jc w:val="center"/>
              <w:rPr>
                <w:rFonts w:ascii="Calibri" w:hAnsi="Calibri" w:cs="Calibri"/>
              </w:rPr>
            </w:pPr>
            <w:r w:rsidRPr="00DE401F">
              <w:rPr>
                <w:rFonts w:ascii="Calibri" w:hAnsi="Calibri" w:cs="Calibri"/>
              </w:rPr>
              <w:t>592453080</w:t>
            </w:r>
          </w:p>
        </w:tc>
        <w:tc>
          <w:tcPr>
            <w:tcW w:w="3740" w:type="dxa"/>
            <w:tcBorders>
              <w:left w:val="single" w:sz="4" w:space="0" w:color="000000"/>
              <w:bottom w:val="single" w:sz="4" w:space="0" w:color="000000"/>
            </w:tcBorders>
            <w:shd w:val="clear" w:color="auto" w:fill="auto"/>
            <w:vAlign w:val="center"/>
          </w:tcPr>
          <w:p w14:paraId="0B4FA2AE" w14:textId="71B63869" w:rsidR="00322CBA" w:rsidRPr="00DE401F" w:rsidRDefault="00322CBA" w:rsidP="00CB7FD3">
            <w:pPr>
              <w:suppressAutoHyphens w:val="0"/>
              <w:jc w:val="center"/>
              <w:rPr>
                <w:rFonts w:ascii="Calibri" w:hAnsi="Calibri" w:cs="Calibri"/>
              </w:rPr>
            </w:pPr>
            <w:r w:rsidRPr="00DE401F">
              <w:rPr>
                <w:rFonts w:ascii="Calibri" w:hAnsi="Calibri" w:cs="Calibri"/>
              </w:rPr>
              <w:t>dlažba betonová 20 x 10 x 6 cm přírodní</w:t>
            </w:r>
          </w:p>
        </w:tc>
        <w:tc>
          <w:tcPr>
            <w:tcW w:w="660" w:type="dxa"/>
            <w:tcBorders>
              <w:left w:val="single" w:sz="4" w:space="0" w:color="000000"/>
              <w:bottom w:val="single" w:sz="4" w:space="0" w:color="000000"/>
            </w:tcBorders>
            <w:shd w:val="clear" w:color="auto" w:fill="auto"/>
            <w:vAlign w:val="center"/>
          </w:tcPr>
          <w:p w14:paraId="0920A4BD" w14:textId="4B394191"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45C8AA0" w14:textId="3995C88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D3EFD29" w14:textId="4C675169" w:rsidR="00322CBA" w:rsidRPr="00DE401F" w:rsidRDefault="00322CBA" w:rsidP="00CB7FD3">
            <w:pPr>
              <w:snapToGrid w:val="0"/>
              <w:jc w:val="center"/>
              <w:rPr>
                <w:rFonts w:ascii="Calibri" w:hAnsi="Calibri" w:cs="Calibri"/>
              </w:rPr>
            </w:pPr>
          </w:p>
        </w:tc>
      </w:tr>
      <w:tr w:rsidR="00322CBA" w:rsidRPr="00DE401F" w14:paraId="2AD19B4B" w14:textId="1F9977D7" w:rsidTr="00B372AA">
        <w:trPr>
          <w:gridAfter w:val="2"/>
          <w:wAfter w:w="20" w:type="dxa"/>
          <w:trHeight w:val="285"/>
        </w:trPr>
        <w:tc>
          <w:tcPr>
            <w:tcW w:w="460" w:type="dxa"/>
            <w:tcBorders>
              <w:left w:val="single" w:sz="4" w:space="0" w:color="000000"/>
              <w:bottom w:val="single" w:sz="4" w:space="0" w:color="000000"/>
            </w:tcBorders>
            <w:shd w:val="clear" w:color="auto" w:fill="auto"/>
            <w:vAlign w:val="center"/>
          </w:tcPr>
          <w:p w14:paraId="088BBC51" w14:textId="34E923FA" w:rsidR="00322CBA" w:rsidRPr="00DE401F" w:rsidRDefault="00F440B2" w:rsidP="00CB7FD3">
            <w:pPr>
              <w:suppressAutoHyphens w:val="0"/>
              <w:jc w:val="center"/>
              <w:rPr>
                <w:rFonts w:ascii="Calibri" w:hAnsi="Calibri" w:cs="Calibri"/>
              </w:rPr>
            </w:pPr>
            <w:r w:rsidRPr="00DE401F">
              <w:rPr>
                <w:rFonts w:ascii="Calibri" w:hAnsi="Calibri" w:cs="Calibri"/>
              </w:rPr>
              <w:t>62</w:t>
            </w:r>
          </w:p>
        </w:tc>
        <w:tc>
          <w:tcPr>
            <w:tcW w:w="478" w:type="dxa"/>
            <w:tcBorders>
              <w:left w:val="single" w:sz="4" w:space="0" w:color="000000"/>
              <w:bottom w:val="single" w:sz="4" w:space="0" w:color="000000"/>
            </w:tcBorders>
            <w:shd w:val="clear" w:color="auto" w:fill="auto"/>
            <w:vAlign w:val="center"/>
          </w:tcPr>
          <w:p w14:paraId="73C414E3" w14:textId="3B11117D"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46241C6" w14:textId="4F9DD78A" w:rsidR="00322CBA" w:rsidRPr="00DE401F" w:rsidRDefault="00322CBA" w:rsidP="00CB7FD3">
            <w:pPr>
              <w:suppressAutoHyphens w:val="0"/>
              <w:jc w:val="center"/>
              <w:rPr>
                <w:rFonts w:ascii="Calibri" w:hAnsi="Calibri" w:cs="Calibri"/>
              </w:rPr>
            </w:pPr>
            <w:r w:rsidRPr="00DE401F">
              <w:rPr>
                <w:rFonts w:ascii="Calibri" w:hAnsi="Calibri" w:cs="Calibri"/>
              </w:rPr>
              <w:t>596211113</w:t>
            </w:r>
          </w:p>
        </w:tc>
        <w:tc>
          <w:tcPr>
            <w:tcW w:w="3740" w:type="dxa"/>
            <w:tcBorders>
              <w:left w:val="single" w:sz="4" w:space="0" w:color="000000"/>
              <w:bottom w:val="single" w:sz="4" w:space="0" w:color="000000"/>
            </w:tcBorders>
            <w:shd w:val="clear" w:color="auto" w:fill="auto"/>
            <w:vAlign w:val="center"/>
          </w:tcPr>
          <w:p w14:paraId="088225C5" w14:textId="672698B1"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60 mm skupiny A pl nad 300 m2</w:t>
            </w:r>
          </w:p>
        </w:tc>
        <w:tc>
          <w:tcPr>
            <w:tcW w:w="660" w:type="dxa"/>
            <w:tcBorders>
              <w:left w:val="single" w:sz="4" w:space="0" w:color="000000"/>
              <w:bottom w:val="single" w:sz="4" w:space="0" w:color="000000"/>
            </w:tcBorders>
            <w:shd w:val="clear" w:color="auto" w:fill="auto"/>
            <w:vAlign w:val="center"/>
          </w:tcPr>
          <w:p w14:paraId="03EFAC12" w14:textId="3755CA06"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1CA8D62E" w14:textId="423B415B"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142D5990" w14:textId="1A71ECE3" w:rsidR="00322CBA" w:rsidRPr="00DE401F" w:rsidRDefault="00322CBA" w:rsidP="00CB7FD3">
            <w:pPr>
              <w:snapToGrid w:val="0"/>
              <w:jc w:val="center"/>
              <w:rPr>
                <w:rFonts w:ascii="Calibri" w:hAnsi="Calibri" w:cs="Calibri"/>
              </w:rPr>
            </w:pPr>
          </w:p>
        </w:tc>
      </w:tr>
      <w:tr w:rsidR="00322CBA" w:rsidRPr="00DE401F" w14:paraId="4920DB82" w14:textId="47894281"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463F45A4" w14:textId="0C06046A" w:rsidR="00322CBA" w:rsidRPr="00DE401F" w:rsidRDefault="008C4A4A" w:rsidP="00CB7FD3">
            <w:pPr>
              <w:suppressAutoHyphens w:val="0"/>
              <w:jc w:val="center"/>
              <w:rPr>
                <w:rFonts w:ascii="Calibri" w:hAnsi="Calibri" w:cs="Calibri"/>
              </w:rPr>
            </w:pPr>
            <w:r w:rsidRPr="00DE401F">
              <w:rPr>
                <w:rFonts w:ascii="Calibri" w:hAnsi="Calibri" w:cs="Calibri"/>
              </w:rPr>
              <w:t>63</w:t>
            </w:r>
          </w:p>
        </w:tc>
        <w:tc>
          <w:tcPr>
            <w:tcW w:w="478" w:type="dxa"/>
            <w:tcBorders>
              <w:left w:val="single" w:sz="4" w:space="0" w:color="000000"/>
              <w:bottom w:val="single" w:sz="4" w:space="0" w:color="000000"/>
            </w:tcBorders>
            <w:shd w:val="clear" w:color="auto" w:fill="auto"/>
            <w:vAlign w:val="center"/>
          </w:tcPr>
          <w:p w14:paraId="045F83AB" w14:textId="118DACA5"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F4AD77D" w14:textId="386F32D0" w:rsidR="00322CBA" w:rsidRPr="00DE401F" w:rsidRDefault="00322CBA" w:rsidP="00CB7FD3">
            <w:pPr>
              <w:suppressAutoHyphens w:val="0"/>
              <w:jc w:val="center"/>
              <w:rPr>
                <w:rFonts w:ascii="Calibri" w:hAnsi="Calibri" w:cs="Calibri"/>
              </w:rPr>
            </w:pPr>
            <w:r w:rsidRPr="00DE401F">
              <w:rPr>
                <w:rFonts w:ascii="Calibri" w:hAnsi="Calibri" w:cs="Calibri"/>
              </w:rPr>
              <w:t>596211114</w:t>
            </w:r>
          </w:p>
        </w:tc>
        <w:tc>
          <w:tcPr>
            <w:tcW w:w="3740" w:type="dxa"/>
            <w:tcBorders>
              <w:left w:val="single" w:sz="4" w:space="0" w:color="000000"/>
              <w:bottom w:val="single" w:sz="4" w:space="0" w:color="000000"/>
            </w:tcBorders>
            <w:shd w:val="clear" w:color="auto" w:fill="auto"/>
            <w:vAlign w:val="center"/>
          </w:tcPr>
          <w:p w14:paraId="5539C23B" w14:textId="3807CB7B" w:rsidR="00322CBA" w:rsidRPr="00DE401F" w:rsidRDefault="00322CBA" w:rsidP="00CB7FD3">
            <w:pPr>
              <w:suppressAutoHyphens w:val="0"/>
              <w:jc w:val="center"/>
              <w:rPr>
                <w:rFonts w:ascii="Calibri" w:hAnsi="Calibri" w:cs="Calibri"/>
              </w:rPr>
            </w:pPr>
            <w:r w:rsidRPr="00DE401F">
              <w:rPr>
                <w:rFonts w:ascii="Calibri" w:hAnsi="Calibri" w:cs="Calibri"/>
              </w:rPr>
              <w:t>Příplatek za kombinaci dvou barev u kladení betonových dlažeb tl 60 mm skupiny A</w:t>
            </w:r>
          </w:p>
        </w:tc>
        <w:tc>
          <w:tcPr>
            <w:tcW w:w="660" w:type="dxa"/>
            <w:tcBorders>
              <w:left w:val="single" w:sz="4" w:space="0" w:color="000000"/>
              <w:bottom w:val="single" w:sz="4" w:space="0" w:color="000000"/>
            </w:tcBorders>
            <w:shd w:val="clear" w:color="auto" w:fill="auto"/>
            <w:vAlign w:val="center"/>
          </w:tcPr>
          <w:p w14:paraId="23DD39E3" w14:textId="4E98AC70"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90274E1" w14:textId="7647171F"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E4ADD83" w14:textId="4CF7551E" w:rsidR="00322CBA" w:rsidRPr="00DE401F" w:rsidRDefault="00322CBA" w:rsidP="00CB7FD3">
            <w:pPr>
              <w:snapToGrid w:val="0"/>
              <w:jc w:val="center"/>
              <w:rPr>
                <w:rFonts w:ascii="Calibri" w:hAnsi="Calibri" w:cs="Calibri"/>
              </w:rPr>
            </w:pPr>
          </w:p>
        </w:tc>
      </w:tr>
      <w:tr w:rsidR="00322CBA" w:rsidRPr="00DE401F" w14:paraId="48754443" w14:textId="63F8FDE6" w:rsidTr="00B372AA">
        <w:trPr>
          <w:gridAfter w:val="2"/>
          <w:wAfter w:w="20" w:type="dxa"/>
          <w:trHeight w:val="510"/>
        </w:trPr>
        <w:tc>
          <w:tcPr>
            <w:tcW w:w="460" w:type="dxa"/>
            <w:tcBorders>
              <w:top w:val="single" w:sz="4" w:space="0" w:color="000000"/>
              <w:left w:val="single" w:sz="4" w:space="0" w:color="000000"/>
              <w:bottom w:val="single" w:sz="4" w:space="0" w:color="000000"/>
            </w:tcBorders>
            <w:shd w:val="clear" w:color="auto" w:fill="auto"/>
            <w:vAlign w:val="center"/>
          </w:tcPr>
          <w:p w14:paraId="0C91D9E1" w14:textId="7B64D079" w:rsidR="00322CBA" w:rsidRPr="00DE401F" w:rsidRDefault="008C4A4A" w:rsidP="00CB7FD3">
            <w:pPr>
              <w:suppressAutoHyphens w:val="0"/>
              <w:jc w:val="center"/>
              <w:rPr>
                <w:rFonts w:ascii="Calibri" w:hAnsi="Calibri" w:cs="Calibri"/>
              </w:rPr>
            </w:pPr>
            <w:r w:rsidRPr="00DE401F">
              <w:rPr>
                <w:rFonts w:ascii="Calibri" w:hAnsi="Calibri" w:cs="Calibri"/>
              </w:rPr>
              <w:t>64</w:t>
            </w:r>
          </w:p>
        </w:tc>
        <w:tc>
          <w:tcPr>
            <w:tcW w:w="478" w:type="dxa"/>
            <w:tcBorders>
              <w:top w:val="single" w:sz="4" w:space="0" w:color="000000"/>
              <w:left w:val="single" w:sz="4" w:space="0" w:color="000000"/>
              <w:bottom w:val="single" w:sz="4" w:space="0" w:color="000000"/>
            </w:tcBorders>
            <w:shd w:val="clear" w:color="auto" w:fill="auto"/>
            <w:vAlign w:val="center"/>
          </w:tcPr>
          <w:p w14:paraId="5260436F" w14:textId="133FAAFE"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5207EA17" w14:textId="77AF1811" w:rsidR="00322CBA" w:rsidRPr="00DE401F" w:rsidRDefault="00322CBA" w:rsidP="00CB7FD3">
            <w:pPr>
              <w:suppressAutoHyphens w:val="0"/>
              <w:jc w:val="center"/>
              <w:rPr>
                <w:rFonts w:ascii="Calibri" w:hAnsi="Calibri" w:cs="Calibri"/>
              </w:rPr>
            </w:pPr>
            <w:r w:rsidRPr="00DE401F">
              <w:rPr>
                <w:rFonts w:ascii="Calibri" w:hAnsi="Calibri" w:cs="Calibri"/>
              </w:rPr>
              <w:t>596211115</w:t>
            </w:r>
          </w:p>
        </w:tc>
        <w:tc>
          <w:tcPr>
            <w:tcW w:w="3740" w:type="dxa"/>
            <w:tcBorders>
              <w:top w:val="single" w:sz="4" w:space="0" w:color="000000"/>
              <w:left w:val="single" w:sz="4" w:space="0" w:color="000000"/>
              <w:bottom w:val="single" w:sz="4" w:space="0" w:color="000000"/>
            </w:tcBorders>
            <w:shd w:val="clear" w:color="auto" w:fill="auto"/>
            <w:vAlign w:val="center"/>
          </w:tcPr>
          <w:p w14:paraId="14AC5C5C" w14:textId="63A6EFD0" w:rsidR="00322CBA" w:rsidRPr="00DE401F" w:rsidRDefault="00322CBA" w:rsidP="00CB7FD3">
            <w:pPr>
              <w:suppressAutoHyphens w:val="0"/>
              <w:jc w:val="center"/>
              <w:rPr>
                <w:rFonts w:ascii="Calibri" w:hAnsi="Calibri" w:cs="Calibri"/>
              </w:rPr>
            </w:pPr>
            <w:r w:rsidRPr="00DE401F">
              <w:rPr>
                <w:rFonts w:ascii="Calibri" w:hAnsi="Calibri" w:cs="Calibri"/>
              </w:rPr>
              <w:t>Příplatek za kombinaci více barev u kladení betonových dlažeb tl. 60mm skupiny A</w:t>
            </w:r>
          </w:p>
        </w:tc>
        <w:tc>
          <w:tcPr>
            <w:tcW w:w="660" w:type="dxa"/>
            <w:tcBorders>
              <w:top w:val="single" w:sz="4" w:space="0" w:color="000000"/>
              <w:left w:val="single" w:sz="4" w:space="0" w:color="000000"/>
              <w:bottom w:val="single" w:sz="4" w:space="0" w:color="000000"/>
            </w:tcBorders>
            <w:shd w:val="clear" w:color="auto" w:fill="auto"/>
            <w:vAlign w:val="center"/>
          </w:tcPr>
          <w:p w14:paraId="335FED65" w14:textId="549E2813"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02230979" w14:textId="204F0304"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52F08E7" w14:textId="28FF44A4" w:rsidR="00322CBA" w:rsidRPr="00DE401F" w:rsidRDefault="00322CBA" w:rsidP="00CB7FD3">
            <w:pPr>
              <w:snapToGrid w:val="0"/>
              <w:jc w:val="center"/>
              <w:rPr>
                <w:rFonts w:ascii="Calibri" w:hAnsi="Calibri" w:cs="Calibri"/>
              </w:rPr>
            </w:pPr>
          </w:p>
        </w:tc>
      </w:tr>
      <w:tr w:rsidR="00322CBA" w:rsidRPr="00DE401F" w14:paraId="594B571D" w14:textId="3A9D66DE"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5C88D9D" w14:textId="1990B8B7" w:rsidR="00322CBA" w:rsidRPr="00DE401F" w:rsidRDefault="008C4A4A" w:rsidP="00CB7FD3">
            <w:pPr>
              <w:suppressAutoHyphens w:val="0"/>
              <w:jc w:val="center"/>
              <w:rPr>
                <w:rFonts w:ascii="Calibri" w:hAnsi="Calibri" w:cs="Calibri"/>
              </w:rPr>
            </w:pPr>
            <w:r w:rsidRPr="00DE401F">
              <w:rPr>
                <w:rFonts w:ascii="Calibri" w:hAnsi="Calibri" w:cs="Calibri"/>
              </w:rPr>
              <w:t>65</w:t>
            </w:r>
          </w:p>
        </w:tc>
        <w:tc>
          <w:tcPr>
            <w:tcW w:w="478" w:type="dxa"/>
            <w:tcBorders>
              <w:left w:val="single" w:sz="4" w:space="0" w:color="000000"/>
              <w:bottom w:val="single" w:sz="4" w:space="0" w:color="000000"/>
            </w:tcBorders>
            <w:shd w:val="clear" w:color="auto" w:fill="auto"/>
            <w:vAlign w:val="center"/>
          </w:tcPr>
          <w:p w14:paraId="09EDA09F" w14:textId="203BDF27"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C37AC67" w14:textId="1679727C" w:rsidR="00322CBA" w:rsidRPr="00DE401F" w:rsidRDefault="00322CBA" w:rsidP="00CB7FD3">
            <w:pPr>
              <w:suppressAutoHyphens w:val="0"/>
              <w:jc w:val="center"/>
              <w:rPr>
                <w:rFonts w:ascii="Calibri" w:hAnsi="Calibri" w:cs="Calibri"/>
              </w:rPr>
            </w:pPr>
            <w:r w:rsidRPr="00DE401F">
              <w:rPr>
                <w:rFonts w:ascii="Calibri" w:hAnsi="Calibri" w:cs="Calibri"/>
              </w:rPr>
              <w:t>596211210</w:t>
            </w:r>
          </w:p>
        </w:tc>
        <w:tc>
          <w:tcPr>
            <w:tcW w:w="3740" w:type="dxa"/>
            <w:tcBorders>
              <w:left w:val="single" w:sz="4" w:space="0" w:color="000000"/>
              <w:bottom w:val="single" w:sz="4" w:space="0" w:color="000000"/>
            </w:tcBorders>
            <w:shd w:val="clear" w:color="auto" w:fill="auto"/>
            <w:vAlign w:val="center"/>
          </w:tcPr>
          <w:p w14:paraId="7EDDF7E8" w14:textId="791C948B"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80 mm skupiny A do 50 m2</w:t>
            </w:r>
          </w:p>
        </w:tc>
        <w:tc>
          <w:tcPr>
            <w:tcW w:w="660" w:type="dxa"/>
            <w:tcBorders>
              <w:left w:val="single" w:sz="4" w:space="0" w:color="000000"/>
              <w:bottom w:val="single" w:sz="4" w:space="0" w:color="000000"/>
            </w:tcBorders>
            <w:shd w:val="clear" w:color="auto" w:fill="auto"/>
            <w:vAlign w:val="center"/>
          </w:tcPr>
          <w:p w14:paraId="247C6F4D" w14:textId="17FFC3D1"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4C6A5BA" w14:textId="12336295" w:rsidR="00322CBA" w:rsidRPr="00DE401F" w:rsidRDefault="00322CB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3D0B8B8" w14:textId="62FDB88A" w:rsidR="00322CBA" w:rsidRPr="00DE401F" w:rsidRDefault="00322CBA" w:rsidP="00CB7FD3">
            <w:pPr>
              <w:snapToGrid w:val="0"/>
              <w:jc w:val="center"/>
              <w:rPr>
                <w:rFonts w:ascii="Calibri" w:hAnsi="Calibri" w:cs="Calibri"/>
              </w:rPr>
            </w:pPr>
          </w:p>
        </w:tc>
      </w:tr>
      <w:tr w:rsidR="00322CBA" w:rsidRPr="00DE401F" w14:paraId="137350B3" w14:textId="135EE557"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3A59DF6F" w14:textId="2454CA52" w:rsidR="00322CBA" w:rsidRPr="00DE401F" w:rsidRDefault="008C4A4A" w:rsidP="00CB7FD3">
            <w:pPr>
              <w:suppressAutoHyphens w:val="0"/>
              <w:jc w:val="center"/>
              <w:rPr>
                <w:rFonts w:ascii="Calibri" w:hAnsi="Calibri" w:cs="Calibri"/>
              </w:rPr>
            </w:pPr>
            <w:r w:rsidRPr="00DE401F">
              <w:rPr>
                <w:rFonts w:ascii="Calibri" w:hAnsi="Calibri" w:cs="Calibri"/>
              </w:rPr>
              <w:t>66</w:t>
            </w:r>
          </w:p>
        </w:tc>
        <w:tc>
          <w:tcPr>
            <w:tcW w:w="478" w:type="dxa"/>
            <w:tcBorders>
              <w:left w:val="single" w:sz="4" w:space="0" w:color="000000"/>
              <w:bottom w:val="single" w:sz="4" w:space="0" w:color="000000"/>
            </w:tcBorders>
            <w:shd w:val="clear" w:color="auto" w:fill="auto"/>
            <w:vAlign w:val="center"/>
          </w:tcPr>
          <w:p w14:paraId="24DD6E62" w14:textId="01DA3DEF" w:rsidR="00322CBA" w:rsidRPr="00DE401F" w:rsidRDefault="00322CB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DE05CE6" w14:textId="46FDC5C6" w:rsidR="00322CBA" w:rsidRPr="00DE401F" w:rsidRDefault="00322CBA" w:rsidP="00CB7FD3">
            <w:pPr>
              <w:suppressAutoHyphens w:val="0"/>
              <w:jc w:val="center"/>
              <w:rPr>
                <w:rFonts w:ascii="Calibri" w:hAnsi="Calibri" w:cs="Calibri"/>
              </w:rPr>
            </w:pPr>
            <w:r w:rsidRPr="00DE401F">
              <w:rPr>
                <w:rFonts w:ascii="Calibri" w:hAnsi="Calibri" w:cs="Calibri"/>
              </w:rPr>
              <w:t>596211211</w:t>
            </w:r>
          </w:p>
        </w:tc>
        <w:tc>
          <w:tcPr>
            <w:tcW w:w="3740" w:type="dxa"/>
            <w:tcBorders>
              <w:left w:val="single" w:sz="4" w:space="0" w:color="000000"/>
              <w:bottom w:val="single" w:sz="4" w:space="0" w:color="000000"/>
            </w:tcBorders>
            <w:shd w:val="clear" w:color="auto" w:fill="auto"/>
            <w:vAlign w:val="center"/>
          </w:tcPr>
          <w:p w14:paraId="0358BF59" w14:textId="5D6445B8" w:rsidR="00322CBA" w:rsidRPr="00DE401F" w:rsidRDefault="00322CBA" w:rsidP="00CB7FD3">
            <w:pPr>
              <w:suppressAutoHyphens w:val="0"/>
              <w:jc w:val="center"/>
              <w:rPr>
                <w:rFonts w:ascii="Calibri" w:hAnsi="Calibri" w:cs="Calibri"/>
              </w:rPr>
            </w:pPr>
            <w:r w:rsidRPr="00DE401F">
              <w:rPr>
                <w:rFonts w:ascii="Calibri" w:hAnsi="Calibri" w:cs="Calibri"/>
              </w:rPr>
              <w:t>Kladení zámkové dlažby komunikací pro pěší tl 80 mm skupiny A pl do 100 m2</w:t>
            </w:r>
          </w:p>
        </w:tc>
        <w:tc>
          <w:tcPr>
            <w:tcW w:w="660" w:type="dxa"/>
            <w:tcBorders>
              <w:left w:val="single" w:sz="4" w:space="0" w:color="000000"/>
              <w:bottom w:val="single" w:sz="4" w:space="0" w:color="000000"/>
            </w:tcBorders>
            <w:shd w:val="clear" w:color="auto" w:fill="auto"/>
            <w:vAlign w:val="center"/>
          </w:tcPr>
          <w:p w14:paraId="7EB159FF" w14:textId="4F192DC7" w:rsidR="00322CBA" w:rsidRPr="00DE401F" w:rsidRDefault="00322CB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4D69354" w14:textId="5859B576" w:rsidR="00322CBA" w:rsidRPr="00DE401F" w:rsidRDefault="00322CB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6DEFBEB" w14:textId="2F596405" w:rsidR="00322CBA" w:rsidRPr="00DE401F" w:rsidRDefault="00322CBA" w:rsidP="00CB7FD3">
            <w:pPr>
              <w:snapToGrid w:val="0"/>
              <w:jc w:val="center"/>
              <w:rPr>
                <w:rFonts w:ascii="Calibri" w:hAnsi="Calibri" w:cs="Calibri"/>
              </w:rPr>
            </w:pPr>
          </w:p>
        </w:tc>
      </w:tr>
      <w:tr w:rsidR="008C4A4A" w:rsidRPr="00DE401F" w14:paraId="344F31E9" w14:textId="69D42056"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49EB8CD6" w14:textId="68A243EA" w:rsidR="008C4A4A" w:rsidRPr="00DE401F" w:rsidRDefault="008C4A4A" w:rsidP="00CB7FD3">
            <w:pPr>
              <w:suppressAutoHyphens w:val="0"/>
              <w:jc w:val="center"/>
              <w:rPr>
                <w:rFonts w:ascii="Calibri" w:hAnsi="Calibri" w:cs="Calibri"/>
              </w:rPr>
            </w:pPr>
            <w:r w:rsidRPr="00DE401F">
              <w:rPr>
                <w:rFonts w:ascii="Calibri" w:hAnsi="Calibri" w:cs="Calibri"/>
              </w:rPr>
              <w:t>67</w:t>
            </w:r>
          </w:p>
        </w:tc>
        <w:tc>
          <w:tcPr>
            <w:tcW w:w="478" w:type="dxa"/>
            <w:tcBorders>
              <w:left w:val="single" w:sz="4" w:space="0" w:color="000000"/>
              <w:bottom w:val="single" w:sz="4" w:space="0" w:color="000000"/>
            </w:tcBorders>
            <w:shd w:val="clear" w:color="auto" w:fill="auto"/>
            <w:vAlign w:val="center"/>
          </w:tcPr>
          <w:p w14:paraId="6C86D537" w14:textId="0BB58AE6" w:rsidR="008C4A4A" w:rsidRPr="00DE401F" w:rsidRDefault="008C4A4A" w:rsidP="00CB7FD3">
            <w:pPr>
              <w:suppressAutoHyphens w:val="0"/>
              <w:jc w:val="center"/>
              <w:rPr>
                <w:rFonts w:ascii="Calibri" w:hAnsi="Calibri" w:cs="Calibri"/>
              </w:rPr>
            </w:pPr>
            <w:r w:rsidRPr="00DE401F">
              <w:rPr>
                <w:rFonts w:ascii="Calibri" w:hAnsi="Calibri" w:cs="Calibri"/>
              </w:rPr>
              <w:t>R</w:t>
            </w:r>
          </w:p>
        </w:tc>
        <w:tc>
          <w:tcPr>
            <w:tcW w:w="1060" w:type="dxa"/>
            <w:tcBorders>
              <w:left w:val="single" w:sz="4" w:space="0" w:color="000000"/>
              <w:bottom w:val="single" w:sz="4" w:space="0" w:color="000000"/>
            </w:tcBorders>
            <w:shd w:val="clear" w:color="auto" w:fill="auto"/>
            <w:vAlign w:val="center"/>
          </w:tcPr>
          <w:p w14:paraId="0BAE9944" w14:textId="2B796C82" w:rsidR="008C4A4A" w:rsidRPr="00DE401F" w:rsidRDefault="008C4A4A" w:rsidP="00CB7FD3">
            <w:pPr>
              <w:suppressAutoHyphens w:val="0"/>
              <w:jc w:val="center"/>
              <w:rPr>
                <w:rFonts w:ascii="Calibri" w:hAnsi="Calibri" w:cs="Calibri"/>
              </w:rPr>
            </w:pPr>
            <w:r w:rsidRPr="00DE401F">
              <w:rPr>
                <w:rFonts w:ascii="Calibri" w:hAnsi="Calibri" w:cs="Calibri"/>
              </w:rPr>
              <w:t>596411111</w:t>
            </w:r>
          </w:p>
        </w:tc>
        <w:tc>
          <w:tcPr>
            <w:tcW w:w="3740" w:type="dxa"/>
            <w:tcBorders>
              <w:left w:val="single" w:sz="4" w:space="0" w:color="000000"/>
              <w:bottom w:val="single" w:sz="4" w:space="0" w:color="000000"/>
            </w:tcBorders>
            <w:shd w:val="clear" w:color="auto" w:fill="auto"/>
            <w:vAlign w:val="center"/>
          </w:tcPr>
          <w:p w14:paraId="443A89F6" w14:textId="1C645786" w:rsidR="008C4A4A" w:rsidRPr="00DE401F" w:rsidRDefault="008C4A4A" w:rsidP="00CB7FD3">
            <w:pPr>
              <w:suppressAutoHyphens w:val="0"/>
              <w:jc w:val="center"/>
              <w:rPr>
                <w:rFonts w:ascii="Calibri" w:hAnsi="Calibri" w:cs="Calibri"/>
              </w:rPr>
            </w:pPr>
            <w:r w:rsidRPr="00DE401F">
              <w:rPr>
                <w:rFonts w:ascii="Calibri" w:hAnsi="Calibri" w:cs="Calibri"/>
              </w:rPr>
              <w:t>Kladení dlažby z vegetačních tvárnic tl. 80 mm do 50 m2</w:t>
            </w:r>
          </w:p>
        </w:tc>
        <w:tc>
          <w:tcPr>
            <w:tcW w:w="660" w:type="dxa"/>
            <w:tcBorders>
              <w:left w:val="single" w:sz="4" w:space="0" w:color="000000"/>
              <w:bottom w:val="single" w:sz="4" w:space="0" w:color="000000"/>
            </w:tcBorders>
            <w:shd w:val="clear" w:color="auto" w:fill="auto"/>
            <w:vAlign w:val="center"/>
          </w:tcPr>
          <w:p w14:paraId="14CB8E6B" w14:textId="1EA5A510" w:rsidR="008C4A4A" w:rsidRPr="00DE401F" w:rsidRDefault="008C4A4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0234F7F" w14:textId="049346B7" w:rsidR="008C4A4A" w:rsidRPr="00DE401F" w:rsidRDefault="008C4A4A"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5ADB6EB" w14:textId="404673C5" w:rsidR="008C4A4A" w:rsidRPr="00DE401F" w:rsidRDefault="008C4A4A" w:rsidP="00CB7FD3">
            <w:pPr>
              <w:snapToGrid w:val="0"/>
              <w:jc w:val="center"/>
              <w:rPr>
                <w:rFonts w:ascii="Calibri" w:hAnsi="Calibri" w:cs="Calibri"/>
              </w:rPr>
            </w:pPr>
          </w:p>
        </w:tc>
      </w:tr>
      <w:tr w:rsidR="008C4A4A" w:rsidRPr="00DE401F" w14:paraId="0486360E" w14:textId="2D0131E6"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D3A77A2" w14:textId="5911FB63" w:rsidR="008C4A4A" w:rsidRPr="00DE401F" w:rsidRDefault="008C4A4A" w:rsidP="00CB7FD3">
            <w:pPr>
              <w:suppressAutoHyphens w:val="0"/>
              <w:jc w:val="center"/>
              <w:rPr>
                <w:rFonts w:ascii="Calibri" w:hAnsi="Calibri" w:cs="Calibri"/>
              </w:rPr>
            </w:pPr>
            <w:r w:rsidRPr="00DE401F">
              <w:rPr>
                <w:rFonts w:ascii="Calibri" w:hAnsi="Calibri" w:cs="Calibri"/>
              </w:rPr>
              <w:t>68</w:t>
            </w:r>
          </w:p>
        </w:tc>
        <w:tc>
          <w:tcPr>
            <w:tcW w:w="478" w:type="dxa"/>
            <w:tcBorders>
              <w:left w:val="single" w:sz="4" w:space="0" w:color="000000"/>
              <w:bottom w:val="single" w:sz="4" w:space="0" w:color="000000"/>
            </w:tcBorders>
            <w:shd w:val="clear" w:color="auto" w:fill="auto"/>
            <w:vAlign w:val="center"/>
          </w:tcPr>
          <w:p w14:paraId="270C6057" w14:textId="0A175CB8" w:rsidR="008C4A4A" w:rsidRPr="00DE401F" w:rsidRDefault="008C4A4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0D89EF5" w14:textId="43367BE4" w:rsidR="008C4A4A" w:rsidRPr="00DE401F" w:rsidRDefault="008C4A4A" w:rsidP="00CB7FD3">
            <w:pPr>
              <w:suppressAutoHyphens w:val="0"/>
              <w:jc w:val="center"/>
              <w:rPr>
                <w:rFonts w:ascii="Calibri" w:hAnsi="Calibri" w:cs="Calibri"/>
              </w:rPr>
            </w:pPr>
            <w:r w:rsidRPr="00DE401F">
              <w:rPr>
                <w:rFonts w:ascii="Calibri" w:hAnsi="Calibri" w:cs="Calibri"/>
              </w:rPr>
              <w:t>596411112</w:t>
            </w:r>
          </w:p>
        </w:tc>
        <w:tc>
          <w:tcPr>
            <w:tcW w:w="3740" w:type="dxa"/>
            <w:tcBorders>
              <w:top w:val="single" w:sz="4" w:space="0" w:color="000000"/>
              <w:left w:val="single" w:sz="4" w:space="0" w:color="000000"/>
              <w:bottom w:val="single" w:sz="4" w:space="0" w:color="000000"/>
            </w:tcBorders>
            <w:shd w:val="clear" w:color="auto" w:fill="auto"/>
            <w:vAlign w:val="center"/>
          </w:tcPr>
          <w:p w14:paraId="3156DD12" w14:textId="39A1F635" w:rsidR="008C4A4A" w:rsidRPr="00DE401F" w:rsidRDefault="008C4A4A" w:rsidP="00CB7FD3">
            <w:pPr>
              <w:suppressAutoHyphens w:val="0"/>
              <w:jc w:val="center"/>
              <w:rPr>
                <w:rFonts w:ascii="Calibri" w:hAnsi="Calibri" w:cs="Calibri"/>
              </w:rPr>
            </w:pPr>
            <w:r w:rsidRPr="00DE401F">
              <w:rPr>
                <w:rFonts w:ascii="Calibri" w:hAnsi="Calibri" w:cs="Calibri"/>
              </w:rPr>
              <w:t>Kladení dlažby z vegetačních tvárnic tl. 80 mm. do 100 m2</w:t>
            </w:r>
          </w:p>
        </w:tc>
        <w:tc>
          <w:tcPr>
            <w:tcW w:w="660" w:type="dxa"/>
            <w:tcBorders>
              <w:left w:val="single" w:sz="4" w:space="0" w:color="000000"/>
              <w:bottom w:val="single" w:sz="4" w:space="0" w:color="000000"/>
            </w:tcBorders>
            <w:shd w:val="clear" w:color="auto" w:fill="auto"/>
            <w:vAlign w:val="center"/>
          </w:tcPr>
          <w:p w14:paraId="6C6BBAA0" w14:textId="639C99FE" w:rsidR="008C4A4A" w:rsidRPr="00DE401F" w:rsidRDefault="008C4A4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BE38A13" w14:textId="210C7B9A" w:rsidR="008C4A4A" w:rsidRPr="00DE401F" w:rsidRDefault="008C4A4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3350824" w14:textId="29188709" w:rsidR="008C4A4A" w:rsidRPr="00DE401F" w:rsidRDefault="008C4A4A" w:rsidP="00CB7FD3">
            <w:pPr>
              <w:snapToGrid w:val="0"/>
              <w:jc w:val="center"/>
              <w:rPr>
                <w:rFonts w:ascii="Calibri" w:hAnsi="Calibri" w:cs="Calibri"/>
              </w:rPr>
            </w:pPr>
          </w:p>
        </w:tc>
      </w:tr>
      <w:tr w:rsidR="008C4A4A" w:rsidRPr="00DE401F" w14:paraId="308C2995" w14:textId="2315DE41" w:rsidTr="00B372AA">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2BD47CEC" w14:textId="42B790AE" w:rsidR="008C4A4A" w:rsidRPr="00DE401F" w:rsidRDefault="008C4A4A" w:rsidP="00CB7FD3">
            <w:pPr>
              <w:suppressAutoHyphens w:val="0"/>
              <w:jc w:val="center"/>
              <w:rPr>
                <w:rFonts w:ascii="Calibri" w:hAnsi="Calibri" w:cs="Calibri"/>
              </w:rPr>
            </w:pPr>
            <w:r w:rsidRPr="00DE401F">
              <w:rPr>
                <w:rFonts w:ascii="Calibri" w:hAnsi="Calibri" w:cs="Calibri"/>
              </w:rPr>
              <w:t>69</w:t>
            </w:r>
          </w:p>
        </w:tc>
        <w:tc>
          <w:tcPr>
            <w:tcW w:w="478" w:type="dxa"/>
            <w:tcBorders>
              <w:left w:val="single" w:sz="4" w:space="0" w:color="000000"/>
              <w:bottom w:val="single" w:sz="4" w:space="0" w:color="000000"/>
            </w:tcBorders>
            <w:shd w:val="clear" w:color="auto" w:fill="auto"/>
            <w:vAlign w:val="center"/>
          </w:tcPr>
          <w:p w14:paraId="11C9284D" w14:textId="176C266A" w:rsidR="008C4A4A" w:rsidRPr="00DE401F" w:rsidRDefault="008C4A4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D1BDF25" w14:textId="49BE7FCE" w:rsidR="008C4A4A" w:rsidRPr="00DE401F" w:rsidRDefault="008C4A4A" w:rsidP="00CB7FD3">
            <w:pPr>
              <w:suppressAutoHyphens w:val="0"/>
              <w:jc w:val="center"/>
              <w:rPr>
                <w:rFonts w:ascii="Calibri" w:hAnsi="Calibri" w:cs="Calibri"/>
              </w:rPr>
            </w:pPr>
            <w:r w:rsidRPr="00DE401F">
              <w:rPr>
                <w:rFonts w:ascii="Calibri" w:hAnsi="Calibri" w:cs="Calibri"/>
              </w:rPr>
              <w:t>596412312</w:t>
            </w:r>
          </w:p>
        </w:tc>
        <w:tc>
          <w:tcPr>
            <w:tcW w:w="3740" w:type="dxa"/>
            <w:tcBorders>
              <w:left w:val="single" w:sz="4" w:space="0" w:color="000000"/>
              <w:bottom w:val="single" w:sz="4" w:space="0" w:color="000000"/>
            </w:tcBorders>
            <w:shd w:val="clear" w:color="auto" w:fill="auto"/>
            <w:vAlign w:val="center"/>
          </w:tcPr>
          <w:p w14:paraId="614C9217" w14:textId="40D022FD" w:rsidR="008C4A4A" w:rsidRPr="00DE401F" w:rsidRDefault="008C4A4A" w:rsidP="00CB7FD3">
            <w:pPr>
              <w:suppressAutoHyphens w:val="0"/>
              <w:jc w:val="center"/>
              <w:rPr>
                <w:rFonts w:ascii="Calibri" w:hAnsi="Calibri" w:cs="Calibri"/>
              </w:rPr>
            </w:pPr>
            <w:r w:rsidRPr="00DE401F">
              <w:rPr>
                <w:rFonts w:ascii="Calibri" w:hAnsi="Calibri" w:cs="Calibri"/>
              </w:rPr>
              <w:t>Kladení dlažby z vegetačních tvárnic tl. 100 mm do 300 m2</w:t>
            </w:r>
          </w:p>
        </w:tc>
        <w:tc>
          <w:tcPr>
            <w:tcW w:w="660" w:type="dxa"/>
            <w:tcBorders>
              <w:left w:val="single" w:sz="4" w:space="0" w:color="000000"/>
              <w:bottom w:val="single" w:sz="4" w:space="0" w:color="000000"/>
            </w:tcBorders>
            <w:shd w:val="clear" w:color="auto" w:fill="auto"/>
            <w:vAlign w:val="center"/>
          </w:tcPr>
          <w:p w14:paraId="518D5BBD" w14:textId="6F08AC51" w:rsidR="008C4A4A" w:rsidRPr="00DE401F" w:rsidRDefault="008C4A4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7054444" w14:textId="76EE815C" w:rsidR="008C4A4A" w:rsidRPr="00DE401F" w:rsidRDefault="008C4A4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018C00A" w14:textId="2D65525F" w:rsidR="008C4A4A" w:rsidRPr="00DE401F" w:rsidRDefault="008C4A4A" w:rsidP="00CB7FD3">
            <w:pPr>
              <w:snapToGrid w:val="0"/>
              <w:jc w:val="center"/>
              <w:rPr>
                <w:rFonts w:ascii="Calibri" w:hAnsi="Calibri" w:cs="Calibri"/>
              </w:rPr>
            </w:pPr>
          </w:p>
        </w:tc>
      </w:tr>
      <w:tr w:rsidR="008C4A4A" w:rsidRPr="00DE401F" w14:paraId="120149F3" w14:textId="4B59010B" w:rsidTr="00B372AA">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0C240CD4" w14:textId="1E16909A" w:rsidR="008C4A4A" w:rsidRPr="00DE401F" w:rsidRDefault="008C4A4A" w:rsidP="00CB7FD3">
            <w:pPr>
              <w:suppressAutoHyphens w:val="0"/>
              <w:jc w:val="center"/>
              <w:rPr>
                <w:rFonts w:ascii="Calibri" w:hAnsi="Calibri" w:cs="Calibri"/>
              </w:rPr>
            </w:pPr>
            <w:r w:rsidRPr="00DE401F">
              <w:rPr>
                <w:rFonts w:ascii="Calibri" w:hAnsi="Calibri" w:cs="Calibri"/>
              </w:rPr>
              <w:t>70</w:t>
            </w:r>
          </w:p>
        </w:tc>
        <w:tc>
          <w:tcPr>
            <w:tcW w:w="478" w:type="dxa"/>
            <w:tcBorders>
              <w:left w:val="single" w:sz="4" w:space="0" w:color="000000"/>
              <w:bottom w:val="single" w:sz="4" w:space="0" w:color="000000"/>
            </w:tcBorders>
            <w:shd w:val="clear" w:color="auto" w:fill="auto"/>
            <w:vAlign w:val="center"/>
          </w:tcPr>
          <w:p w14:paraId="5E0CD05E" w14:textId="011D1FD9" w:rsidR="008C4A4A" w:rsidRPr="00DE401F" w:rsidRDefault="008C4A4A"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CA29E8F" w14:textId="2FBC0CB6" w:rsidR="008C4A4A" w:rsidRPr="00DE401F" w:rsidRDefault="008C4A4A" w:rsidP="00CB7FD3">
            <w:pPr>
              <w:suppressAutoHyphens w:val="0"/>
              <w:jc w:val="center"/>
              <w:rPr>
                <w:rFonts w:ascii="Calibri" w:hAnsi="Calibri" w:cs="Calibri"/>
              </w:rPr>
            </w:pPr>
            <w:r w:rsidRPr="00DE401F">
              <w:rPr>
                <w:rFonts w:ascii="Calibri" w:hAnsi="Calibri" w:cs="Calibri"/>
              </w:rPr>
              <w:t>596811120</w:t>
            </w:r>
          </w:p>
        </w:tc>
        <w:tc>
          <w:tcPr>
            <w:tcW w:w="3740" w:type="dxa"/>
            <w:tcBorders>
              <w:left w:val="single" w:sz="4" w:space="0" w:color="000000"/>
              <w:bottom w:val="single" w:sz="4" w:space="0" w:color="000000"/>
            </w:tcBorders>
            <w:shd w:val="clear" w:color="auto" w:fill="auto"/>
            <w:vAlign w:val="center"/>
          </w:tcPr>
          <w:p w14:paraId="75A9A9D0" w14:textId="30F176E7" w:rsidR="008C4A4A" w:rsidRPr="00DE401F" w:rsidRDefault="008C4A4A" w:rsidP="00CB7FD3">
            <w:pPr>
              <w:suppressAutoHyphens w:val="0"/>
              <w:jc w:val="center"/>
              <w:rPr>
                <w:rFonts w:ascii="Calibri" w:hAnsi="Calibri" w:cs="Calibri"/>
              </w:rPr>
            </w:pPr>
            <w:r w:rsidRPr="00DE401F">
              <w:rPr>
                <w:rFonts w:ascii="Calibri" w:hAnsi="Calibri" w:cs="Calibri"/>
              </w:rPr>
              <w:t>Kladení dlažby z betonových nebo kameninových dlaždic komunikací pro pěší pl. do 50 m2</w:t>
            </w:r>
          </w:p>
        </w:tc>
        <w:tc>
          <w:tcPr>
            <w:tcW w:w="660" w:type="dxa"/>
            <w:tcBorders>
              <w:left w:val="single" w:sz="4" w:space="0" w:color="000000"/>
              <w:bottom w:val="single" w:sz="4" w:space="0" w:color="000000"/>
            </w:tcBorders>
            <w:shd w:val="clear" w:color="auto" w:fill="auto"/>
            <w:vAlign w:val="center"/>
          </w:tcPr>
          <w:p w14:paraId="08E496EA" w14:textId="3EFFF09A" w:rsidR="008C4A4A" w:rsidRPr="00DE401F" w:rsidRDefault="008C4A4A"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447E3658" w14:textId="36E58C07" w:rsidR="008C4A4A" w:rsidRPr="00DE401F" w:rsidRDefault="008C4A4A"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8F7B5AC" w14:textId="179BB41A" w:rsidR="008C4A4A" w:rsidRPr="00DE401F" w:rsidRDefault="008C4A4A" w:rsidP="00CB7FD3">
            <w:pPr>
              <w:snapToGrid w:val="0"/>
              <w:jc w:val="center"/>
              <w:rPr>
                <w:rFonts w:ascii="Calibri" w:hAnsi="Calibri" w:cs="Calibri"/>
              </w:rPr>
            </w:pPr>
          </w:p>
        </w:tc>
      </w:tr>
      <w:tr w:rsidR="00F067F6" w:rsidRPr="00DE401F" w14:paraId="1CA9F0B4" w14:textId="62329227" w:rsidTr="00B372AA">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567EA72C" w14:textId="32A21E29" w:rsidR="00F067F6" w:rsidRPr="00DE401F" w:rsidRDefault="00F067F6" w:rsidP="00CB7FD3">
            <w:pPr>
              <w:suppressAutoHyphens w:val="0"/>
              <w:jc w:val="center"/>
              <w:rPr>
                <w:rFonts w:ascii="Calibri" w:hAnsi="Calibri" w:cs="Calibri"/>
              </w:rPr>
            </w:pPr>
            <w:r w:rsidRPr="00DE401F">
              <w:rPr>
                <w:rFonts w:ascii="Calibri" w:hAnsi="Calibri" w:cs="Calibri"/>
              </w:rPr>
              <w:t>71</w:t>
            </w:r>
          </w:p>
        </w:tc>
        <w:tc>
          <w:tcPr>
            <w:tcW w:w="478" w:type="dxa"/>
            <w:tcBorders>
              <w:left w:val="single" w:sz="4" w:space="0" w:color="000000"/>
              <w:bottom w:val="single" w:sz="4" w:space="0" w:color="000000"/>
            </w:tcBorders>
            <w:shd w:val="clear" w:color="auto" w:fill="auto"/>
            <w:vAlign w:val="center"/>
          </w:tcPr>
          <w:p w14:paraId="53E03027" w14:textId="11CC04AB"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AA43AF5" w14:textId="3D14C3CA" w:rsidR="00F067F6" w:rsidRPr="00DE401F" w:rsidRDefault="00F067F6" w:rsidP="00CB7FD3">
            <w:pPr>
              <w:suppressAutoHyphens w:val="0"/>
              <w:jc w:val="center"/>
              <w:rPr>
                <w:rFonts w:ascii="Calibri" w:hAnsi="Calibri" w:cs="Calibri"/>
              </w:rPr>
            </w:pPr>
            <w:r w:rsidRPr="00DE401F">
              <w:rPr>
                <w:rFonts w:ascii="Calibri" w:hAnsi="Calibri" w:cs="Calibri"/>
              </w:rPr>
              <w:t>596811121</w:t>
            </w:r>
          </w:p>
        </w:tc>
        <w:tc>
          <w:tcPr>
            <w:tcW w:w="3740" w:type="dxa"/>
            <w:tcBorders>
              <w:left w:val="single" w:sz="4" w:space="0" w:color="000000"/>
              <w:bottom w:val="single" w:sz="4" w:space="0" w:color="000000"/>
            </w:tcBorders>
            <w:shd w:val="clear" w:color="auto" w:fill="auto"/>
            <w:vAlign w:val="center"/>
          </w:tcPr>
          <w:p w14:paraId="6976AD55" w14:textId="246A53BB" w:rsidR="00F067F6" w:rsidRPr="00DE401F" w:rsidRDefault="00F067F6" w:rsidP="00CB7FD3">
            <w:pPr>
              <w:suppressAutoHyphens w:val="0"/>
              <w:jc w:val="center"/>
              <w:rPr>
                <w:rFonts w:ascii="Calibri" w:hAnsi="Calibri" w:cs="Calibri"/>
              </w:rPr>
            </w:pPr>
            <w:r w:rsidRPr="00DE401F">
              <w:rPr>
                <w:rFonts w:ascii="Calibri" w:hAnsi="Calibri" w:cs="Calibri"/>
              </w:rPr>
              <w:t>Kladení dlažby z betonových nebo kameninových  dlaždic komunikací pro pěší pl. do 100 m2</w:t>
            </w:r>
          </w:p>
        </w:tc>
        <w:tc>
          <w:tcPr>
            <w:tcW w:w="660" w:type="dxa"/>
            <w:tcBorders>
              <w:left w:val="single" w:sz="4" w:space="0" w:color="000000"/>
              <w:bottom w:val="single" w:sz="4" w:space="0" w:color="000000"/>
            </w:tcBorders>
            <w:shd w:val="clear" w:color="auto" w:fill="auto"/>
            <w:vAlign w:val="center"/>
          </w:tcPr>
          <w:p w14:paraId="08E4780A" w14:textId="085F2AFA" w:rsidR="00F067F6" w:rsidRPr="00DE401F" w:rsidRDefault="00F067F6"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3FDDC929" w14:textId="1F39A7B6" w:rsidR="00F067F6" w:rsidRPr="00DE401F" w:rsidRDefault="00F067F6"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3A7B0635" w14:textId="3002458A" w:rsidR="00F067F6" w:rsidRPr="00DE401F" w:rsidRDefault="00F067F6" w:rsidP="00CB7FD3">
            <w:pPr>
              <w:snapToGrid w:val="0"/>
              <w:jc w:val="center"/>
              <w:rPr>
                <w:rFonts w:ascii="Calibri" w:hAnsi="Calibri" w:cs="Calibri"/>
              </w:rPr>
            </w:pPr>
          </w:p>
        </w:tc>
      </w:tr>
      <w:tr w:rsidR="00F067F6" w:rsidRPr="00DE401F" w14:paraId="145FD6D1" w14:textId="0E2FC069" w:rsidTr="00B372AA">
        <w:trPr>
          <w:gridAfter w:val="2"/>
          <w:wAfter w:w="20" w:type="dxa"/>
          <w:trHeight w:val="540"/>
        </w:trPr>
        <w:tc>
          <w:tcPr>
            <w:tcW w:w="460" w:type="dxa"/>
            <w:tcBorders>
              <w:left w:val="single" w:sz="4" w:space="0" w:color="000000"/>
              <w:bottom w:val="single" w:sz="4" w:space="0" w:color="000000"/>
            </w:tcBorders>
            <w:shd w:val="clear" w:color="auto" w:fill="auto"/>
            <w:vAlign w:val="center"/>
          </w:tcPr>
          <w:p w14:paraId="3E83EDE0" w14:textId="491DC5E6" w:rsidR="00F067F6" w:rsidRPr="00DE401F" w:rsidRDefault="00F067F6" w:rsidP="00CB7FD3">
            <w:pPr>
              <w:suppressAutoHyphens w:val="0"/>
              <w:jc w:val="center"/>
              <w:rPr>
                <w:rFonts w:ascii="Calibri" w:hAnsi="Calibri" w:cs="Calibri"/>
              </w:rPr>
            </w:pPr>
          </w:p>
        </w:tc>
        <w:tc>
          <w:tcPr>
            <w:tcW w:w="478" w:type="dxa"/>
            <w:tcBorders>
              <w:left w:val="single" w:sz="4" w:space="0" w:color="000000"/>
              <w:bottom w:val="single" w:sz="4" w:space="0" w:color="000000"/>
            </w:tcBorders>
            <w:shd w:val="clear" w:color="auto" w:fill="auto"/>
            <w:vAlign w:val="center"/>
          </w:tcPr>
          <w:p w14:paraId="664984F6" w14:textId="163DD955" w:rsidR="00F067F6" w:rsidRPr="00DE401F" w:rsidRDefault="00F067F6"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2D7EC25C" w14:textId="3FA2D268" w:rsidR="00F067F6" w:rsidRPr="00DE401F" w:rsidRDefault="00F067F6" w:rsidP="00CB7FD3">
            <w:pPr>
              <w:suppressAutoHyphens w:val="0"/>
              <w:jc w:val="center"/>
              <w:rPr>
                <w:rFonts w:ascii="Calibri" w:hAnsi="Calibri" w:cs="Calibri"/>
              </w:rPr>
            </w:pPr>
            <w:r w:rsidRPr="00DE401F">
              <w:rPr>
                <w:rFonts w:ascii="Calibri" w:hAnsi="Calibri" w:cs="Calibri"/>
                <w:b/>
                <w:bCs/>
              </w:rPr>
              <w:t>8</w:t>
            </w:r>
          </w:p>
        </w:tc>
        <w:tc>
          <w:tcPr>
            <w:tcW w:w="3740" w:type="dxa"/>
            <w:tcBorders>
              <w:top w:val="single" w:sz="4" w:space="0" w:color="000000"/>
              <w:left w:val="single" w:sz="4" w:space="0" w:color="000000"/>
              <w:bottom w:val="single" w:sz="4" w:space="0" w:color="000000"/>
            </w:tcBorders>
            <w:shd w:val="clear" w:color="auto" w:fill="auto"/>
            <w:vAlign w:val="center"/>
          </w:tcPr>
          <w:p w14:paraId="72F319F6" w14:textId="040AFA83" w:rsidR="00F067F6" w:rsidRPr="00DE401F" w:rsidRDefault="00F067F6" w:rsidP="00CB7FD3">
            <w:pPr>
              <w:suppressAutoHyphens w:val="0"/>
              <w:jc w:val="center"/>
              <w:rPr>
                <w:rFonts w:ascii="Calibri" w:hAnsi="Calibri" w:cs="Calibri"/>
              </w:rPr>
            </w:pPr>
            <w:r w:rsidRPr="00DE401F">
              <w:rPr>
                <w:rFonts w:ascii="Calibri" w:hAnsi="Calibri" w:cs="Calibri"/>
                <w:b/>
                <w:bCs/>
              </w:rPr>
              <w:t>Trubní vedení</w:t>
            </w:r>
          </w:p>
        </w:tc>
        <w:tc>
          <w:tcPr>
            <w:tcW w:w="660" w:type="dxa"/>
            <w:tcBorders>
              <w:left w:val="single" w:sz="4" w:space="0" w:color="000000"/>
              <w:bottom w:val="single" w:sz="4" w:space="0" w:color="000000"/>
            </w:tcBorders>
            <w:shd w:val="clear" w:color="auto" w:fill="auto"/>
            <w:vAlign w:val="center"/>
          </w:tcPr>
          <w:p w14:paraId="7337EAB3" w14:textId="343918D5" w:rsidR="00F067F6" w:rsidRPr="00DE401F" w:rsidRDefault="00F067F6"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auto"/>
            <w:vAlign w:val="center"/>
          </w:tcPr>
          <w:p w14:paraId="4333CA71" w14:textId="0D7A616C"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4EA1CCE" w14:textId="2AF82EFF" w:rsidR="00F067F6" w:rsidRPr="00DE401F" w:rsidRDefault="00F067F6" w:rsidP="00CB7FD3">
            <w:pPr>
              <w:snapToGrid w:val="0"/>
              <w:jc w:val="center"/>
              <w:rPr>
                <w:rFonts w:ascii="Calibri" w:hAnsi="Calibri" w:cs="Calibri"/>
              </w:rPr>
            </w:pPr>
          </w:p>
        </w:tc>
      </w:tr>
      <w:tr w:rsidR="00F067F6" w:rsidRPr="00DE401F" w14:paraId="05EF5400" w14:textId="40533CFA" w:rsidTr="00B372AA">
        <w:trPr>
          <w:gridAfter w:val="2"/>
          <w:wAfter w:w="20" w:type="dxa"/>
          <w:trHeight w:val="270"/>
        </w:trPr>
        <w:tc>
          <w:tcPr>
            <w:tcW w:w="460" w:type="dxa"/>
            <w:tcBorders>
              <w:left w:val="single" w:sz="4" w:space="0" w:color="000000"/>
              <w:bottom w:val="single" w:sz="4" w:space="0" w:color="000000"/>
            </w:tcBorders>
            <w:shd w:val="clear" w:color="auto" w:fill="auto"/>
            <w:vAlign w:val="center"/>
          </w:tcPr>
          <w:p w14:paraId="3BC0CA72" w14:textId="519DF385" w:rsidR="00F067F6" w:rsidRPr="00DE401F" w:rsidRDefault="00F067F6" w:rsidP="00CB7FD3">
            <w:pPr>
              <w:suppressAutoHyphens w:val="0"/>
              <w:jc w:val="center"/>
              <w:rPr>
                <w:rFonts w:ascii="Calibri" w:hAnsi="Calibri" w:cs="Calibri"/>
              </w:rPr>
            </w:pPr>
            <w:r w:rsidRPr="00DE401F">
              <w:rPr>
                <w:rFonts w:ascii="Calibri" w:hAnsi="Calibri" w:cs="Calibri"/>
              </w:rPr>
              <w:t>72</w:t>
            </w:r>
          </w:p>
        </w:tc>
        <w:tc>
          <w:tcPr>
            <w:tcW w:w="478" w:type="dxa"/>
            <w:tcBorders>
              <w:left w:val="single" w:sz="4" w:space="0" w:color="000000"/>
              <w:bottom w:val="single" w:sz="4" w:space="0" w:color="000000"/>
            </w:tcBorders>
            <w:shd w:val="clear" w:color="auto" w:fill="auto"/>
            <w:vAlign w:val="center"/>
          </w:tcPr>
          <w:p w14:paraId="6E234BEE" w14:textId="518C4969"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B24E577" w14:textId="4391BDA6" w:rsidR="00F067F6" w:rsidRPr="00DE401F" w:rsidRDefault="00F067F6" w:rsidP="00CB7FD3">
            <w:pPr>
              <w:suppressAutoHyphens w:val="0"/>
              <w:jc w:val="center"/>
              <w:rPr>
                <w:rFonts w:ascii="Calibri" w:hAnsi="Calibri" w:cs="Calibri"/>
              </w:rPr>
            </w:pPr>
            <w:r w:rsidRPr="00DE401F">
              <w:rPr>
                <w:rFonts w:ascii="Calibri" w:hAnsi="Calibri" w:cs="Calibri"/>
              </w:rPr>
              <w:t>899231111</w:t>
            </w:r>
          </w:p>
        </w:tc>
        <w:tc>
          <w:tcPr>
            <w:tcW w:w="3740" w:type="dxa"/>
            <w:tcBorders>
              <w:left w:val="single" w:sz="4" w:space="0" w:color="000000"/>
              <w:bottom w:val="single" w:sz="4" w:space="0" w:color="000000"/>
            </w:tcBorders>
            <w:shd w:val="clear" w:color="auto" w:fill="auto"/>
            <w:vAlign w:val="center"/>
          </w:tcPr>
          <w:p w14:paraId="3183F7BF" w14:textId="3A92D187" w:rsidR="00F067F6" w:rsidRPr="00DE401F" w:rsidRDefault="00F067F6" w:rsidP="00CB7FD3">
            <w:pPr>
              <w:suppressAutoHyphens w:val="0"/>
              <w:jc w:val="center"/>
              <w:rPr>
                <w:rFonts w:ascii="Calibri" w:hAnsi="Calibri" w:cs="Calibri"/>
              </w:rPr>
            </w:pPr>
            <w:r w:rsidRPr="00DE401F">
              <w:rPr>
                <w:rFonts w:ascii="Calibri" w:hAnsi="Calibri" w:cs="Calibri"/>
              </w:rPr>
              <w:t>Výšková úprava zvýšením mříže</w:t>
            </w:r>
          </w:p>
        </w:tc>
        <w:tc>
          <w:tcPr>
            <w:tcW w:w="660" w:type="dxa"/>
            <w:tcBorders>
              <w:left w:val="single" w:sz="4" w:space="0" w:color="000000"/>
              <w:bottom w:val="single" w:sz="4" w:space="0" w:color="000000"/>
            </w:tcBorders>
            <w:shd w:val="clear" w:color="auto" w:fill="auto"/>
            <w:vAlign w:val="center"/>
          </w:tcPr>
          <w:p w14:paraId="2EC43B58" w14:textId="2ED25761" w:rsidR="00F067F6" w:rsidRPr="00DE401F" w:rsidRDefault="00F067F6"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39257A75" w14:textId="01E3A951" w:rsidR="00F067F6" w:rsidRPr="00DE401F" w:rsidRDefault="00F067F6"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DD7AC06" w14:textId="4CDFC9F3" w:rsidR="00F067F6" w:rsidRPr="00DE401F" w:rsidRDefault="00F067F6" w:rsidP="00CB7FD3">
            <w:pPr>
              <w:snapToGrid w:val="0"/>
              <w:jc w:val="center"/>
              <w:rPr>
                <w:rFonts w:ascii="Calibri" w:hAnsi="Calibri" w:cs="Calibri"/>
              </w:rPr>
            </w:pPr>
          </w:p>
        </w:tc>
      </w:tr>
      <w:tr w:rsidR="00F067F6" w:rsidRPr="00DE401F" w14:paraId="3DC8E40F" w14:textId="38B62F78" w:rsidTr="00B372AA">
        <w:trPr>
          <w:gridAfter w:val="2"/>
          <w:wAfter w:w="20" w:type="dxa"/>
          <w:trHeight w:val="690"/>
        </w:trPr>
        <w:tc>
          <w:tcPr>
            <w:tcW w:w="460" w:type="dxa"/>
            <w:tcBorders>
              <w:left w:val="single" w:sz="4" w:space="0" w:color="000000"/>
              <w:bottom w:val="single" w:sz="4" w:space="0" w:color="000000"/>
            </w:tcBorders>
            <w:shd w:val="clear" w:color="auto" w:fill="auto"/>
            <w:vAlign w:val="center"/>
          </w:tcPr>
          <w:p w14:paraId="4976342E" w14:textId="2F071924" w:rsidR="00F067F6" w:rsidRPr="00DE401F" w:rsidRDefault="00F067F6" w:rsidP="00CB7FD3">
            <w:pPr>
              <w:suppressAutoHyphens w:val="0"/>
              <w:jc w:val="center"/>
              <w:rPr>
                <w:rFonts w:ascii="Calibri" w:hAnsi="Calibri" w:cs="Calibri"/>
              </w:rPr>
            </w:pPr>
            <w:r w:rsidRPr="00DE401F">
              <w:rPr>
                <w:rFonts w:ascii="Calibri" w:hAnsi="Calibri" w:cs="Calibri"/>
              </w:rPr>
              <w:t>73</w:t>
            </w:r>
          </w:p>
        </w:tc>
        <w:tc>
          <w:tcPr>
            <w:tcW w:w="478" w:type="dxa"/>
            <w:tcBorders>
              <w:left w:val="single" w:sz="4" w:space="0" w:color="000000"/>
              <w:bottom w:val="single" w:sz="4" w:space="0" w:color="000000"/>
            </w:tcBorders>
            <w:shd w:val="clear" w:color="auto" w:fill="auto"/>
            <w:vAlign w:val="center"/>
          </w:tcPr>
          <w:p w14:paraId="56BC9AAE" w14:textId="77B5C869"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C86FA7A" w14:textId="20D1F328" w:rsidR="00F067F6" w:rsidRPr="00DE401F" w:rsidRDefault="00F067F6" w:rsidP="00CB7FD3">
            <w:pPr>
              <w:suppressAutoHyphens w:val="0"/>
              <w:jc w:val="center"/>
              <w:rPr>
                <w:rFonts w:ascii="Calibri" w:hAnsi="Calibri" w:cs="Calibri"/>
              </w:rPr>
            </w:pPr>
            <w:r w:rsidRPr="00DE401F">
              <w:rPr>
                <w:rFonts w:ascii="Calibri" w:hAnsi="Calibri" w:cs="Calibri"/>
              </w:rPr>
              <w:t>899331111</w:t>
            </w:r>
          </w:p>
        </w:tc>
        <w:tc>
          <w:tcPr>
            <w:tcW w:w="3740" w:type="dxa"/>
            <w:tcBorders>
              <w:left w:val="single" w:sz="4" w:space="0" w:color="000000"/>
              <w:bottom w:val="single" w:sz="4" w:space="0" w:color="000000"/>
            </w:tcBorders>
            <w:shd w:val="clear" w:color="auto" w:fill="auto"/>
            <w:vAlign w:val="center"/>
          </w:tcPr>
          <w:p w14:paraId="0143D811" w14:textId="4AC1A50B" w:rsidR="00F067F6" w:rsidRPr="00DE401F" w:rsidRDefault="00F067F6" w:rsidP="00CB7FD3">
            <w:pPr>
              <w:suppressAutoHyphens w:val="0"/>
              <w:jc w:val="center"/>
              <w:rPr>
                <w:rFonts w:ascii="Calibri" w:hAnsi="Calibri" w:cs="Calibri"/>
              </w:rPr>
            </w:pPr>
            <w:r w:rsidRPr="00DE401F">
              <w:rPr>
                <w:rFonts w:ascii="Calibri" w:hAnsi="Calibri" w:cs="Calibri"/>
              </w:rPr>
              <w:t>Výšková úprava zvýšením poklopu</w:t>
            </w:r>
          </w:p>
        </w:tc>
        <w:tc>
          <w:tcPr>
            <w:tcW w:w="660" w:type="dxa"/>
            <w:tcBorders>
              <w:left w:val="single" w:sz="4" w:space="0" w:color="000000"/>
              <w:bottom w:val="single" w:sz="4" w:space="0" w:color="000000"/>
            </w:tcBorders>
            <w:shd w:val="clear" w:color="auto" w:fill="auto"/>
            <w:vAlign w:val="center"/>
          </w:tcPr>
          <w:p w14:paraId="22C4AB11" w14:textId="5A856F25" w:rsidR="00F067F6" w:rsidRPr="00DE401F" w:rsidRDefault="00F067F6"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6DE36911" w14:textId="15E344BF" w:rsidR="00F067F6" w:rsidRPr="00DE401F" w:rsidRDefault="00F067F6"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84297DD" w14:textId="70F9C2E1" w:rsidR="00F067F6" w:rsidRPr="00DE401F" w:rsidRDefault="00F067F6" w:rsidP="00CB7FD3">
            <w:pPr>
              <w:snapToGrid w:val="0"/>
              <w:jc w:val="center"/>
              <w:rPr>
                <w:rFonts w:ascii="Calibri" w:hAnsi="Calibri" w:cs="Calibri"/>
              </w:rPr>
            </w:pPr>
          </w:p>
        </w:tc>
      </w:tr>
      <w:tr w:rsidR="00F067F6" w:rsidRPr="00DE401F" w14:paraId="039D69DD" w14:textId="6C5A0FC9"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EE1E711" w14:textId="2081C973" w:rsidR="00F067F6" w:rsidRPr="00DE401F" w:rsidRDefault="00F067F6" w:rsidP="00CB7FD3">
            <w:pPr>
              <w:suppressAutoHyphens w:val="0"/>
              <w:jc w:val="center"/>
              <w:rPr>
                <w:rFonts w:ascii="Calibri" w:hAnsi="Calibri" w:cs="Calibri"/>
              </w:rPr>
            </w:pPr>
            <w:r w:rsidRPr="00DE401F">
              <w:rPr>
                <w:rFonts w:ascii="Calibri" w:hAnsi="Calibri" w:cs="Calibri"/>
              </w:rPr>
              <w:t>74</w:t>
            </w:r>
          </w:p>
        </w:tc>
        <w:tc>
          <w:tcPr>
            <w:tcW w:w="478" w:type="dxa"/>
            <w:tcBorders>
              <w:left w:val="single" w:sz="4" w:space="0" w:color="000000"/>
              <w:bottom w:val="single" w:sz="4" w:space="0" w:color="000000"/>
            </w:tcBorders>
            <w:shd w:val="clear" w:color="auto" w:fill="auto"/>
            <w:vAlign w:val="center"/>
          </w:tcPr>
          <w:p w14:paraId="1B6A6C4B" w14:textId="35A7E8AE"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CC9290D" w14:textId="6F86797E" w:rsidR="00F067F6" w:rsidRPr="00DE401F" w:rsidRDefault="00F067F6" w:rsidP="00CB7FD3">
            <w:pPr>
              <w:suppressAutoHyphens w:val="0"/>
              <w:jc w:val="center"/>
              <w:rPr>
                <w:rFonts w:ascii="Calibri" w:hAnsi="Calibri" w:cs="Calibri"/>
              </w:rPr>
            </w:pPr>
            <w:r w:rsidRPr="00DE401F">
              <w:rPr>
                <w:rFonts w:ascii="Calibri" w:hAnsi="Calibri" w:cs="Calibri"/>
              </w:rPr>
              <w:t>899431111</w:t>
            </w:r>
          </w:p>
        </w:tc>
        <w:tc>
          <w:tcPr>
            <w:tcW w:w="3740" w:type="dxa"/>
            <w:tcBorders>
              <w:left w:val="single" w:sz="4" w:space="0" w:color="000000"/>
              <w:bottom w:val="single" w:sz="4" w:space="0" w:color="000000"/>
            </w:tcBorders>
            <w:shd w:val="clear" w:color="auto" w:fill="auto"/>
            <w:vAlign w:val="center"/>
          </w:tcPr>
          <w:p w14:paraId="2C38AD38" w14:textId="50B23F95" w:rsidR="00F067F6" w:rsidRPr="00DE401F" w:rsidRDefault="00F067F6" w:rsidP="00CB7FD3">
            <w:pPr>
              <w:suppressAutoHyphens w:val="0"/>
              <w:jc w:val="center"/>
              <w:rPr>
                <w:rFonts w:ascii="Calibri" w:hAnsi="Calibri" w:cs="Calibri"/>
              </w:rPr>
            </w:pPr>
            <w:r w:rsidRPr="00DE401F">
              <w:rPr>
                <w:rFonts w:ascii="Calibri" w:hAnsi="Calibri" w:cs="Calibri"/>
              </w:rPr>
              <w:t>Výšková úprava uličního vstupu nebo vpusti do 200 mm zvýšením krycího hrnce, šoupěte nebo hydrantu</w:t>
            </w:r>
          </w:p>
        </w:tc>
        <w:tc>
          <w:tcPr>
            <w:tcW w:w="660" w:type="dxa"/>
            <w:tcBorders>
              <w:left w:val="single" w:sz="4" w:space="0" w:color="000000"/>
              <w:bottom w:val="single" w:sz="4" w:space="0" w:color="000000"/>
            </w:tcBorders>
            <w:shd w:val="clear" w:color="auto" w:fill="auto"/>
            <w:vAlign w:val="center"/>
          </w:tcPr>
          <w:p w14:paraId="1559FA7D" w14:textId="273D1353" w:rsidR="00F067F6" w:rsidRPr="00DE401F" w:rsidRDefault="00F067F6"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37EB4947" w14:textId="4AD10F55"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86707A7" w14:textId="3C92F1FB" w:rsidR="00F067F6" w:rsidRPr="00DE401F" w:rsidRDefault="00F067F6" w:rsidP="00CB7FD3">
            <w:pPr>
              <w:snapToGrid w:val="0"/>
              <w:jc w:val="center"/>
              <w:rPr>
                <w:rFonts w:ascii="Calibri" w:hAnsi="Calibri" w:cs="Calibri"/>
              </w:rPr>
            </w:pPr>
          </w:p>
        </w:tc>
      </w:tr>
      <w:tr w:rsidR="00F067F6" w:rsidRPr="00DE401F" w14:paraId="0CF751A2" w14:textId="58400EFC" w:rsidTr="00B372AA">
        <w:trPr>
          <w:gridAfter w:val="2"/>
          <w:wAfter w:w="20" w:type="dxa"/>
          <w:trHeight w:val="270"/>
        </w:trPr>
        <w:tc>
          <w:tcPr>
            <w:tcW w:w="460" w:type="dxa"/>
            <w:tcBorders>
              <w:left w:val="single" w:sz="4" w:space="0" w:color="000000"/>
              <w:bottom w:val="single" w:sz="4" w:space="0" w:color="000000"/>
            </w:tcBorders>
            <w:shd w:val="clear" w:color="auto" w:fill="auto"/>
            <w:vAlign w:val="center"/>
          </w:tcPr>
          <w:p w14:paraId="48F2EEBE" w14:textId="1D23147F" w:rsidR="00F067F6" w:rsidRPr="00DE401F" w:rsidRDefault="00377E25" w:rsidP="00CB7FD3">
            <w:pPr>
              <w:suppressAutoHyphens w:val="0"/>
              <w:jc w:val="center"/>
              <w:rPr>
                <w:rFonts w:ascii="Calibri" w:hAnsi="Calibri" w:cs="Calibri"/>
              </w:rPr>
            </w:pPr>
            <w:r w:rsidRPr="00DE401F">
              <w:rPr>
                <w:rFonts w:ascii="Calibri" w:hAnsi="Calibri" w:cs="Calibri"/>
              </w:rPr>
              <w:t>75</w:t>
            </w:r>
          </w:p>
        </w:tc>
        <w:tc>
          <w:tcPr>
            <w:tcW w:w="478" w:type="dxa"/>
            <w:tcBorders>
              <w:left w:val="single" w:sz="4" w:space="0" w:color="000000"/>
              <w:bottom w:val="single" w:sz="4" w:space="0" w:color="000000"/>
            </w:tcBorders>
            <w:shd w:val="clear" w:color="auto" w:fill="auto"/>
            <w:vAlign w:val="center"/>
          </w:tcPr>
          <w:p w14:paraId="2ABDD65A" w14:textId="601A806B"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FD500AD" w14:textId="455AFC73" w:rsidR="00F067F6" w:rsidRPr="00DE401F" w:rsidRDefault="00F067F6" w:rsidP="00CB7FD3">
            <w:pPr>
              <w:suppressAutoHyphens w:val="0"/>
              <w:jc w:val="center"/>
              <w:rPr>
                <w:rFonts w:ascii="Calibri" w:hAnsi="Calibri" w:cs="Calibri"/>
              </w:rPr>
            </w:pPr>
            <w:r w:rsidRPr="00DE401F">
              <w:rPr>
                <w:rFonts w:ascii="Calibri" w:hAnsi="Calibri" w:cs="Calibri"/>
              </w:rPr>
              <w:t>899432111</w:t>
            </w:r>
          </w:p>
        </w:tc>
        <w:tc>
          <w:tcPr>
            <w:tcW w:w="3740" w:type="dxa"/>
            <w:tcBorders>
              <w:left w:val="single" w:sz="4" w:space="0" w:color="000000"/>
              <w:bottom w:val="single" w:sz="4" w:space="0" w:color="000000"/>
            </w:tcBorders>
            <w:shd w:val="clear" w:color="auto" w:fill="auto"/>
            <w:vAlign w:val="center"/>
          </w:tcPr>
          <w:p w14:paraId="3987DFB7" w14:textId="1232EA7C" w:rsidR="00F067F6" w:rsidRPr="00DE401F" w:rsidRDefault="00F067F6" w:rsidP="00CB7FD3">
            <w:pPr>
              <w:suppressAutoHyphens w:val="0"/>
              <w:jc w:val="center"/>
              <w:rPr>
                <w:rFonts w:ascii="Calibri" w:hAnsi="Calibri" w:cs="Calibri"/>
              </w:rPr>
            </w:pPr>
            <w:r w:rsidRPr="00DE401F">
              <w:rPr>
                <w:rFonts w:ascii="Calibri" w:hAnsi="Calibri" w:cs="Calibri"/>
              </w:rPr>
              <w:t>Výšková úprava uličního vstupu nebo vpusti do 200 mm snížením krycího hrnce, šoupěte nebo hydrantu</w:t>
            </w:r>
          </w:p>
        </w:tc>
        <w:tc>
          <w:tcPr>
            <w:tcW w:w="660" w:type="dxa"/>
            <w:tcBorders>
              <w:left w:val="single" w:sz="4" w:space="0" w:color="000000"/>
              <w:bottom w:val="single" w:sz="4" w:space="0" w:color="000000"/>
            </w:tcBorders>
            <w:shd w:val="clear" w:color="auto" w:fill="auto"/>
            <w:vAlign w:val="center"/>
          </w:tcPr>
          <w:p w14:paraId="2C9E346A" w14:textId="13176F44" w:rsidR="00F067F6" w:rsidRPr="00DE401F" w:rsidRDefault="00F067F6"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4C4DA48B" w14:textId="51460658"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9AE40C3" w14:textId="0DAA45AF" w:rsidR="00F067F6" w:rsidRPr="00DE401F" w:rsidRDefault="00F067F6" w:rsidP="00CB7FD3">
            <w:pPr>
              <w:snapToGrid w:val="0"/>
              <w:jc w:val="center"/>
              <w:rPr>
                <w:rFonts w:ascii="Calibri" w:hAnsi="Calibri" w:cs="Calibri"/>
              </w:rPr>
            </w:pPr>
          </w:p>
        </w:tc>
      </w:tr>
      <w:tr w:rsidR="00F067F6" w:rsidRPr="00DE401F" w14:paraId="420E52E3" w14:textId="537BAB76"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070370B2" w14:textId="2C8BAD2B" w:rsidR="00F067F6" w:rsidRPr="00DE401F" w:rsidRDefault="00F067F6" w:rsidP="00CB7FD3">
            <w:pPr>
              <w:suppressAutoHyphens w:val="0"/>
              <w:jc w:val="center"/>
              <w:rPr>
                <w:rFonts w:ascii="Calibri" w:hAnsi="Calibri" w:cs="Calibri"/>
              </w:rPr>
            </w:pPr>
          </w:p>
        </w:tc>
        <w:tc>
          <w:tcPr>
            <w:tcW w:w="478" w:type="dxa"/>
            <w:tcBorders>
              <w:left w:val="single" w:sz="4" w:space="0" w:color="000000"/>
              <w:bottom w:val="single" w:sz="4" w:space="0" w:color="000000"/>
            </w:tcBorders>
            <w:shd w:val="clear" w:color="auto" w:fill="auto"/>
            <w:vAlign w:val="center"/>
          </w:tcPr>
          <w:p w14:paraId="2A072306" w14:textId="057F1960" w:rsidR="00F067F6" w:rsidRPr="00DE401F" w:rsidRDefault="00F067F6"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6ED76628" w14:textId="45E813B4" w:rsidR="00F067F6" w:rsidRPr="00DE401F" w:rsidRDefault="00F067F6" w:rsidP="00CB7FD3">
            <w:pPr>
              <w:suppressAutoHyphens w:val="0"/>
              <w:jc w:val="center"/>
              <w:rPr>
                <w:rFonts w:ascii="Calibri" w:hAnsi="Calibri" w:cs="Calibri"/>
              </w:rPr>
            </w:pPr>
            <w:r w:rsidRPr="00DE401F">
              <w:rPr>
                <w:rFonts w:ascii="Calibri" w:hAnsi="Calibri" w:cs="Calibri"/>
                <w:b/>
                <w:bCs/>
              </w:rPr>
              <w:t>9</w:t>
            </w:r>
          </w:p>
        </w:tc>
        <w:tc>
          <w:tcPr>
            <w:tcW w:w="3740" w:type="dxa"/>
            <w:tcBorders>
              <w:left w:val="single" w:sz="4" w:space="0" w:color="000000"/>
              <w:bottom w:val="single" w:sz="4" w:space="0" w:color="000000"/>
            </w:tcBorders>
            <w:shd w:val="clear" w:color="auto" w:fill="auto"/>
            <w:vAlign w:val="center"/>
          </w:tcPr>
          <w:p w14:paraId="58770996" w14:textId="4992EA4B" w:rsidR="00F067F6" w:rsidRPr="00DE401F" w:rsidRDefault="00F067F6" w:rsidP="00CB7FD3">
            <w:pPr>
              <w:suppressAutoHyphens w:val="0"/>
              <w:jc w:val="center"/>
              <w:rPr>
                <w:rFonts w:ascii="Calibri" w:hAnsi="Calibri" w:cs="Calibri"/>
              </w:rPr>
            </w:pPr>
            <w:r w:rsidRPr="00DE401F">
              <w:rPr>
                <w:rFonts w:ascii="Calibri" w:hAnsi="Calibri" w:cs="Calibri"/>
                <w:b/>
                <w:bCs/>
              </w:rPr>
              <w:t>Ostatní konstrukce a práce-bourání</w:t>
            </w:r>
          </w:p>
        </w:tc>
        <w:tc>
          <w:tcPr>
            <w:tcW w:w="660" w:type="dxa"/>
            <w:tcBorders>
              <w:left w:val="single" w:sz="4" w:space="0" w:color="000000"/>
              <w:bottom w:val="single" w:sz="4" w:space="0" w:color="000000"/>
            </w:tcBorders>
            <w:shd w:val="clear" w:color="auto" w:fill="auto"/>
            <w:vAlign w:val="center"/>
          </w:tcPr>
          <w:p w14:paraId="69B79F79" w14:textId="243319FC" w:rsidR="00F067F6" w:rsidRPr="00DE401F" w:rsidRDefault="00F067F6"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auto"/>
            <w:vAlign w:val="center"/>
          </w:tcPr>
          <w:p w14:paraId="446DD8F2" w14:textId="5778B11C"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5289CA6" w14:textId="4C2F73D6" w:rsidR="00F067F6" w:rsidRPr="00DE401F" w:rsidRDefault="00F067F6" w:rsidP="00CB7FD3">
            <w:pPr>
              <w:snapToGrid w:val="0"/>
              <w:jc w:val="center"/>
              <w:rPr>
                <w:rFonts w:ascii="Calibri" w:hAnsi="Calibri" w:cs="Calibri"/>
              </w:rPr>
            </w:pPr>
          </w:p>
        </w:tc>
      </w:tr>
      <w:tr w:rsidR="00F067F6" w:rsidRPr="00DE401F" w14:paraId="3032F446" w14:textId="43760B06" w:rsidTr="00B372AA">
        <w:trPr>
          <w:gridAfter w:val="2"/>
          <w:wAfter w:w="20" w:type="dxa"/>
          <w:trHeight w:val="735"/>
        </w:trPr>
        <w:tc>
          <w:tcPr>
            <w:tcW w:w="460" w:type="dxa"/>
            <w:tcBorders>
              <w:left w:val="single" w:sz="4" w:space="0" w:color="000000"/>
              <w:bottom w:val="single" w:sz="4" w:space="0" w:color="000000"/>
            </w:tcBorders>
            <w:shd w:val="clear" w:color="auto" w:fill="auto"/>
            <w:vAlign w:val="center"/>
          </w:tcPr>
          <w:p w14:paraId="3A8EAC5A" w14:textId="6ED5793F" w:rsidR="00F067F6" w:rsidRPr="00DE401F" w:rsidRDefault="00377E25" w:rsidP="00CB7FD3">
            <w:pPr>
              <w:suppressAutoHyphens w:val="0"/>
              <w:jc w:val="center"/>
              <w:rPr>
                <w:rFonts w:ascii="Calibri" w:hAnsi="Calibri" w:cs="Calibri"/>
              </w:rPr>
            </w:pPr>
            <w:r w:rsidRPr="00DE401F">
              <w:rPr>
                <w:rFonts w:ascii="Calibri" w:hAnsi="Calibri" w:cs="Calibri"/>
              </w:rPr>
              <w:t>76</w:t>
            </w:r>
          </w:p>
        </w:tc>
        <w:tc>
          <w:tcPr>
            <w:tcW w:w="478" w:type="dxa"/>
            <w:tcBorders>
              <w:left w:val="single" w:sz="4" w:space="0" w:color="000000"/>
              <w:bottom w:val="single" w:sz="4" w:space="0" w:color="000000"/>
            </w:tcBorders>
            <w:shd w:val="clear" w:color="auto" w:fill="auto"/>
            <w:vAlign w:val="center"/>
          </w:tcPr>
          <w:p w14:paraId="0E76C307" w14:textId="2C9B215D"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D249E35" w14:textId="18FCA404" w:rsidR="00F067F6" w:rsidRPr="00DE401F" w:rsidRDefault="00F067F6" w:rsidP="00CB7FD3">
            <w:pPr>
              <w:suppressAutoHyphens w:val="0"/>
              <w:jc w:val="center"/>
              <w:rPr>
                <w:rFonts w:ascii="Calibri" w:hAnsi="Calibri" w:cs="Calibri"/>
              </w:rPr>
            </w:pPr>
            <w:r w:rsidRPr="00DE401F">
              <w:rPr>
                <w:rFonts w:ascii="Calibri" w:hAnsi="Calibri" w:cs="Calibri"/>
              </w:rPr>
              <w:t>916131213</w:t>
            </w:r>
          </w:p>
        </w:tc>
        <w:tc>
          <w:tcPr>
            <w:tcW w:w="3740" w:type="dxa"/>
            <w:tcBorders>
              <w:left w:val="single" w:sz="4" w:space="0" w:color="000000"/>
              <w:bottom w:val="single" w:sz="4" w:space="0" w:color="000000"/>
            </w:tcBorders>
            <w:shd w:val="clear" w:color="auto" w:fill="auto"/>
            <w:vAlign w:val="center"/>
          </w:tcPr>
          <w:p w14:paraId="00D66014" w14:textId="6A785CB4" w:rsidR="00F067F6" w:rsidRPr="00DE401F" w:rsidRDefault="00F067F6" w:rsidP="00CB7FD3">
            <w:pPr>
              <w:suppressAutoHyphens w:val="0"/>
              <w:jc w:val="center"/>
              <w:rPr>
                <w:rFonts w:ascii="Calibri" w:hAnsi="Calibri" w:cs="Calibri"/>
              </w:rPr>
            </w:pPr>
            <w:r w:rsidRPr="00DE401F">
              <w:rPr>
                <w:rFonts w:ascii="Calibri" w:hAnsi="Calibri" w:cs="Calibri"/>
              </w:rPr>
              <w:t>Osazení silničního obrubníku betonového stojatého s  boční opěrou do lože z betonu prostého</w:t>
            </w:r>
          </w:p>
        </w:tc>
        <w:tc>
          <w:tcPr>
            <w:tcW w:w="660" w:type="dxa"/>
            <w:tcBorders>
              <w:left w:val="single" w:sz="4" w:space="0" w:color="000000"/>
              <w:bottom w:val="single" w:sz="4" w:space="0" w:color="000000"/>
            </w:tcBorders>
            <w:shd w:val="clear" w:color="auto" w:fill="auto"/>
            <w:vAlign w:val="center"/>
          </w:tcPr>
          <w:p w14:paraId="3B308674" w14:textId="7F61B184"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4FA2E9E8" w14:textId="066E4F57"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7F43F73" w14:textId="165484C4" w:rsidR="00F067F6" w:rsidRPr="00DE401F" w:rsidRDefault="00F067F6" w:rsidP="00CB7FD3">
            <w:pPr>
              <w:snapToGrid w:val="0"/>
              <w:jc w:val="center"/>
              <w:rPr>
                <w:rFonts w:ascii="Calibri" w:hAnsi="Calibri" w:cs="Calibri"/>
              </w:rPr>
            </w:pPr>
          </w:p>
        </w:tc>
      </w:tr>
      <w:tr w:rsidR="00F067F6" w:rsidRPr="00DE401F" w14:paraId="4BC05FAB" w14:textId="53223B57" w:rsidTr="00B372AA">
        <w:trPr>
          <w:gridAfter w:val="2"/>
          <w:wAfter w:w="20" w:type="dxa"/>
          <w:trHeight w:val="720"/>
        </w:trPr>
        <w:tc>
          <w:tcPr>
            <w:tcW w:w="460" w:type="dxa"/>
            <w:tcBorders>
              <w:left w:val="single" w:sz="4" w:space="0" w:color="000000"/>
              <w:bottom w:val="single" w:sz="4" w:space="0" w:color="000000"/>
            </w:tcBorders>
            <w:shd w:val="clear" w:color="auto" w:fill="auto"/>
            <w:vAlign w:val="center"/>
          </w:tcPr>
          <w:p w14:paraId="2DD1DE93" w14:textId="4E343F26" w:rsidR="00F067F6" w:rsidRPr="00DE401F" w:rsidRDefault="00377E25" w:rsidP="00CB7FD3">
            <w:pPr>
              <w:suppressAutoHyphens w:val="0"/>
              <w:jc w:val="center"/>
              <w:rPr>
                <w:rFonts w:ascii="Calibri" w:hAnsi="Calibri" w:cs="Calibri"/>
              </w:rPr>
            </w:pPr>
            <w:r w:rsidRPr="00DE401F">
              <w:rPr>
                <w:rFonts w:ascii="Calibri" w:hAnsi="Calibri" w:cs="Calibri"/>
              </w:rPr>
              <w:t>77</w:t>
            </w:r>
          </w:p>
        </w:tc>
        <w:tc>
          <w:tcPr>
            <w:tcW w:w="478" w:type="dxa"/>
            <w:tcBorders>
              <w:left w:val="single" w:sz="4" w:space="0" w:color="000000"/>
              <w:bottom w:val="single" w:sz="4" w:space="0" w:color="000000"/>
            </w:tcBorders>
            <w:shd w:val="clear" w:color="auto" w:fill="auto"/>
            <w:vAlign w:val="center"/>
          </w:tcPr>
          <w:p w14:paraId="67546945" w14:textId="2D909028" w:rsidR="00F067F6" w:rsidRPr="00DE401F" w:rsidRDefault="00F067F6"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2C575AED" w14:textId="1DF714AB" w:rsidR="00F067F6" w:rsidRPr="00DE401F" w:rsidRDefault="00F067F6"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2E480E4A" w14:textId="053B9939" w:rsidR="00F067F6" w:rsidRPr="00DE401F" w:rsidRDefault="00F067F6" w:rsidP="00CB7FD3">
            <w:pPr>
              <w:suppressAutoHyphens w:val="0"/>
              <w:jc w:val="center"/>
              <w:rPr>
                <w:rFonts w:ascii="Calibri" w:hAnsi="Calibri" w:cs="Calibri"/>
              </w:rPr>
            </w:pPr>
            <w:r w:rsidRPr="00DE401F">
              <w:rPr>
                <w:rFonts w:ascii="Calibri" w:hAnsi="Calibri" w:cs="Calibri"/>
              </w:rPr>
              <w:t>obrubník betonový chodníkový  100x15x30 cm</w:t>
            </w:r>
          </w:p>
        </w:tc>
        <w:tc>
          <w:tcPr>
            <w:tcW w:w="660" w:type="dxa"/>
            <w:tcBorders>
              <w:left w:val="single" w:sz="4" w:space="0" w:color="000000"/>
              <w:bottom w:val="single" w:sz="4" w:space="0" w:color="000000"/>
            </w:tcBorders>
            <w:shd w:val="clear" w:color="auto" w:fill="auto"/>
            <w:vAlign w:val="center"/>
          </w:tcPr>
          <w:p w14:paraId="1D58FEB5" w14:textId="5C7D3B36" w:rsidR="00F067F6" w:rsidRPr="00DE401F" w:rsidRDefault="00F067F6"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7A3026B7" w14:textId="50E66943"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44A26D4" w14:textId="5E11276C" w:rsidR="00F067F6" w:rsidRPr="00DE401F" w:rsidRDefault="00F067F6" w:rsidP="00CB7FD3">
            <w:pPr>
              <w:snapToGrid w:val="0"/>
              <w:jc w:val="center"/>
              <w:rPr>
                <w:rFonts w:ascii="Calibri" w:hAnsi="Calibri" w:cs="Calibri"/>
              </w:rPr>
            </w:pPr>
          </w:p>
        </w:tc>
      </w:tr>
      <w:tr w:rsidR="00F067F6" w:rsidRPr="00DE401F" w14:paraId="0B2D05BE" w14:textId="43F246D4"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E22F5FE" w14:textId="5DFC962F" w:rsidR="00F067F6" w:rsidRPr="00DE401F" w:rsidRDefault="00377E25" w:rsidP="00CB7FD3">
            <w:pPr>
              <w:suppressAutoHyphens w:val="0"/>
              <w:jc w:val="center"/>
              <w:rPr>
                <w:rFonts w:ascii="Calibri" w:hAnsi="Calibri" w:cs="Calibri"/>
              </w:rPr>
            </w:pPr>
            <w:r w:rsidRPr="00DE401F">
              <w:rPr>
                <w:rFonts w:ascii="Calibri" w:hAnsi="Calibri" w:cs="Calibri"/>
                <w:iCs/>
              </w:rPr>
              <w:t>78</w:t>
            </w:r>
          </w:p>
        </w:tc>
        <w:tc>
          <w:tcPr>
            <w:tcW w:w="478" w:type="dxa"/>
            <w:tcBorders>
              <w:left w:val="single" w:sz="4" w:space="0" w:color="000000"/>
              <w:bottom w:val="single" w:sz="4" w:space="0" w:color="000000"/>
            </w:tcBorders>
            <w:shd w:val="clear" w:color="auto" w:fill="auto"/>
            <w:vAlign w:val="center"/>
          </w:tcPr>
          <w:p w14:paraId="0E43E712" w14:textId="19061201"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E045030" w14:textId="3F40D581" w:rsidR="00F067F6" w:rsidRPr="00DE401F" w:rsidRDefault="00F067F6" w:rsidP="00CB7FD3">
            <w:pPr>
              <w:suppressAutoHyphens w:val="0"/>
              <w:jc w:val="center"/>
              <w:rPr>
                <w:rFonts w:ascii="Calibri" w:hAnsi="Calibri" w:cs="Calibri"/>
              </w:rPr>
            </w:pPr>
            <w:r w:rsidRPr="00DE401F">
              <w:rPr>
                <w:rFonts w:ascii="Calibri" w:hAnsi="Calibri" w:cs="Calibri"/>
              </w:rPr>
              <w:t>916</w:t>
            </w:r>
            <w:r w:rsidR="00377E25" w:rsidRPr="00DE401F">
              <w:rPr>
                <w:rFonts w:ascii="Calibri" w:hAnsi="Calibri" w:cs="Calibri"/>
              </w:rPr>
              <w:t>331112</w:t>
            </w:r>
          </w:p>
        </w:tc>
        <w:tc>
          <w:tcPr>
            <w:tcW w:w="3740" w:type="dxa"/>
            <w:tcBorders>
              <w:left w:val="single" w:sz="4" w:space="0" w:color="000000"/>
              <w:bottom w:val="single" w:sz="4" w:space="0" w:color="000000"/>
            </w:tcBorders>
            <w:shd w:val="clear" w:color="auto" w:fill="auto"/>
            <w:vAlign w:val="center"/>
          </w:tcPr>
          <w:p w14:paraId="6685398C" w14:textId="6132A2DF" w:rsidR="00F067F6" w:rsidRPr="00DE401F" w:rsidRDefault="00F067F6" w:rsidP="00CB7FD3">
            <w:pPr>
              <w:suppressAutoHyphens w:val="0"/>
              <w:jc w:val="center"/>
              <w:rPr>
                <w:rFonts w:ascii="Calibri" w:hAnsi="Calibri" w:cs="Calibri"/>
              </w:rPr>
            </w:pPr>
            <w:r w:rsidRPr="00DE401F">
              <w:rPr>
                <w:rFonts w:ascii="Calibri" w:hAnsi="Calibri" w:cs="Calibri"/>
              </w:rPr>
              <w:t xml:space="preserve">Osazení </w:t>
            </w:r>
            <w:r w:rsidR="00377E25" w:rsidRPr="00DE401F">
              <w:rPr>
                <w:rFonts w:ascii="Calibri" w:hAnsi="Calibri" w:cs="Calibri"/>
              </w:rPr>
              <w:t>zahradního</w:t>
            </w:r>
            <w:r w:rsidRPr="00DE401F">
              <w:rPr>
                <w:rFonts w:ascii="Calibri" w:hAnsi="Calibri" w:cs="Calibri"/>
              </w:rPr>
              <w:t xml:space="preserve"> obrubníku betonového do lože z betonu s boční opěrou</w:t>
            </w:r>
          </w:p>
        </w:tc>
        <w:tc>
          <w:tcPr>
            <w:tcW w:w="660" w:type="dxa"/>
            <w:tcBorders>
              <w:left w:val="single" w:sz="4" w:space="0" w:color="000000"/>
              <w:bottom w:val="single" w:sz="4" w:space="0" w:color="000000"/>
            </w:tcBorders>
            <w:shd w:val="clear" w:color="auto" w:fill="auto"/>
            <w:vAlign w:val="center"/>
          </w:tcPr>
          <w:p w14:paraId="1FFD9038" w14:textId="6A7AB6D6"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5D927E72" w14:textId="32611312"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5809CDE7" w14:textId="049ADBE3" w:rsidR="00F067F6" w:rsidRPr="00DE401F" w:rsidRDefault="00F067F6" w:rsidP="00CB7FD3">
            <w:pPr>
              <w:snapToGrid w:val="0"/>
              <w:jc w:val="center"/>
              <w:rPr>
                <w:rFonts w:ascii="Calibri" w:hAnsi="Calibri" w:cs="Calibri"/>
              </w:rPr>
            </w:pPr>
          </w:p>
        </w:tc>
      </w:tr>
      <w:tr w:rsidR="00F067F6" w:rsidRPr="00DE401F" w14:paraId="377F35D3" w14:textId="0B663DC4" w:rsidTr="00B372AA">
        <w:trPr>
          <w:gridAfter w:val="2"/>
          <w:wAfter w:w="20" w:type="dxa"/>
          <w:trHeight w:val="495"/>
        </w:trPr>
        <w:tc>
          <w:tcPr>
            <w:tcW w:w="460" w:type="dxa"/>
            <w:tcBorders>
              <w:left w:val="single" w:sz="4" w:space="0" w:color="000000"/>
              <w:bottom w:val="single" w:sz="4" w:space="0" w:color="000000"/>
            </w:tcBorders>
            <w:shd w:val="clear" w:color="auto" w:fill="auto"/>
            <w:vAlign w:val="center"/>
          </w:tcPr>
          <w:p w14:paraId="5941EFF0" w14:textId="0AD38E4D" w:rsidR="00F067F6" w:rsidRPr="00DE401F" w:rsidRDefault="00377E25" w:rsidP="00CB7FD3">
            <w:pPr>
              <w:suppressAutoHyphens w:val="0"/>
              <w:jc w:val="center"/>
              <w:rPr>
                <w:rFonts w:ascii="Calibri" w:hAnsi="Calibri" w:cs="Calibri"/>
              </w:rPr>
            </w:pPr>
            <w:r w:rsidRPr="00DE401F">
              <w:rPr>
                <w:rFonts w:ascii="Calibri" w:hAnsi="Calibri" w:cs="Calibri"/>
              </w:rPr>
              <w:t>79</w:t>
            </w:r>
          </w:p>
        </w:tc>
        <w:tc>
          <w:tcPr>
            <w:tcW w:w="478" w:type="dxa"/>
            <w:tcBorders>
              <w:left w:val="single" w:sz="4" w:space="0" w:color="000000"/>
              <w:bottom w:val="single" w:sz="4" w:space="0" w:color="000000"/>
            </w:tcBorders>
            <w:shd w:val="clear" w:color="auto" w:fill="auto"/>
            <w:vAlign w:val="center"/>
          </w:tcPr>
          <w:p w14:paraId="519EA094" w14:textId="2F7D2258" w:rsidR="00F067F6" w:rsidRPr="00DE401F" w:rsidRDefault="00F067F6" w:rsidP="00CB7FD3">
            <w:pPr>
              <w:suppressAutoHyphens w:val="0"/>
              <w:jc w:val="center"/>
              <w:rPr>
                <w:rFonts w:ascii="Calibri" w:hAnsi="Calibri" w:cs="Calibri"/>
              </w:rPr>
            </w:pPr>
            <w:r w:rsidRPr="00DE401F">
              <w:rPr>
                <w:rFonts w:ascii="Calibri" w:hAnsi="Calibri" w:cs="Calibri"/>
              </w:rPr>
              <w:t>592</w:t>
            </w:r>
          </w:p>
        </w:tc>
        <w:tc>
          <w:tcPr>
            <w:tcW w:w="1060" w:type="dxa"/>
            <w:tcBorders>
              <w:left w:val="single" w:sz="4" w:space="0" w:color="000000"/>
              <w:bottom w:val="single" w:sz="4" w:space="0" w:color="000000"/>
            </w:tcBorders>
            <w:shd w:val="clear" w:color="auto" w:fill="auto"/>
            <w:vAlign w:val="center"/>
          </w:tcPr>
          <w:p w14:paraId="4D83382A" w14:textId="6E9B6202" w:rsidR="00F067F6" w:rsidRPr="00DE401F" w:rsidRDefault="00F067F6" w:rsidP="00CB7FD3">
            <w:pPr>
              <w:suppressAutoHyphens w:val="0"/>
              <w:jc w:val="center"/>
              <w:rPr>
                <w:rFonts w:ascii="Calibri" w:hAnsi="Calibri" w:cs="Calibri"/>
              </w:rPr>
            </w:pPr>
          </w:p>
        </w:tc>
        <w:tc>
          <w:tcPr>
            <w:tcW w:w="3740" w:type="dxa"/>
            <w:tcBorders>
              <w:left w:val="single" w:sz="4" w:space="0" w:color="000000"/>
              <w:bottom w:val="single" w:sz="4" w:space="0" w:color="000000"/>
            </w:tcBorders>
            <w:shd w:val="clear" w:color="auto" w:fill="auto"/>
            <w:vAlign w:val="center"/>
          </w:tcPr>
          <w:p w14:paraId="3E0E7A66" w14:textId="125CD02E" w:rsidR="00F067F6" w:rsidRPr="00DE401F" w:rsidRDefault="00F067F6" w:rsidP="00CB7FD3">
            <w:pPr>
              <w:suppressAutoHyphens w:val="0"/>
              <w:jc w:val="center"/>
              <w:rPr>
                <w:rFonts w:ascii="Calibri" w:hAnsi="Calibri" w:cs="Calibri"/>
              </w:rPr>
            </w:pPr>
            <w:r w:rsidRPr="00DE401F">
              <w:rPr>
                <w:rFonts w:ascii="Calibri" w:hAnsi="Calibri" w:cs="Calibri"/>
              </w:rPr>
              <w:t>obrubník betonový zahradní přírodní šedá  50x8x25 cm</w:t>
            </w:r>
          </w:p>
        </w:tc>
        <w:tc>
          <w:tcPr>
            <w:tcW w:w="660" w:type="dxa"/>
            <w:tcBorders>
              <w:left w:val="single" w:sz="4" w:space="0" w:color="000000"/>
              <w:bottom w:val="single" w:sz="4" w:space="0" w:color="000000"/>
            </w:tcBorders>
            <w:shd w:val="clear" w:color="auto" w:fill="auto"/>
            <w:vAlign w:val="center"/>
          </w:tcPr>
          <w:p w14:paraId="4C7A7E69" w14:textId="7931B69E" w:rsidR="00F067F6" w:rsidRPr="00DE401F" w:rsidRDefault="00F067F6"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12505671" w14:textId="51256A50"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F10EDCA" w14:textId="76508E0B" w:rsidR="00F067F6" w:rsidRPr="00DE401F" w:rsidRDefault="00F067F6" w:rsidP="00CB7FD3">
            <w:pPr>
              <w:snapToGrid w:val="0"/>
              <w:jc w:val="center"/>
              <w:rPr>
                <w:rFonts w:ascii="Calibri" w:hAnsi="Calibri" w:cs="Calibri"/>
              </w:rPr>
            </w:pPr>
          </w:p>
        </w:tc>
      </w:tr>
      <w:tr w:rsidR="00F067F6" w:rsidRPr="00DE401F" w14:paraId="13B17EBF" w14:textId="4FC31315"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640B885" w14:textId="2A9B062D" w:rsidR="00F067F6" w:rsidRPr="00DE401F" w:rsidRDefault="00377E25" w:rsidP="00CB7FD3">
            <w:pPr>
              <w:suppressAutoHyphens w:val="0"/>
              <w:jc w:val="center"/>
              <w:rPr>
                <w:rFonts w:ascii="Calibri" w:hAnsi="Calibri" w:cs="Calibri"/>
              </w:rPr>
            </w:pPr>
            <w:r w:rsidRPr="00DE401F">
              <w:rPr>
                <w:rFonts w:ascii="Calibri" w:hAnsi="Calibri" w:cs="Calibri"/>
              </w:rPr>
              <w:t>80</w:t>
            </w:r>
          </w:p>
        </w:tc>
        <w:tc>
          <w:tcPr>
            <w:tcW w:w="478" w:type="dxa"/>
            <w:tcBorders>
              <w:left w:val="single" w:sz="4" w:space="0" w:color="000000"/>
              <w:bottom w:val="single" w:sz="4" w:space="0" w:color="000000"/>
            </w:tcBorders>
            <w:shd w:val="clear" w:color="auto" w:fill="auto"/>
            <w:vAlign w:val="center"/>
          </w:tcPr>
          <w:p w14:paraId="1BF38A21" w14:textId="389D8B7E"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906D639" w14:textId="232EB12D" w:rsidR="00F067F6" w:rsidRPr="00DE401F" w:rsidRDefault="00F067F6" w:rsidP="00CB7FD3">
            <w:pPr>
              <w:suppressAutoHyphens w:val="0"/>
              <w:jc w:val="center"/>
              <w:rPr>
                <w:rFonts w:ascii="Calibri" w:hAnsi="Calibri" w:cs="Calibri"/>
              </w:rPr>
            </w:pPr>
            <w:r w:rsidRPr="00DE401F">
              <w:rPr>
                <w:rFonts w:ascii="Calibri" w:hAnsi="Calibri" w:cs="Calibri"/>
              </w:rPr>
              <w:t>916231213</w:t>
            </w:r>
          </w:p>
        </w:tc>
        <w:tc>
          <w:tcPr>
            <w:tcW w:w="3740" w:type="dxa"/>
            <w:tcBorders>
              <w:left w:val="single" w:sz="4" w:space="0" w:color="000000"/>
              <w:bottom w:val="single" w:sz="4" w:space="0" w:color="000000"/>
            </w:tcBorders>
            <w:shd w:val="clear" w:color="auto" w:fill="auto"/>
            <w:vAlign w:val="center"/>
          </w:tcPr>
          <w:p w14:paraId="4655386D" w14:textId="7D695E86" w:rsidR="00F067F6" w:rsidRPr="00DE401F" w:rsidRDefault="00F067F6" w:rsidP="00CB7FD3">
            <w:pPr>
              <w:suppressAutoHyphens w:val="0"/>
              <w:jc w:val="center"/>
              <w:rPr>
                <w:rFonts w:ascii="Calibri" w:hAnsi="Calibri" w:cs="Calibri"/>
              </w:rPr>
            </w:pPr>
            <w:r w:rsidRPr="00DE401F">
              <w:rPr>
                <w:rFonts w:ascii="Calibri" w:hAnsi="Calibri" w:cs="Calibri"/>
              </w:rPr>
              <w:t>Osazení betonového obrubníku chodníkového stojatého s boční opěrou do lože z betonu prostého</w:t>
            </w:r>
          </w:p>
        </w:tc>
        <w:tc>
          <w:tcPr>
            <w:tcW w:w="660" w:type="dxa"/>
            <w:tcBorders>
              <w:left w:val="single" w:sz="4" w:space="0" w:color="000000"/>
              <w:bottom w:val="single" w:sz="4" w:space="0" w:color="000000"/>
            </w:tcBorders>
            <w:shd w:val="clear" w:color="auto" w:fill="auto"/>
            <w:vAlign w:val="center"/>
          </w:tcPr>
          <w:p w14:paraId="4E6280C4" w14:textId="4493731B"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33F2D0DF" w14:textId="236C5190" w:rsidR="00F067F6" w:rsidRPr="00DE401F" w:rsidRDefault="00F067F6"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0543C38C" w14:textId="297D877A" w:rsidR="00F067F6" w:rsidRPr="00DE401F" w:rsidRDefault="00F067F6" w:rsidP="00CB7FD3">
            <w:pPr>
              <w:snapToGrid w:val="0"/>
              <w:jc w:val="center"/>
              <w:rPr>
                <w:rFonts w:ascii="Calibri" w:hAnsi="Calibri" w:cs="Calibri"/>
              </w:rPr>
            </w:pPr>
          </w:p>
        </w:tc>
      </w:tr>
      <w:tr w:rsidR="00F067F6" w:rsidRPr="00DE401F" w14:paraId="7E27314C" w14:textId="0AE299C5" w:rsidTr="00B372AA">
        <w:trPr>
          <w:gridAfter w:val="2"/>
          <w:wAfter w:w="20" w:type="dxa"/>
          <w:trHeight w:val="495"/>
        </w:trPr>
        <w:tc>
          <w:tcPr>
            <w:tcW w:w="460" w:type="dxa"/>
            <w:tcBorders>
              <w:left w:val="single" w:sz="4" w:space="0" w:color="000000"/>
              <w:bottom w:val="single" w:sz="4" w:space="0" w:color="000000"/>
            </w:tcBorders>
            <w:shd w:val="clear" w:color="auto" w:fill="auto"/>
            <w:vAlign w:val="center"/>
          </w:tcPr>
          <w:p w14:paraId="1B58114C" w14:textId="2549551E" w:rsidR="00F067F6" w:rsidRPr="00DE401F" w:rsidRDefault="00377E25" w:rsidP="00CB7FD3">
            <w:pPr>
              <w:suppressAutoHyphens w:val="0"/>
              <w:jc w:val="center"/>
              <w:rPr>
                <w:rFonts w:ascii="Calibri" w:hAnsi="Calibri" w:cs="Calibri"/>
              </w:rPr>
            </w:pPr>
            <w:r w:rsidRPr="00DE401F">
              <w:rPr>
                <w:rFonts w:ascii="Calibri" w:hAnsi="Calibri" w:cs="Calibri"/>
              </w:rPr>
              <w:t>81</w:t>
            </w:r>
          </w:p>
        </w:tc>
        <w:tc>
          <w:tcPr>
            <w:tcW w:w="478" w:type="dxa"/>
            <w:tcBorders>
              <w:left w:val="single" w:sz="4" w:space="0" w:color="000000"/>
              <w:bottom w:val="single" w:sz="4" w:space="0" w:color="000000"/>
            </w:tcBorders>
            <w:shd w:val="clear" w:color="auto" w:fill="auto"/>
            <w:vAlign w:val="center"/>
          </w:tcPr>
          <w:p w14:paraId="1C9C5505" w14:textId="54D2E7C2"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4767470" w14:textId="5CAB8B7F" w:rsidR="00F067F6" w:rsidRPr="00DE401F" w:rsidRDefault="00F067F6" w:rsidP="00CB7FD3">
            <w:pPr>
              <w:suppressAutoHyphens w:val="0"/>
              <w:jc w:val="center"/>
              <w:rPr>
                <w:rFonts w:ascii="Calibri" w:hAnsi="Calibri" w:cs="Calibri"/>
              </w:rPr>
            </w:pPr>
            <w:r w:rsidRPr="00DE401F">
              <w:rPr>
                <w:rFonts w:ascii="Calibri" w:hAnsi="Calibri" w:cs="Calibri"/>
              </w:rPr>
              <w:t>916241213</w:t>
            </w:r>
          </w:p>
        </w:tc>
        <w:tc>
          <w:tcPr>
            <w:tcW w:w="3740" w:type="dxa"/>
            <w:tcBorders>
              <w:left w:val="single" w:sz="4" w:space="0" w:color="000000"/>
              <w:bottom w:val="single" w:sz="4" w:space="0" w:color="000000"/>
            </w:tcBorders>
            <w:shd w:val="clear" w:color="auto" w:fill="auto"/>
            <w:vAlign w:val="center"/>
          </w:tcPr>
          <w:p w14:paraId="3F5DBB70" w14:textId="51DD6190" w:rsidR="00F067F6" w:rsidRPr="00DE401F" w:rsidRDefault="00F067F6" w:rsidP="00CB7FD3">
            <w:pPr>
              <w:suppressAutoHyphens w:val="0"/>
              <w:jc w:val="center"/>
              <w:rPr>
                <w:rFonts w:ascii="Calibri" w:hAnsi="Calibri" w:cs="Calibri"/>
              </w:rPr>
            </w:pPr>
            <w:r w:rsidRPr="00DE401F">
              <w:rPr>
                <w:rFonts w:ascii="Calibri" w:hAnsi="Calibri" w:cs="Calibri"/>
              </w:rPr>
              <w:t>Osazení kamenného obrubníku stojatého s boční opěrou do lože z betonu prostého</w:t>
            </w:r>
          </w:p>
        </w:tc>
        <w:tc>
          <w:tcPr>
            <w:tcW w:w="660" w:type="dxa"/>
            <w:tcBorders>
              <w:left w:val="single" w:sz="4" w:space="0" w:color="000000"/>
              <w:bottom w:val="single" w:sz="4" w:space="0" w:color="000000"/>
            </w:tcBorders>
            <w:shd w:val="clear" w:color="auto" w:fill="auto"/>
            <w:vAlign w:val="center"/>
          </w:tcPr>
          <w:p w14:paraId="09EC8DDC" w14:textId="2D19BD84"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530AE00D" w14:textId="0D81B444" w:rsidR="00F067F6" w:rsidRPr="00DE401F" w:rsidRDefault="00F067F6"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342363A" w14:textId="19CA8F27" w:rsidR="00F067F6" w:rsidRPr="00DE401F" w:rsidRDefault="00F067F6" w:rsidP="00CB7FD3">
            <w:pPr>
              <w:snapToGrid w:val="0"/>
              <w:jc w:val="center"/>
              <w:rPr>
                <w:rFonts w:ascii="Calibri" w:hAnsi="Calibri" w:cs="Calibri"/>
              </w:rPr>
            </w:pPr>
          </w:p>
        </w:tc>
      </w:tr>
      <w:tr w:rsidR="00F067F6" w:rsidRPr="00DE401F" w14:paraId="614B70D4" w14:textId="71FDE985" w:rsidTr="00B372AA">
        <w:trPr>
          <w:gridAfter w:val="2"/>
          <w:wAfter w:w="20" w:type="dxa"/>
          <w:trHeight w:val="300"/>
        </w:trPr>
        <w:tc>
          <w:tcPr>
            <w:tcW w:w="460" w:type="dxa"/>
            <w:tcBorders>
              <w:left w:val="single" w:sz="4" w:space="0" w:color="000000"/>
              <w:bottom w:val="single" w:sz="4" w:space="0" w:color="000000"/>
            </w:tcBorders>
            <w:shd w:val="clear" w:color="auto" w:fill="auto"/>
            <w:vAlign w:val="center"/>
          </w:tcPr>
          <w:p w14:paraId="409B35D5" w14:textId="3ED689D8" w:rsidR="00F067F6" w:rsidRPr="00DE401F" w:rsidRDefault="00377E25" w:rsidP="00CB7FD3">
            <w:pPr>
              <w:suppressAutoHyphens w:val="0"/>
              <w:jc w:val="center"/>
              <w:rPr>
                <w:rFonts w:ascii="Calibri" w:hAnsi="Calibri" w:cs="Calibri"/>
              </w:rPr>
            </w:pPr>
            <w:r w:rsidRPr="00DE401F">
              <w:rPr>
                <w:rFonts w:ascii="Calibri" w:hAnsi="Calibri" w:cs="Calibri"/>
              </w:rPr>
              <w:t>82</w:t>
            </w:r>
          </w:p>
        </w:tc>
        <w:tc>
          <w:tcPr>
            <w:tcW w:w="478" w:type="dxa"/>
            <w:tcBorders>
              <w:left w:val="single" w:sz="4" w:space="0" w:color="000000"/>
              <w:bottom w:val="single" w:sz="4" w:space="0" w:color="000000"/>
            </w:tcBorders>
            <w:shd w:val="clear" w:color="auto" w:fill="auto"/>
            <w:vAlign w:val="center"/>
          </w:tcPr>
          <w:p w14:paraId="1D6D04B9" w14:textId="22C2A1FC"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A5AE699" w14:textId="15E82E46" w:rsidR="00F067F6" w:rsidRPr="00DE401F" w:rsidRDefault="00F067F6" w:rsidP="00CB7FD3">
            <w:pPr>
              <w:suppressAutoHyphens w:val="0"/>
              <w:jc w:val="center"/>
              <w:rPr>
                <w:rFonts w:ascii="Calibri" w:hAnsi="Calibri" w:cs="Calibri"/>
              </w:rPr>
            </w:pPr>
            <w:r w:rsidRPr="00DE401F">
              <w:rPr>
                <w:rFonts w:ascii="Calibri" w:hAnsi="Calibri" w:cs="Calibri"/>
              </w:rPr>
              <w:t>916991121</w:t>
            </w:r>
          </w:p>
        </w:tc>
        <w:tc>
          <w:tcPr>
            <w:tcW w:w="3740" w:type="dxa"/>
            <w:tcBorders>
              <w:left w:val="single" w:sz="4" w:space="0" w:color="000000"/>
              <w:bottom w:val="single" w:sz="4" w:space="0" w:color="000000"/>
            </w:tcBorders>
            <w:shd w:val="clear" w:color="auto" w:fill="auto"/>
            <w:vAlign w:val="center"/>
          </w:tcPr>
          <w:p w14:paraId="0C4D8108" w14:textId="57119502" w:rsidR="00F067F6" w:rsidRPr="00DE401F" w:rsidRDefault="00F067F6" w:rsidP="00CB7FD3">
            <w:pPr>
              <w:suppressAutoHyphens w:val="0"/>
              <w:jc w:val="center"/>
              <w:rPr>
                <w:rFonts w:ascii="Calibri" w:hAnsi="Calibri" w:cs="Calibri"/>
              </w:rPr>
            </w:pPr>
            <w:r w:rsidRPr="00DE401F">
              <w:rPr>
                <w:rFonts w:ascii="Calibri" w:hAnsi="Calibri" w:cs="Calibri"/>
              </w:rPr>
              <w:t>lože pro obrubníky, krajníky z betonu prostého</w:t>
            </w:r>
          </w:p>
        </w:tc>
        <w:tc>
          <w:tcPr>
            <w:tcW w:w="660" w:type="dxa"/>
            <w:tcBorders>
              <w:left w:val="single" w:sz="4" w:space="0" w:color="000000"/>
              <w:bottom w:val="single" w:sz="4" w:space="0" w:color="000000"/>
            </w:tcBorders>
            <w:shd w:val="clear" w:color="auto" w:fill="auto"/>
            <w:vAlign w:val="center"/>
          </w:tcPr>
          <w:p w14:paraId="145BD6B7" w14:textId="6553B7BC" w:rsidR="00F067F6" w:rsidRPr="00DE401F" w:rsidRDefault="00F067F6"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2248F6E9" w14:textId="43ED5BF6" w:rsidR="00F067F6" w:rsidRPr="00DE401F" w:rsidRDefault="00F067F6"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435069C" w14:textId="6A058CF8" w:rsidR="00F067F6" w:rsidRPr="00DE401F" w:rsidRDefault="00F067F6" w:rsidP="00CB7FD3">
            <w:pPr>
              <w:snapToGrid w:val="0"/>
              <w:jc w:val="center"/>
              <w:rPr>
                <w:rFonts w:ascii="Calibri" w:hAnsi="Calibri" w:cs="Calibri"/>
              </w:rPr>
            </w:pPr>
          </w:p>
        </w:tc>
      </w:tr>
      <w:tr w:rsidR="00F067F6" w:rsidRPr="00DE401F" w14:paraId="0178B5FD" w14:textId="2A420E3D" w:rsidTr="00B372AA">
        <w:trPr>
          <w:gridAfter w:val="2"/>
          <w:wAfter w:w="20" w:type="dxa"/>
          <w:trHeight w:val="495"/>
        </w:trPr>
        <w:tc>
          <w:tcPr>
            <w:tcW w:w="460" w:type="dxa"/>
            <w:tcBorders>
              <w:left w:val="single" w:sz="4" w:space="0" w:color="000000"/>
              <w:bottom w:val="single" w:sz="4" w:space="0" w:color="000000"/>
            </w:tcBorders>
            <w:shd w:val="clear" w:color="auto" w:fill="auto"/>
            <w:vAlign w:val="center"/>
          </w:tcPr>
          <w:p w14:paraId="26344CE9" w14:textId="2602C4AF" w:rsidR="00F067F6" w:rsidRPr="00DE401F" w:rsidRDefault="00377E25" w:rsidP="00CB7FD3">
            <w:pPr>
              <w:suppressAutoHyphens w:val="0"/>
              <w:jc w:val="center"/>
              <w:rPr>
                <w:rFonts w:ascii="Calibri" w:hAnsi="Calibri" w:cs="Calibri"/>
              </w:rPr>
            </w:pPr>
            <w:r w:rsidRPr="00DE401F">
              <w:rPr>
                <w:rFonts w:ascii="Calibri" w:hAnsi="Calibri" w:cs="Calibri"/>
              </w:rPr>
              <w:t>83</w:t>
            </w:r>
          </w:p>
        </w:tc>
        <w:tc>
          <w:tcPr>
            <w:tcW w:w="478" w:type="dxa"/>
            <w:tcBorders>
              <w:left w:val="single" w:sz="4" w:space="0" w:color="000000"/>
              <w:bottom w:val="single" w:sz="4" w:space="0" w:color="000000"/>
            </w:tcBorders>
            <w:shd w:val="clear" w:color="auto" w:fill="auto"/>
            <w:vAlign w:val="center"/>
          </w:tcPr>
          <w:p w14:paraId="3F773C98" w14:textId="6009CCD4"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C5C64AA" w14:textId="765CD917" w:rsidR="00F067F6" w:rsidRPr="00DE401F" w:rsidRDefault="00F067F6" w:rsidP="00CB7FD3">
            <w:pPr>
              <w:suppressAutoHyphens w:val="0"/>
              <w:jc w:val="center"/>
              <w:rPr>
                <w:rFonts w:ascii="Calibri" w:hAnsi="Calibri" w:cs="Calibri"/>
              </w:rPr>
            </w:pPr>
            <w:r w:rsidRPr="00DE401F">
              <w:rPr>
                <w:rFonts w:ascii="Calibri" w:hAnsi="Calibri" w:cs="Calibri"/>
              </w:rPr>
              <w:t>917131111</w:t>
            </w:r>
          </w:p>
        </w:tc>
        <w:tc>
          <w:tcPr>
            <w:tcW w:w="3740" w:type="dxa"/>
            <w:tcBorders>
              <w:left w:val="single" w:sz="4" w:space="0" w:color="000000"/>
              <w:bottom w:val="single" w:sz="4" w:space="0" w:color="000000"/>
            </w:tcBorders>
            <w:shd w:val="clear" w:color="auto" w:fill="auto"/>
            <w:vAlign w:val="center"/>
          </w:tcPr>
          <w:p w14:paraId="5F8EB89B" w14:textId="4FDE74D6" w:rsidR="00F067F6" w:rsidRPr="00DE401F" w:rsidRDefault="00F067F6" w:rsidP="00CB7FD3">
            <w:pPr>
              <w:suppressAutoHyphens w:val="0"/>
              <w:jc w:val="center"/>
              <w:rPr>
                <w:rFonts w:ascii="Calibri" w:hAnsi="Calibri" w:cs="Calibri"/>
              </w:rPr>
            </w:pPr>
            <w:r w:rsidRPr="00DE401F">
              <w:rPr>
                <w:rFonts w:ascii="Calibri" w:hAnsi="Calibri" w:cs="Calibri"/>
              </w:rPr>
              <w:t>Osazení chodníkového obrubníku kamenného ležatého bez boční opěry do lože z betonu prostého</w:t>
            </w:r>
          </w:p>
        </w:tc>
        <w:tc>
          <w:tcPr>
            <w:tcW w:w="660" w:type="dxa"/>
            <w:tcBorders>
              <w:left w:val="single" w:sz="4" w:space="0" w:color="000000"/>
              <w:bottom w:val="single" w:sz="4" w:space="0" w:color="000000"/>
            </w:tcBorders>
            <w:shd w:val="clear" w:color="auto" w:fill="auto"/>
            <w:vAlign w:val="center"/>
          </w:tcPr>
          <w:p w14:paraId="014CECE7" w14:textId="21676707"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7F28FE2E" w14:textId="03EDBC3F"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2AC279E" w14:textId="64EE6FC0" w:rsidR="00F067F6" w:rsidRPr="00DE401F" w:rsidRDefault="00F067F6" w:rsidP="00CB7FD3">
            <w:pPr>
              <w:snapToGrid w:val="0"/>
              <w:jc w:val="center"/>
              <w:rPr>
                <w:rFonts w:ascii="Calibri" w:hAnsi="Calibri" w:cs="Calibri"/>
              </w:rPr>
            </w:pPr>
          </w:p>
        </w:tc>
      </w:tr>
      <w:tr w:rsidR="00F067F6" w:rsidRPr="00DE401F" w14:paraId="33B0E922" w14:textId="7331C9B7" w:rsidTr="00B372AA">
        <w:trPr>
          <w:gridAfter w:val="2"/>
          <w:wAfter w:w="20" w:type="dxa"/>
          <w:trHeight w:val="300"/>
        </w:trPr>
        <w:tc>
          <w:tcPr>
            <w:tcW w:w="460" w:type="dxa"/>
            <w:tcBorders>
              <w:left w:val="single" w:sz="4" w:space="0" w:color="000000"/>
              <w:bottom w:val="single" w:sz="4" w:space="0" w:color="000000"/>
            </w:tcBorders>
            <w:shd w:val="clear" w:color="auto" w:fill="auto"/>
            <w:vAlign w:val="center"/>
          </w:tcPr>
          <w:p w14:paraId="0EEA595E" w14:textId="18DD2217" w:rsidR="00F067F6" w:rsidRPr="00DE401F" w:rsidRDefault="00377E25" w:rsidP="00CB7FD3">
            <w:pPr>
              <w:suppressAutoHyphens w:val="0"/>
              <w:jc w:val="center"/>
              <w:rPr>
                <w:rFonts w:ascii="Calibri" w:hAnsi="Calibri" w:cs="Calibri"/>
              </w:rPr>
            </w:pPr>
            <w:r w:rsidRPr="00DE401F">
              <w:rPr>
                <w:rFonts w:ascii="Calibri" w:hAnsi="Calibri" w:cs="Calibri"/>
              </w:rPr>
              <w:t>84</w:t>
            </w:r>
          </w:p>
        </w:tc>
        <w:tc>
          <w:tcPr>
            <w:tcW w:w="478" w:type="dxa"/>
            <w:tcBorders>
              <w:left w:val="single" w:sz="4" w:space="0" w:color="000000"/>
              <w:bottom w:val="single" w:sz="4" w:space="0" w:color="000000"/>
            </w:tcBorders>
            <w:shd w:val="clear" w:color="auto" w:fill="auto"/>
            <w:vAlign w:val="center"/>
          </w:tcPr>
          <w:p w14:paraId="4F73364D" w14:textId="7CFC8C22"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1F7146F" w14:textId="26BA6210" w:rsidR="00F067F6" w:rsidRPr="00DE401F" w:rsidRDefault="00F067F6" w:rsidP="00CB7FD3">
            <w:pPr>
              <w:suppressAutoHyphens w:val="0"/>
              <w:jc w:val="center"/>
              <w:rPr>
                <w:rFonts w:ascii="Calibri" w:hAnsi="Calibri" w:cs="Calibri"/>
              </w:rPr>
            </w:pPr>
            <w:r w:rsidRPr="00DE401F">
              <w:rPr>
                <w:rFonts w:ascii="Calibri" w:hAnsi="Calibri" w:cs="Calibri"/>
              </w:rPr>
              <w:t>917431111</w:t>
            </w:r>
          </w:p>
        </w:tc>
        <w:tc>
          <w:tcPr>
            <w:tcW w:w="3740" w:type="dxa"/>
            <w:tcBorders>
              <w:left w:val="single" w:sz="4" w:space="0" w:color="000000"/>
              <w:bottom w:val="single" w:sz="4" w:space="0" w:color="000000"/>
            </w:tcBorders>
            <w:shd w:val="clear" w:color="auto" w:fill="auto"/>
            <w:vAlign w:val="center"/>
          </w:tcPr>
          <w:p w14:paraId="4ED7AA0F" w14:textId="51E3428C" w:rsidR="00F067F6" w:rsidRPr="00DE401F" w:rsidRDefault="00F067F6" w:rsidP="00CB7FD3">
            <w:pPr>
              <w:suppressAutoHyphens w:val="0"/>
              <w:jc w:val="center"/>
              <w:rPr>
                <w:rFonts w:ascii="Calibri" w:hAnsi="Calibri" w:cs="Calibri"/>
              </w:rPr>
            </w:pPr>
            <w:r w:rsidRPr="00DE401F">
              <w:rPr>
                <w:rFonts w:ascii="Calibri" w:hAnsi="Calibri" w:cs="Calibri"/>
              </w:rPr>
              <w:t>Osazení chodníkového obrubníku kamenného stojatého bez boční opěry do lože z betonu prostého</w:t>
            </w:r>
          </w:p>
        </w:tc>
        <w:tc>
          <w:tcPr>
            <w:tcW w:w="660" w:type="dxa"/>
            <w:tcBorders>
              <w:left w:val="single" w:sz="4" w:space="0" w:color="000000"/>
              <w:bottom w:val="single" w:sz="4" w:space="0" w:color="000000"/>
            </w:tcBorders>
            <w:shd w:val="clear" w:color="auto" w:fill="auto"/>
            <w:vAlign w:val="center"/>
          </w:tcPr>
          <w:p w14:paraId="42A3E315" w14:textId="508D929C"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44B6A1B" w14:textId="525B6220"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C32609A" w14:textId="3207E039" w:rsidR="00F067F6" w:rsidRPr="00DE401F" w:rsidRDefault="00F067F6" w:rsidP="00CB7FD3">
            <w:pPr>
              <w:snapToGrid w:val="0"/>
              <w:jc w:val="center"/>
              <w:rPr>
                <w:rFonts w:ascii="Calibri" w:hAnsi="Calibri" w:cs="Calibri"/>
              </w:rPr>
            </w:pPr>
          </w:p>
        </w:tc>
      </w:tr>
      <w:tr w:rsidR="00F067F6" w:rsidRPr="00DE401F" w14:paraId="3C326C1E" w14:textId="12BA690E" w:rsidTr="00B372AA">
        <w:trPr>
          <w:gridAfter w:val="2"/>
          <w:wAfter w:w="20" w:type="dxa"/>
          <w:trHeight w:val="330"/>
        </w:trPr>
        <w:tc>
          <w:tcPr>
            <w:tcW w:w="460" w:type="dxa"/>
            <w:tcBorders>
              <w:left w:val="single" w:sz="4" w:space="0" w:color="000000"/>
              <w:bottom w:val="single" w:sz="4" w:space="0" w:color="000000"/>
            </w:tcBorders>
            <w:shd w:val="clear" w:color="auto" w:fill="auto"/>
            <w:vAlign w:val="center"/>
          </w:tcPr>
          <w:p w14:paraId="24EC9A7D" w14:textId="1F71C554" w:rsidR="00F067F6" w:rsidRPr="00DE401F" w:rsidRDefault="00377E25" w:rsidP="00CB7FD3">
            <w:pPr>
              <w:suppressAutoHyphens w:val="0"/>
              <w:jc w:val="center"/>
              <w:rPr>
                <w:rFonts w:ascii="Calibri" w:hAnsi="Calibri" w:cs="Calibri"/>
              </w:rPr>
            </w:pPr>
            <w:r w:rsidRPr="00DE401F">
              <w:rPr>
                <w:rFonts w:ascii="Calibri" w:hAnsi="Calibri" w:cs="Calibri"/>
              </w:rPr>
              <w:t>85</w:t>
            </w:r>
          </w:p>
        </w:tc>
        <w:tc>
          <w:tcPr>
            <w:tcW w:w="478" w:type="dxa"/>
            <w:tcBorders>
              <w:left w:val="single" w:sz="4" w:space="0" w:color="000000"/>
              <w:bottom w:val="single" w:sz="4" w:space="0" w:color="000000"/>
            </w:tcBorders>
            <w:shd w:val="clear" w:color="auto" w:fill="auto"/>
            <w:vAlign w:val="center"/>
          </w:tcPr>
          <w:p w14:paraId="23EF7EC9" w14:textId="612A8F58"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5DFA289" w14:textId="3B559BF2" w:rsidR="00F067F6" w:rsidRPr="00DE401F" w:rsidRDefault="00F067F6" w:rsidP="00CB7FD3">
            <w:pPr>
              <w:suppressAutoHyphens w:val="0"/>
              <w:jc w:val="center"/>
              <w:rPr>
                <w:rFonts w:ascii="Calibri" w:hAnsi="Calibri" w:cs="Calibri"/>
              </w:rPr>
            </w:pPr>
            <w:r w:rsidRPr="00DE401F">
              <w:rPr>
                <w:rFonts w:ascii="Calibri" w:hAnsi="Calibri" w:cs="Calibri"/>
              </w:rPr>
              <w:t>919731112</w:t>
            </w:r>
          </w:p>
        </w:tc>
        <w:tc>
          <w:tcPr>
            <w:tcW w:w="3740" w:type="dxa"/>
            <w:tcBorders>
              <w:left w:val="single" w:sz="4" w:space="0" w:color="000000"/>
              <w:bottom w:val="single" w:sz="4" w:space="0" w:color="000000"/>
            </w:tcBorders>
            <w:shd w:val="clear" w:color="auto" w:fill="auto"/>
            <w:vAlign w:val="center"/>
          </w:tcPr>
          <w:p w14:paraId="5F6B407A" w14:textId="32F830AD" w:rsidR="00F067F6" w:rsidRPr="00DE401F" w:rsidRDefault="00F067F6" w:rsidP="00CB7FD3">
            <w:pPr>
              <w:suppressAutoHyphens w:val="0"/>
              <w:jc w:val="center"/>
              <w:rPr>
                <w:rFonts w:ascii="Calibri" w:hAnsi="Calibri" w:cs="Calibri"/>
              </w:rPr>
            </w:pPr>
            <w:r w:rsidRPr="00DE401F">
              <w:rPr>
                <w:rFonts w:ascii="Calibri" w:hAnsi="Calibri" w:cs="Calibri"/>
              </w:rPr>
              <w:t>Zarovnání styčné plochy podkladu nebo krytu z betonu tl do 150 mm</w:t>
            </w:r>
          </w:p>
        </w:tc>
        <w:tc>
          <w:tcPr>
            <w:tcW w:w="660" w:type="dxa"/>
            <w:tcBorders>
              <w:left w:val="single" w:sz="4" w:space="0" w:color="000000"/>
              <w:bottom w:val="single" w:sz="4" w:space="0" w:color="000000"/>
            </w:tcBorders>
            <w:shd w:val="clear" w:color="auto" w:fill="auto"/>
            <w:vAlign w:val="center"/>
          </w:tcPr>
          <w:p w14:paraId="309578F0" w14:textId="49F1AF7B"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714D6940" w14:textId="16D04A08"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1CBA2D4" w14:textId="1AD905A6" w:rsidR="00F067F6" w:rsidRPr="00DE401F" w:rsidRDefault="00F067F6" w:rsidP="00CB7FD3">
            <w:pPr>
              <w:snapToGrid w:val="0"/>
              <w:jc w:val="center"/>
              <w:rPr>
                <w:rFonts w:ascii="Calibri" w:hAnsi="Calibri" w:cs="Calibri"/>
              </w:rPr>
            </w:pPr>
          </w:p>
        </w:tc>
      </w:tr>
      <w:tr w:rsidR="00F067F6" w:rsidRPr="00DE401F" w14:paraId="039A376F" w14:textId="16FCF671"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756A9137" w14:textId="4D7AE9AC" w:rsidR="00F067F6" w:rsidRPr="00DE401F" w:rsidRDefault="00377E25" w:rsidP="00CB7FD3">
            <w:pPr>
              <w:suppressAutoHyphens w:val="0"/>
              <w:jc w:val="center"/>
              <w:rPr>
                <w:rFonts w:ascii="Calibri" w:hAnsi="Calibri" w:cs="Calibri"/>
              </w:rPr>
            </w:pPr>
            <w:r w:rsidRPr="00DE401F">
              <w:rPr>
                <w:rFonts w:ascii="Calibri" w:hAnsi="Calibri" w:cs="Calibri"/>
              </w:rPr>
              <w:t>86</w:t>
            </w:r>
          </w:p>
        </w:tc>
        <w:tc>
          <w:tcPr>
            <w:tcW w:w="478" w:type="dxa"/>
            <w:tcBorders>
              <w:left w:val="single" w:sz="4" w:space="0" w:color="000000"/>
              <w:bottom w:val="single" w:sz="4" w:space="0" w:color="000000"/>
            </w:tcBorders>
            <w:shd w:val="clear" w:color="auto" w:fill="auto"/>
            <w:vAlign w:val="center"/>
          </w:tcPr>
          <w:p w14:paraId="1451CE6A" w14:textId="1FDD0204"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1686D7C" w14:textId="15702895" w:rsidR="00F067F6" w:rsidRPr="00DE401F" w:rsidRDefault="00F067F6" w:rsidP="00CB7FD3">
            <w:pPr>
              <w:suppressAutoHyphens w:val="0"/>
              <w:jc w:val="center"/>
              <w:rPr>
                <w:rFonts w:ascii="Calibri" w:hAnsi="Calibri" w:cs="Calibri"/>
              </w:rPr>
            </w:pPr>
            <w:r w:rsidRPr="00DE401F">
              <w:rPr>
                <w:rFonts w:ascii="Calibri" w:hAnsi="Calibri" w:cs="Calibri"/>
              </w:rPr>
              <w:t>919731121</w:t>
            </w:r>
          </w:p>
        </w:tc>
        <w:tc>
          <w:tcPr>
            <w:tcW w:w="3740" w:type="dxa"/>
            <w:tcBorders>
              <w:left w:val="single" w:sz="4" w:space="0" w:color="000000"/>
              <w:bottom w:val="single" w:sz="4" w:space="0" w:color="000000"/>
            </w:tcBorders>
            <w:shd w:val="clear" w:color="auto" w:fill="auto"/>
            <w:vAlign w:val="center"/>
          </w:tcPr>
          <w:p w14:paraId="3E3CF1A2" w14:textId="2889D06D" w:rsidR="00F067F6" w:rsidRPr="00DE401F" w:rsidRDefault="00F067F6" w:rsidP="00CB7FD3">
            <w:pPr>
              <w:suppressAutoHyphens w:val="0"/>
              <w:jc w:val="center"/>
              <w:rPr>
                <w:rFonts w:ascii="Calibri" w:hAnsi="Calibri" w:cs="Calibri"/>
              </w:rPr>
            </w:pPr>
            <w:r w:rsidRPr="00DE401F">
              <w:rPr>
                <w:rFonts w:ascii="Calibri" w:hAnsi="Calibri" w:cs="Calibri"/>
              </w:rPr>
              <w:t>Zarovnání styčné plochy podkladu nebo krytu živičného tl do 50 mm</w:t>
            </w:r>
          </w:p>
        </w:tc>
        <w:tc>
          <w:tcPr>
            <w:tcW w:w="660" w:type="dxa"/>
            <w:tcBorders>
              <w:left w:val="single" w:sz="4" w:space="0" w:color="000000"/>
              <w:bottom w:val="single" w:sz="4" w:space="0" w:color="000000"/>
            </w:tcBorders>
            <w:shd w:val="clear" w:color="auto" w:fill="auto"/>
            <w:vAlign w:val="center"/>
          </w:tcPr>
          <w:p w14:paraId="430EA78C" w14:textId="0887EAA1"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243E7B94" w14:textId="4FB4D7AB"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C17AED1" w14:textId="33AD35FD" w:rsidR="00F067F6" w:rsidRPr="00DE401F" w:rsidRDefault="00F067F6" w:rsidP="00CB7FD3">
            <w:pPr>
              <w:snapToGrid w:val="0"/>
              <w:jc w:val="center"/>
              <w:rPr>
                <w:rFonts w:ascii="Calibri" w:hAnsi="Calibri" w:cs="Calibri"/>
              </w:rPr>
            </w:pPr>
          </w:p>
        </w:tc>
      </w:tr>
      <w:tr w:rsidR="00F067F6" w:rsidRPr="00DE401F" w14:paraId="1964AF97" w14:textId="3D60358B"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4E4D56F2" w14:textId="33B60682" w:rsidR="00F067F6" w:rsidRPr="00DE401F" w:rsidRDefault="00377E25" w:rsidP="00CB7FD3">
            <w:pPr>
              <w:suppressAutoHyphens w:val="0"/>
              <w:jc w:val="center"/>
              <w:rPr>
                <w:rFonts w:ascii="Calibri" w:hAnsi="Calibri" w:cs="Calibri"/>
              </w:rPr>
            </w:pPr>
            <w:r w:rsidRPr="00DE401F">
              <w:rPr>
                <w:rFonts w:ascii="Calibri" w:hAnsi="Calibri" w:cs="Calibri"/>
              </w:rPr>
              <w:t>87</w:t>
            </w:r>
          </w:p>
        </w:tc>
        <w:tc>
          <w:tcPr>
            <w:tcW w:w="478" w:type="dxa"/>
            <w:tcBorders>
              <w:left w:val="single" w:sz="4" w:space="0" w:color="000000"/>
              <w:bottom w:val="single" w:sz="4" w:space="0" w:color="000000"/>
            </w:tcBorders>
            <w:shd w:val="clear" w:color="auto" w:fill="auto"/>
            <w:vAlign w:val="center"/>
          </w:tcPr>
          <w:p w14:paraId="080D4F8B" w14:textId="37CDCB79"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1B141DF" w14:textId="40E02FC7" w:rsidR="00F067F6" w:rsidRPr="00DE401F" w:rsidRDefault="00F067F6" w:rsidP="00CB7FD3">
            <w:pPr>
              <w:suppressAutoHyphens w:val="0"/>
              <w:jc w:val="center"/>
              <w:rPr>
                <w:rFonts w:ascii="Calibri" w:hAnsi="Calibri" w:cs="Calibri"/>
              </w:rPr>
            </w:pPr>
            <w:r w:rsidRPr="00DE401F">
              <w:rPr>
                <w:rFonts w:ascii="Calibri" w:hAnsi="Calibri" w:cs="Calibri"/>
              </w:rPr>
              <w:t>919731122</w:t>
            </w:r>
          </w:p>
        </w:tc>
        <w:tc>
          <w:tcPr>
            <w:tcW w:w="3740" w:type="dxa"/>
            <w:tcBorders>
              <w:left w:val="single" w:sz="4" w:space="0" w:color="000000"/>
              <w:bottom w:val="single" w:sz="4" w:space="0" w:color="000000"/>
            </w:tcBorders>
            <w:shd w:val="clear" w:color="auto" w:fill="auto"/>
            <w:vAlign w:val="center"/>
          </w:tcPr>
          <w:p w14:paraId="0838A83C" w14:textId="506B28B3" w:rsidR="00F067F6" w:rsidRPr="00DE401F" w:rsidRDefault="00F067F6" w:rsidP="00CB7FD3">
            <w:pPr>
              <w:suppressAutoHyphens w:val="0"/>
              <w:jc w:val="center"/>
              <w:rPr>
                <w:rFonts w:ascii="Calibri" w:hAnsi="Calibri" w:cs="Calibri"/>
              </w:rPr>
            </w:pPr>
            <w:r w:rsidRPr="00DE401F">
              <w:rPr>
                <w:rFonts w:ascii="Calibri" w:hAnsi="Calibri" w:cs="Calibri"/>
              </w:rPr>
              <w:t>Zarovnání styčné plochy podkladu nebo krytu živičného tl. přes 50 do 100 mm</w:t>
            </w:r>
          </w:p>
        </w:tc>
        <w:tc>
          <w:tcPr>
            <w:tcW w:w="660" w:type="dxa"/>
            <w:tcBorders>
              <w:left w:val="single" w:sz="4" w:space="0" w:color="000000"/>
              <w:bottom w:val="single" w:sz="4" w:space="0" w:color="000000"/>
            </w:tcBorders>
            <w:shd w:val="clear" w:color="auto" w:fill="auto"/>
            <w:vAlign w:val="center"/>
          </w:tcPr>
          <w:p w14:paraId="009ABD53" w14:textId="74A77BDF"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4B5DD41C" w14:textId="67C28EE4"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99F253E" w14:textId="22129163" w:rsidR="00F067F6" w:rsidRPr="00DE401F" w:rsidRDefault="00F067F6" w:rsidP="00CB7FD3">
            <w:pPr>
              <w:snapToGrid w:val="0"/>
              <w:jc w:val="center"/>
              <w:rPr>
                <w:rFonts w:ascii="Calibri" w:hAnsi="Calibri" w:cs="Calibri"/>
              </w:rPr>
            </w:pPr>
          </w:p>
        </w:tc>
      </w:tr>
      <w:tr w:rsidR="00F067F6" w:rsidRPr="00DE401F" w14:paraId="43AA5927" w14:textId="1F082344"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46B0F531" w14:textId="3692C1E9" w:rsidR="00F067F6" w:rsidRPr="00DE401F" w:rsidRDefault="00377E25" w:rsidP="00CB7FD3">
            <w:pPr>
              <w:suppressAutoHyphens w:val="0"/>
              <w:jc w:val="center"/>
              <w:rPr>
                <w:rFonts w:ascii="Calibri" w:hAnsi="Calibri" w:cs="Calibri"/>
              </w:rPr>
            </w:pPr>
            <w:r w:rsidRPr="00DE401F">
              <w:rPr>
                <w:rFonts w:ascii="Calibri" w:hAnsi="Calibri" w:cs="Calibri"/>
              </w:rPr>
              <w:t>88</w:t>
            </w:r>
          </w:p>
        </w:tc>
        <w:tc>
          <w:tcPr>
            <w:tcW w:w="478" w:type="dxa"/>
            <w:tcBorders>
              <w:left w:val="single" w:sz="4" w:space="0" w:color="000000"/>
              <w:bottom w:val="single" w:sz="4" w:space="0" w:color="000000"/>
            </w:tcBorders>
            <w:shd w:val="clear" w:color="auto" w:fill="auto"/>
            <w:vAlign w:val="center"/>
          </w:tcPr>
          <w:p w14:paraId="0DBB41A1" w14:textId="40DE1F86"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3D17562" w14:textId="6630276D" w:rsidR="00F067F6" w:rsidRPr="00DE401F" w:rsidRDefault="00F067F6" w:rsidP="00CB7FD3">
            <w:pPr>
              <w:suppressAutoHyphens w:val="0"/>
              <w:jc w:val="center"/>
              <w:rPr>
                <w:rFonts w:ascii="Calibri" w:hAnsi="Calibri" w:cs="Calibri"/>
              </w:rPr>
            </w:pPr>
            <w:r w:rsidRPr="00DE401F">
              <w:rPr>
                <w:rFonts w:ascii="Calibri" w:hAnsi="Calibri" w:cs="Calibri"/>
              </w:rPr>
              <w:t>919735111</w:t>
            </w:r>
          </w:p>
        </w:tc>
        <w:tc>
          <w:tcPr>
            <w:tcW w:w="3740" w:type="dxa"/>
            <w:tcBorders>
              <w:left w:val="single" w:sz="4" w:space="0" w:color="000000"/>
              <w:bottom w:val="single" w:sz="4" w:space="0" w:color="000000"/>
            </w:tcBorders>
            <w:shd w:val="clear" w:color="auto" w:fill="auto"/>
            <w:vAlign w:val="center"/>
          </w:tcPr>
          <w:p w14:paraId="75911DC5" w14:textId="2D6A93EB" w:rsidR="00F067F6" w:rsidRPr="00DE401F" w:rsidRDefault="00F067F6" w:rsidP="00CB7FD3">
            <w:pPr>
              <w:suppressAutoHyphens w:val="0"/>
              <w:jc w:val="center"/>
              <w:rPr>
                <w:rFonts w:ascii="Calibri" w:hAnsi="Calibri" w:cs="Calibri"/>
              </w:rPr>
            </w:pPr>
            <w:r w:rsidRPr="00DE401F">
              <w:rPr>
                <w:rFonts w:ascii="Calibri" w:hAnsi="Calibri" w:cs="Calibri"/>
              </w:rPr>
              <w:t>Řezání stávajícího živičného krytu hl do 50 mm</w:t>
            </w:r>
          </w:p>
        </w:tc>
        <w:tc>
          <w:tcPr>
            <w:tcW w:w="660" w:type="dxa"/>
            <w:tcBorders>
              <w:left w:val="single" w:sz="4" w:space="0" w:color="000000"/>
              <w:bottom w:val="single" w:sz="4" w:space="0" w:color="000000"/>
            </w:tcBorders>
            <w:shd w:val="clear" w:color="auto" w:fill="auto"/>
            <w:vAlign w:val="center"/>
          </w:tcPr>
          <w:p w14:paraId="5B30015B" w14:textId="2076B61D"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5BB0E463" w14:textId="2DF09D84"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C368C1F" w14:textId="77FC2443" w:rsidR="00F067F6" w:rsidRPr="00DE401F" w:rsidRDefault="00F067F6" w:rsidP="00CB7FD3">
            <w:pPr>
              <w:snapToGrid w:val="0"/>
              <w:jc w:val="center"/>
              <w:rPr>
                <w:rFonts w:ascii="Calibri" w:hAnsi="Calibri" w:cs="Calibri"/>
              </w:rPr>
            </w:pPr>
          </w:p>
        </w:tc>
      </w:tr>
      <w:tr w:rsidR="00F067F6" w:rsidRPr="00DE401F" w14:paraId="4E911A30" w14:textId="0BD19D00"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792B097A" w14:textId="55CFF5DD" w:rsidR="00F067F6" w:rsidRPr="00DE401F" w:rsidRDefault="00377E25" w:rsidP="00CB7FD3">
            <w:pPr>
              <w:suppressAutoHyphens w:val="0"/>
              <w:jc w:val="center"/>
              <w:rPr>
                <w:rFonts w:ascii="Calibri" w:hAnsi="Calibri" w:cs="Calibri"/>
              </w:rPr>
            </w:pPr>
            <w:r w:rsidRPr="00DE401F">
              <w:rPr>
                <w:rFonts w:ascii="Calibri" w:hAnsi="Calibri" w:cs="Calibri"/>
              </w:rPr>
              <w:t>89</w:t>
            </w:r>
          </w:p>
        </w:tc>
        <w:tc>
          <w:tcPr>
            <w:tcW w:w="478" w:type="dxa"/>
            <w:tcBorders>
              <w:left w:val="single" w:sz="4" w:space="0" w:color="000000"/>
              <w:bottom w:val="single" w:sz="4" w:space="0" w:color="000000"/>
            </w:tcBorders>
            <w:shd w:val="clear" w:color="auto" w:fill="auto"/>
            <w:vAlign w:val="center"/>
          </w:tcPr>
          <w:p w14:paraId="03178522" w14:textId="014CCBD6"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85B2DE9" w14:textId="498DC35D" w:rsidR="00F067F6" w:rsidRPr="00DE401F" w:rsidRDefault="00F067F6" w:rsidP="00CB7FD3">
            <w:pPr>
              <w:suppressAutoHyphens w:val="0"/>
              <w:jc w:val="center"/>
              <w:rPr>
                <w:rFonts w:ascii="Calibri" w:hAnsi="Calibri" w:cs="Calibri"/>
              </w:rPr>
            </w:pPr>
            <w:r w:rsidRPr="00DE401F">
              <w:rPr>
                <w:rFonts w:ascii="Calibri" w:hAnsi="Calibri" w:cs="Calibri"/>
              </w:rPr>
              <w:t>919735112</w:t>
            </w:r>
          </w:p>
        </w:tc>
        <w:tc>
          <w:tcPr>
            <w:tcW w:w="3740" w:type="dxa"/>
            <w:tcBorders>
              <w:left w:val="single" w:sz="4" w:space="0" w:color="000000"/>
              <w:bottom w:val="single" w:sz="4" w:space="0" w:color="000000"/>
            </w:tcBorders>
            <w:shd w:val="clear" w:color="auto" w:fill="auto"/>
            <w:vAlign w:val="center"/>
          </w:tcPr>
          <w:p w14:paraId="1CFD2535" w14:textId="55F4D509" w:rsidR="00F067F6" w:rsidRPr="00DE401F" w:rsidRDefault="00F067F6" w:rsidP="00CB7FD3">
            <w:pPr>
              <w:suppressAutoHyphens w:val="0"/>
              <w:jc w:val="center"/>
              <w:rPr>
                <w:rFonts w:ascii="Calibri" w:hAnsi="Calibri" w:cs="Calibri"/>
              </w:rPr>
            </w:pPr>
            <w:r w:rsidRPr="00DE401F">
              <w:rPr>
                <w:rFonts w:ascii="Calibri" w:hAnsi="Calibri" w:cs="Calibri"/>
              </w:rPr>
              <w:t>Řezání stávajícího živičného krytu hl. do 100 mm</w:t>
            </w:r>
          </w:p>
        </w:tc>
        <w:tc>
          <w:tcPr>
            <w:tcW w:w="660" w:type="dxa"/>
            <w:tcBorders>
              <w:left w:val="single" w:sz="4" w:space="0" w:color="000000"/>
              <w:bottom w:val="single" w:sz="4" w:space="0" w:color="000000"/>
            </w:tcBorders>
            <w:shd w:val="clear" w:color="auto" w:fill="auto"/>
            <w:vAlign w:val="center"/>
          </w:tcPr>
          <w:p w14:paraId="36891967" w14:textId="34C0826A"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44A05245" w14:textId="02D79EE2" w:rsidR="00F067F6" w:rsidRPr="00DE401F" w:rsidRDefault="00F067F6"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580F057" w14:textId="3B74D30E" w:rsidR="00F067F6" w:rsidRPr="00DE401F" w:rsidRDefault="00F067F6" w:rsidP="00CB7FD3">
            <w:pPr>
              <w:snapToGrid w:val="0"/>
              <w:jc w:val="center"/>
              <w:rPr>
                <w:rFonts w:ascii="Calibri" w:hAnsi="Calibri" w:cs="Calibri"/>
              </w:rPr>
            </w:pPr>
          </w:p>
        </w:tc>
      </w:tr>
      <w:tr w:rsidR="00F067F6" w:rsidRPr="00DE401F" w14:paraId="60FAF913" w14:textId="4F168F9C"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FA68273" w14:textId="7E245678" w:rsidR="00F067F6" w:rsidRPr="00DE401F" w:rsidRDefault="00377E25" w:rsidP="00CB7FD3">
            <w:pPr>
              <w:suppressAutoHyphens w:val="0"/>
              <w:jc w:val="center"/>
              <w:rPr>
                <w:rFonts w:ascii="Calibri" w:hAnsi="Calibri" w:cs="Calibri"/>
              </w:rPr>
            </w:pPr>
            <w:r w:rsidRPr="00DE401F">
              <w:rPr>
                <w:rFonts w:ascii="Calibri" w:hAnsi="Calibri" w:cs="Calibri"/>
              </w:rPr>
              <w:t>90</w:t>
            </w:r>
          </w:p>
        </w:tc>
        <w:tc>
          <w:tcPr>
            <w:tcW w:w="478" w:type="dxa"/>
            <w:tcBorders>
              <w:left w:val="single" w:sz="4" w:space="0" w:color="000000"/>
              <w:bottom w:val="single" w:sz="4" w:space="0" w:color="000000"/>
            </w:tcBorders>
            <w:shd w:val="clear" w:color="auto" w:fill="auto"/>
            <w:vAlign w:val="center"/>
          </w:tcPr>
          <w:p w14:paraId="21E7358B" w14:textId="1743D265"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DFDDF13" w14:textId="1915D09E" w:rsidR="00F067F6" w:rsidRPr="00DE401F" w:rsidRDefault="00F067F6" w:rsidP="00CB7FD3">
            <w:pPr>
              <w:suppressAutoHyphens w:val="0"/>
              <w:jc w:val="center"/>
              <w:rPr>
                <w:rFonts w:ascii="Calibri" w:hAnsi="Calibri" w:cs="Calibri"/>
              </w:rPr>
            </w:pPr>
            <w:r w:rsidRPr="00DE401F">
              <w:rPr>
                <w:rFonts w:ascii="Calibri" w:hAnsi="Calibri" w:cs="Calibri"/>
              </w:rPr>
              <w:t>919735122</w:t>
            </w:r>
          </w:p>
        </w:tc>
        <w:tc>
          <w:tcPr>
            <w:tcW w:w="3740" w:type="dxa"/>
            <w:tcBorders>
              <w:left w:val="single" w:sz="4" w:space="0" w:color="000000"/>
              <w:bottom w:val="single" w:sz="4" w:space="0" w:color="000000"/>
            </w:tcBorders>
            <w:shd w:val="clear" w:color="auto" w:fill="auto"/>
            <w:vAlign w:val="center"/>
          </w:tcPr>
          <w:p w14:paraId="4F63C3FA" w14:textId="5AA32F8E" w:rsidR="00F067F6" w:rsidRPr="00DE401F" w:rsidRDefault="00F067F6" w:rsidP="00CB7FD3">
            <w:pPr>
              <w:suppressAutoHyphens w:val="0"/>
              <w:jc w:val="center"/>
              <w:rPr>
                <w:rFonts w:ascii="Calibri" w:hAnsi="Calibri" w:cs="Calibri"/>
              </w:rPr>
            </w:pPr>
            <w:r w:rsidRPr="00DE401F">
              <w:rPr>
                <w:rFonts w:ascii="Calibri" w:hAnsi="Calibri" w:cs="Calibri"/>
              </w:rPr>
              <w:t>Řezání stávajícího betonového krytu hl do 100 mm</w:t>
            </w:r>
          </w:p>
        </w:tc>
        <w:tc>
          <w:tcPr>
            <w:tcW w:w="660" w:type="dxa"/>
            <w:tcBorders>
              <w:left w:val="single" w:sz="4" w:space="0" w:color="000000"/>
              <w:bottom w:val="single" w:sz="4" w:space="0" w:color="000000"/>
            </w:tcBorders>
            <w:shd w:val="clear" w:color="auto" w:fill="auto"/>
            <w:vAlign w:val="center"/>
          </w:tcPr>
          <w:p w14:paraId="41623320" w14:textId="3CC04552"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6F501C47" w14:textId="24F6F3FC"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F59BED6" w14:textId="0141A9AA" w:rsidR="00F067F6" w:rsidRPr="00DE401F" w:rsidRDefault="00F067F6" w:rsidP="00CB7FD3">
            <w:pPr>
              <w:snapToGrid w:val="0"/>
              <w:jc w:val="center"/>
              <w:rPr>
                <w:rFonts w:ascii="Calibri" w:hAnsi="Calibri" w:cs="Calibri"/>
              </w:rPr>
            </w:pPr>
          </w:p>
        </w:tc>
      </w:tr>
      <w:tr w:rsidR="00F067F6" w:rsidRPr="00DE401F" w14:paraId="0579B336" w14:textId="22374454" w:rsidTr="00B372AA">
        <w:trPr>
          <w:gridAfter w:val="2"/>
          <w:wAfter w:w="20" w:type="dxa"/>
          <w:trHeight w:val="510"/>
        </w:trPr>
        <w:tc>
          <w:tcPr>
            <w:tcW w:w="460" w:type="dxa"/>
            <w:tcBorders>
              <w:left w:val="single" w:sz="4" w:space="0" w:color="000000"/>
              <w:bottom w:val="single" w:sz="4" w:space="0" w:color="000000"/>
            </w:tcBorders>
            <w:shd w:val="clear" w:color="auto" w:fill="auto"/>
            <w:vAlign w:val="center"/>
          </w:tcPr>
          <w:p w14:paraId="173225F2" w14:textId="4BA73B46" w:rsidR="00F067F6" w:rsidRPr="00DE401F" w:rsidRDefault="00377E25" w:rsidP="00CB7FD3">
            <w:pPr>
              <w:suppressAutoHyphens w:val="0"/>
              <w:jc w:val="center"/>
              <w:rPr>
                <w:rFonts w:ascii="Calibri" w:hAnsi="Calibri" w:cs="Calibri"/>
              </w:rPr>
            </w:pPr>
            <w:r w:rsidRPr="00DE401F">
              <w:rPr>
                <w:rFonts w:ascii="Calibri" w:hAnsi="Calibri" w:cs="Calibri"/>
              </w:rPr>
              <w:t>91</w:t>
            </w:r>
          </w:p>
        </w:tc>
        <w:tc>
          <w:tcPr>
            <w:tcW w:w="478" w:type="dxa"/>
            <w:tcBorders>
              <w:left w:val="single" w:sz="4" w:space="0" w:color="000000"/>
              <w:bottom w:val="single" w:sz="4" w:space="0" w:color="000000"/>
            </w:tcBorders>
            <w:shd w:val="clear" w:color="auto" w:fill="auto"/>
            <w:vAlign w:val="center"/>
          </w:tcPr>
          <w:p w14:paraId="79E678CC" w14:textId="4C2FAD0A"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9B519AE" w14:textId="274E8228" w:rsidR="00F067F6" w:rsidRPr="00DE401F" w:rsidRDefault="00F067F6" w:rsidP="00CB7FD3">
            <w:pPr>
              <w:suppressAutoHyphens w:val="0"/>
              <w:jc w:val="center"/>
              <w:rPr>
                <w:rFonts w:ascii="Calibri" w:hAnsi="Calibri" w:cs="Calibri"/>
              </w:rPr>
            </w:pPr>
            <w:r w:rsidRPr="00DE401F">
              <w:rPr>
                <w:rFonts w:ascii="Calibri" w:hAnsi="Calibri" w:cs="Calibri"/>
              </w:rPr>
              <w:t>919794441</w:t>
            </w:r>
          </w:p>
        </w:tc>
        <w:tc>
          <w:tcPr>
            <w:tcW w:w="3740" w:type="dxa"/>
            <w:tcBorders>
              <w:left w:val="single" w:sz="4" w:space="0" w:color="000000"/>
              <w:bottom w:val="single" w:sz="4" w:space="0" w:color="000000"/>
            </w:tcBorders>
            <w:shd w:val="clear" w:color="auto" w:fill="auto"/>
            <w:vAlign w:val="center"/>
          </w:tcPr>
          <w:p w14:paraId="53A6ED85" w14:textId="0C2EC8DF" w:rsidR="00F067F6" w:rsidRPr="00DE401F" w:rsidRDefault="00F067F6" w:rsidP="00CB7FD3">
            <w:pPr>
              <w:suppressAutoHyphens w:val="0"/>
              <w:jc w:val="center"/>
              <w:rPr>
                <w:rFonts w:ascii="Calibri" w:hAnsi="Calibri" w:cs="Calibri"/>
              </w:rPr>
            </w:pPr>
            <w:r w:rsidRPr="00DE401F">
              <w:rPr>
                <w:rFonts w:ascii="Calibri" w:hAnsi="Calibri" w:cs="Calibri"/>
              </w:rPr>
              <w:t>Úprava ploch kolem hydrantů, šoupat, poklopů a mříží nebo sloupů v živičných krytech pl do 2 m2</w:t>
            </w:r>
          </w:p>
        </w:tc>
        <w:tc>
          <w:tcPr>
            <w:tcW w:w="660" w:type="dxa"/>
            <w:tcBorders>
              <w:left w:val="single" w:sz="4" w:space="0" w:color="000000"/>
              <w:bottom w:val="single" w:sz="4" w:space="0" w:color="000000"/>
            </w:tcBorders>
            <w:shd w:val="clear" w:color="auto" w:fill="auto"/>
            <w:vAlign w:val="center"/>
          </w:tcPr>
          <w:p w14:paraId="45F2E1D4" w14:textId="24D4654D" w:rsidR="00F067F6" w:rsidRPr="00DE401F" w:rsidRDefault="00F067F6" w:rsidP="00CB7FD3">
            <w:pPr>
              <w:suppressAutoHyphens w:val="0"/>
              <w:jc w:val="center"/>
              <w:rPr>
                <w:rFonts w:ascii="Calibri" w:hAnsi="Calibri" w:cs="Calibri"/>
              </w:rPr>
            </w:pPr>
            <w:r w:rsidRPr="00DE401F">
              <w:rPr>
                <w:rFonts w:ascii="Calibri" w:hAnsi="Calibri" w:cs="Calibri"/>
              </w:rPr>
              <w:t>kus</w:t>
            </w:r>
          </w:p>
        </w:tc>
        <w:tc>
          <w:tcPr>
            <w:tcW w:w="1770" w:type="dxa"/>
            <w:gridSpan w:val="2"/>
            <w:tcBorders>
              <w:left w:val="single" w:sz="4" w:space="0" w:color="000000"/>
              <w:bottom w:val="single" w:sz="4" w:space="0" w:color="000000"/>
            </w:tcBorders>
            <w:shd w:val="clear" w:color="auto" w:fill="auto"/>
            <w:vAlign w:val="center"/>
          </w:tcPr>
          <w:p w14:paraId="11CE6C0B" w14:textId="30FAC0A6"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713964C" w14:textId="1A32997E" w:rsidR="00F067F6" w:rsidRPr="00DE401F" w:rsidRDefault="00F067F6" w:rsidP="00CB7FD3">
            <w:pPr>
              <w:snapToGrid w:val="0"/>
              <w:jc w:val="center"/>
              <w:rPr>
                <w:rFonts w:ascii="Calibri" w:hAnsi="Calibri" w:cs="Calibri"/>
              </w:rPr>
            </w:pPr>
          </w:p>
        </w:tc>
      </w:tr>
      <w:tr w:rsidR="00F067F6" w:rsidRPr="00DE401F" w14:paraId="35D2F1FD" w14:textId="7F071B47" w:rsidTr="00B372AA">
        <w:trPr>
          <w:gridAfter w:val="2"/>
          <w:wAfter w:w="20" w:type="dxa"/>
          <w:trHeight w:val="510"/>
        </w:trPr>
        <w:tc>
          <w:tcPr>
            <w:tcW w:w="460" w:type="dxa"/>
            <w:tcBorders>
              <w:top w:val="single" w:sz="4" w:space="0" w:color="000000"/>
              <w:left w:val="single" w:sz="4" w:space="0" w:color="000000"/>
              <w:bottom w:val="single" w:sz="4" w:space="0" w:color="000000"/>
            </w:tcBorders>
            <w:shd w:val="clear" w:color="auto" w:fill="auto"/>
            <w:vAlign w:val="center"/>
          </w:tcPr>
          <w:p w14:paraId="28DCCAAD" w14:textId="1ACDEB14" w:rsidR="00F067F6" w:rsidRPr="00DE401F" w:rsidRDefault="00377E25" w:rsidP="00CB7FD3">
            <w:pPr>
              <w:suppressAutoHyphens w:val="0"/>
              <w:jc w:val="center"/>
              <w:rPr>
                <w:rFonts w:ascii="Calibri" w:hAnsi="Calibri" w:cs="Calibri"/>
              </w:rPr>
            </w:pPr>
            <w:r w:rsidRPr="00DE401F">
              <w:rPr>
                <w:rFonts w:ascii="Calibri" w:hAnsi="Calibri" w:cs="Calibri"/>
              </w:rPr>
              <w:t>92</w:t>
            </w:r>
          </w:p>
        </w:tc>
        <w:tc>
          <w:tcPr>
            <w:tcW w:w="478" w:type="dxa"/>
            <w:tcBorders>
              <w:top w:val="single" w:sz="4" w:space="0" w:color="000000"/>
              <w:left w:val="single" w:sz="4" w:space="0" w:color="000000"/>
              <w:bottom w:val="single" w:sz="4" w:space="0" w:color="000000"/>
            </w:tcBorders>
            <w:shd w:val="clear" w:color="auto" w:fill="auto"/>
            <w:vAlign w:val="center"/>
          </w:tcPr>
          <w:p w14:paraId="39582132" w14:textId="2C02515C"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top w:val="single" w:sz="4" w:space="0" w:color="000000"/>
              <w:left w:val="single" w:sz="4" w:space="0" w:color="000000"/>
              <w:bottom w:val="single" w:sz="4" w:space="0" w:color="000000"/>
            </w:tcBorders>
            <w:shd w:val="clear" w:color="auto" w:fill="auto"/>
            <w:vAlign w:val="center"/>
          </w:tcPr>
          <w:p w14:paraId="04FE468C" w14:textId="18FF5E40" w:rsidR="00F067F6" w:rsidRPr="00DE401F" w:rsidRDefault="00F067F6" w:rsidP="00CB7FD3">
            <w:pPr>
              <w:suppressAutoHyphens w:val="0"/>
              <w:jc w:val="center"/>
              <w:rPr>
                <w:rFonts w:ascii="Calibri" w:hAnsi="Calibri" w:cs="Calibri"/>
              </w:rPr>
            </w:pPr>
            <w:r w:rsidRPr="00DE401F">
              <w:rPr>
                <w:rFonts w:ascii="Calibri" w:hAnsi="Calibri" w:cs="Calibri"/>
              </w:rPr>
              <w:t>938909311</w:t>
            </w:r>
          </w:p>
        </w:tc>
        <w:tc>
          <w:tcPr>
            <w:tcW w:w="3740" w:type="dxa"/>
            <w:tcBorders>
              <w:top w:val="single" w:sz="4" w:space="0" w:color="000000"/>
              <w:left w:val="single" w:sz="4" w:space="0" w:color="000000"/>
              <w:bottom w:val="single" w:sz="4" w:space="0" w:color="000000"/>
            </w:tcBorders>
            <w:shd w:val="clear" w:color="auto" w:fill="auto"/>
            <w:vAlign w:val="center"/>
          </w:tcPr>
          <w:p w14:paraId="29E511FF" w14:textId="0CED9831" w:rsidR="00F067F6" w:rsidRPr="00DE401F" w:rsidRDefault="00F067F6" w:rsidP="00CB7FD3">
            <w:pPr>
              <w:suppressAutoHyphens w:val="0"/>
              <w:jc w:val="center"/>
              <w:rPr>
                <w:rFonts w:ascii="Calibri" w:hAnsi="Calibri" w:cs="Calibri"/>
              </w:rPr>
            </w:pPr>
            <w:r w:rsidRPr="00DE401F">
              <w:rPr>
                <w:rFonts w:ascii="Calibri" w:hAnsi="Calibri" w:cs="Calibri"/>
              </w:rPr>
              <w:t>Odstranění bláta a hlinitého nánosu z povrchu podkladu nebo krytu betonového nebo živičného</w:t>
            </w:r>
          </w:p>
        </w:tc>
        <w:tc>
          <w:tcPr>
            <w:tcW w:w="660" w:type="dxa"/>
            <w:tcBorders>
              <w:top w:val="single" w:sz="4" w:space="0" w:color="000000"/>
              <w:left w:val="single" w:sz="4" w:space="0" w:color="000000"/>
              <w:bottom w:val="single" w:sz="4" w:space="0" w:color="000000"/>
            </w:tcBorders>
            <w:shd w:val="clear" w:color="auto" w:fill="auto"/>
            <w:vAlign w:val="center"/>
          </w:tcPr>
          <w:p w14:paraId="53F032C3" w14:textId="6577AD6D" w:rsidR="00F067F6" w:rsidRPr="00DE401F" w:rsidRDefault="00F067F6" w:rsidP="00CB7FD3">
            <w:pPr>
              <w:suppressAutoHyphens w:val="0"/>
              <w:jc w:val="center"/>
              <w:rPr>
                <w:rFonts w:ascii="Calibri" w:hAnsi="Calibri" w:cs="Calibri"/>
              </w:rPr>
            </w:pPr>
            <w:r w:rsidRPr="00DE401F">
              <w:rPr>
                <w:rFonts w:ascii="Calibri" w:hAnsi="Calibri" w:cs="Calibri"/>
              </w:rPr>
              <w:t>m2</w:t>
            </w:r>
          </w:p>
        </w:tc>
        <w:tc>
          <w:tcPr>
            <w:tcW w:w="1770" w:type="dxa"/>
            <w:gridSpan w:val="2"/>
            <w:tcBorders>
              <w:top w:val="single" w:sz="4" w:space="0" w:color="000000"/>
              <w:left w:val="single" w:sz="4" w:space="0" w:color="000000"/>
              <w:bottom w:val="single" w:sz="4" w:space="0" w:color="000000"/>
            </w:tcBorders>
            <w:shd w:val="clear" w:color="auto" w:fill="auto"/>
            <w:vAlign w:val="center"/>
          </w:tcPr>
          <w:p w14:paraId="40D8357C" w14:textId="1EBD7055"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188BD4C" w14:textId="7AFAB538" w:rsidR="00F067F6" w:rsidRPr="00DE401F" w:rsidRDefault="00F067F6" w:rsidP="00CB7FD3">
            <w:pPr>
              <w:snapToGrid w:val="0"/>
              <w:jc w:val="center"/>
              <w:rPr>
                <w:rFonts w:ascii="Calibri" w:hAnsi="Calibri" w:cs="Calibri"/>
              </w:rPr>
            </w:pPr>
          </w:p>
        </w:tc>
      </w:tr>
      <w:tr w:rsidR="00F067F6" w:rsidRPr="00DE401F" w14:paraId="3BFADAED" w14:textId="2FE066E3"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789A4788" w14:textId="14F47898" w:rsidR="00F067F6" w:rsidRPr="00DE401F" w:rsidRDefault="00377E25" w:rsidP="00CB7FD3">
            <w:pPr>
              <w:suppressAutoHyphens w:val="0"/>
              <w:jc w:val="center"/>
              <w:rPr>
                <w:rFonts w:ascii="Calibri" w:hAnsi="Calibri" w:cs="Calibri"/>
              </w:rPr>
            </w:pPr>
            <w:r w:rsidRPr="00DE401F">
              <w:rPr>
                <w:rFonts w:ascii="Calibri" w:hAnsi="Calibri" w:cs="Calibri"/>
              </w:rPr>
              <w:t>93</w:t>
            </w:r>
          </w:p>
        </w:tc>
        <w:tc>
          <w:tcPr>
            <w:tcW w:w="478" w:type="dxa"/>
            <w:tcBorders>
              <w:left w:val="single" w:sz="4" w:space="0" w:color="000000"/>
              <w:bottom w:val="single" w:sz="4" w:space="0" w:color="000000"/>
            </w:tcBorders>
            <w:shd w:val="clear" w:color="auto" w:fill="auto"/>
            <w:vAlign w:val="center"/>
          </w:tcPr>
          <w:p w14:paraId="51B71754" w14:textId="359112BD" w:rsidR="00F067F6" w:rsidRPr="00DE401F" w:rsidRDefault="00F067F6" w:rsidP="00CB7FD3">
            <w:pPr>
              <w:suppressAutoHyphens w:val="0"/>
              <w:jc w:val="center"/>
              <w:rPr>
                <w:rFonts w:ascii="Calibri" w:hAnsi="Calibri" w:cs="Calibri"/>
              </w:rPr>
            </w:pPr>
            <w:r w:rsidRPr="00DE401F">
              <w:rPr>
                <w:rFonts w:ascii="Calibri" w:hAnsi="Calibri" w:cs="Calibri"/>
              </w:rPr>
              <w:t>013</w:t>
            </w:r>
          </w:p>
        </w:tc>
        <w:tc>
          <w:tcPr>
            <w:tcW w:w="1060" w:type="dxa"/>
            <w:tcBorders>
              <w:left w:val="single" w:sz="4" w:space="0" w:color="000000"/>
              <w:bottom w:val="single" w:sz="4" w:space="0" w:color="000000"/>
            </w:tcBorders>
            <w:shd w:val="clear" w:color="auto" w:fill="auto"/>
            <w:vAlign w:val="center"/>
          </w:tcPr>
          <w:p w14:paraId="7806D325" w14:textId="2D1611F1" w:rsidR="00F067F6" w:rsidRPr="00DE401F" w:rsidRDefault="00F067F6" w:rsidP="00CB7FD3">
            <w:pPr>
              <w:suppressAutoHyphens w:val="0"/>
              <w:jc w:val="center"/>
              <w:rPr>
                <w:rFonts w:ascii="Calibri" w:hAnsi="Calibri" w:cs="Calibri"/>
              </w:rPr>
            </w:pPr>
            <w:r w:rsidRPr="00DE401F">
              <w:rPr>
                <w:rFonts w:ascii="Calibri" w:hAnsi="Calibri" w:cs="Calibri"/>
              </w:rPr>
              <w:t>962022391</w:t>
            </w:r>
          </w:p>
        </w:tc>
        <w:tc>
          <w:tcPr>
            <w:tcW w:w="3740" w:type="dxa"/>
            <w:tcBorders>
              <w:left w:val="single" w:sz="4" w:space="0" w:color="000000"/>
              <w:bottom w:val="single" w:sz="4" w:space="0" w:color="000000"/>
            </w:tcBorders>
            <w:shd w:val="clear" w:color="auto" w:fill="auto"/>
            <w:vAlign w:val="center"/>
          </w:tcPr>
          <w:p w14:paraId="38DF2648" w14:textId="20D19D9B" w:rsidR="00F067F6" w:rsidRPr="00DE401F" w:rsidRDefault="00F067F6" w:rsidP="00CB7FD3">
            <w:pPr>
              <w:suppressAutoHyphens w:val="0"/>
              <w:jc w:val="center"/>
              <w:rPr>
                <w:rFonts w:ascii="Calibri" w:hAnsi="Calibri" w:cs="Calibri"/>
              </w:rPr>
            </w:pPr>
            <w:r w:rsidRPr="00DE401F">
              <w:rPr>
                <w:rFonts w:ascii="Calibri" w:hAnsi="Calibri" w:cs="Calibri"/>
              </w:rPr>
              <w:t>Bourání zdiva nadzákladového kamenného na MV nebo MVC</w:t>
            </w:r>
          </w:p>
        </w:tc>
        <w:tc>
          <w:tcPr>
            <w:tcW w:w="660" w:type="dxa"/>
            <w:tcBorders>
              <w:left w:val="single" w:sz="4" w:space="0" w:color="000000"/>
              <w:bottom w:val="single" w:sz="4" w:space="0" w:color="000000"/>
            </w:tcBorders>
            <w:shd w:val="clear" w:color="auto" w:fill="auto"/>
            <w:vAlign w:val="center"/>
          </w:tcPr>
          <w:p w14:paraId="63CC6B1A" w14:textId="76D1B872" w:rsidR="00F067F6" w:rsidRPr="00DE401F" w:rsidRDefault="00F067F6"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3435A135" w14:textId="648B200E"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8764327" w14:textId="2E633B23" w:rsidR="00F067F6" w:rsidRPr="00DE401F" w:rsidRDefault="00F067F6" w:rsidP="00CB7FD3">
            <w:pPr>
              <w:snapToGrid w:val="0"/>
              <w:jc w:val="center"/>
              <w:rPr>
                <w:rFonts w:ascii="Calibri" w:hAnsi="Calibri" w:cs="Calibri"/>
              </w:rPr>
            </w:pPr>
          </w:p>
        </w:tc>
      </w:tr>
      <w:tr w:rsidR="00F067F6" w:rsidRPr="00DE401F" w14:paraId="3D545AC7" w14:textId="2ED0D21B"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21AD92F0" w14:textId="4A387909" w:rsidR="00F067F6" w:rsidRPr="00DE401F" w:rsidRDefault="00377E25" w:rsidP="00CB7FD3">
            <w:pPr>
              <w:suppressAutoHyphens w:val="0"/>
              <w:jc w:val="center"/>
              <w:rPr>
                <w:rFonts w:ascii="Calibri" w:hAnsi="Calibri" w:cs="Calibri"/>
              </w:rPr>
            </w:pPr>
            <w:r w:rsidRPr="00DE401F">
              <w:rPr>
                <w:rFonts w:ascii="Calibri" w:hAnsi="Calibri" w:cs="Calibri"/>
              </w:rPr>
              <w:t>94</w:t>
            </w:r>
          </w:p>
        </w:tc>
        <w:tc>
          <w:tcPr>
            <w:tcW w:w="478" w:type="dxa"/>
            <w:tcBorders>
              <w:left w:val="single" w:sz="4" w:space="0" w:color="000000"/>
              <w:bottom w:val="single" w:sz="4" w:space="0" w:color="000000"/>
            </w:tcBorders>
            <w:shd w:val="clear" w:color="auto" w:fill="auto"/>
            <w:vAlign w:val="center"/>
          </w:tcPr>
          <w:p w14:paraId="1AEAB6B0" w14:textId="4BFE4EBF" w:rsidR="00F067F6" w:rsidRPr="00DE401F" w:rsidRDefault="00F067F6" w:rsidP="00CB7FD3">
            <w:pPr>
              <w:suppressAutoHyphens w:val="0"/>
              <w:jc w:val="center"/>
              <w:rPr>
                <w:rFonts w:ascii="Calibri" w:hAnsi="Calibri" w:cs="Calibri"/>
              </w:rPr>
            </w:pPr>
            <w:r w:rsidRPr="00DE401F">
              <w:rPr>
                <w:rFonts w:ascii="Calibri" w:hAnsi="Calibri" w:cs="Calibri"/>
              </w:rPr>
              <w:t>013</w:t>
            </w:r>
          </w:p>
        </w:tc>
        <w:tc>
          <w:tcPr>
            <w:tcW w:w="1060" w:type="dxa"/>
            <w:tcBorders>
              <w:left w:val="single" w:sz="4" w:space="0" w:color="000000"/>
              <w:bottom w:val="single" w:sz="4" w:space="0" w:color="000000"/>
            </w:tcBorders>
            <w:shd w:val="clear" w:color="auto" w:fill="auto"/>
            <w:vAlign w:val="center"/>
          </w:tcPr>
          <w:p w14:paraId="396F4BF0" w14:textId="3C5541A4" w:rsidR="00F067F6" w:rsidRPr="00DE401F" w:rsidRDefault="00F067F6" w:rsidP="00CB7FD3">
            <w:pPr>
              <w:suppressAutoHyphens w:val="0"/>
              <w:jc w:val="center"/>
              <w:rPr>
                <w:rFonts w:ascii="Calibri" w:hAnsi="Calibri" w:cs="Calibri"/>
              </w:rPr>
            </w:pPr>
            <w:r w:rsidRPr="00DE401F">
              <w:rPr>
                <w:rFonts w:ascii="Calibri" w:hAnsi="Calibri" w:cs="Calibri"/>
              </w:rPr>
              <w:t>962023391</w:t>
            </w:r>
          </w:p>
        </w:tc>
        <w:tc>
          <w:tcPr>
            <w:tcW w:w="3740" w:type="dxa"/>
            <w:tcBorders>
              <w:left w:val="single" w:sz="4" w:space="0" w:color="000000"/>
              <w:bottom w:val="single" w:sz="4" w:space="0" w:color="000000"/>
            </w:tcBorders>
            <w:shd w:val="clear" w:color="auto" w:fill="auto"/>
            <w:vAlign w:val="center"/>
          </w:tcPr>
          <w:p w14:paraId="7DC11365" w14:textId="541884D2" w:rsidR="00F067F6" w:rsidRPr="00DE401F" w:rsidRDefault="00F067F6" w:rsidP="00CB7FD3">
            <w:pPr>
              <w:suppressAutoHyphens w:val="0"/>
              <w:jc w:val="center"/>
              <w:rPr>
                <w:rFonts w:ascii="Calibri" w:hAnsi="Calibri" w:cs="Calibri"/>
              </w:rPr>
            </w:pPr>
            <w:r w:rsidRPr="00DE401F">
              <w:rPr>
                <w:rFonts w:ascii="Calibri" w:hAnsi="Calibri" w:cs="Calibri"/>
              </w:rPr>
              <w:t>Bourání zdiva nadzákladového smíšeného na MV nebo MVC</w:t>
            </w:r>
          </w:p>
        </w:tc>
        <w:tc>
          <w:tcPr>
            <w:tcW w:w="660" w:type="dxa"/>
            <w:tcBorders>
              <w:left w:val="single" w:sz="4" w:space="0" w:color="000000"/>
              <w:bottom w:val="single" w:sz="4" w:space="0" w:color="000000"/>
            </w:tcBorders>
            <w:shd w:val="clear" w:color="auto" w:fill="auto"/>
            <w:vAlign w:val="center"/>
          </w:tcPr>
          <w:p w14:paraId="73120864" w14:textId="2A41FAB7" w:rsidR="00F067F6" w:rsidRPr="00DE401F" w:rsidRDefault="00F067F6"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15D8EA87" w14:textId="4859953F"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DA9FCCF" w14:textId="54D5F2CF" w:rsidR="00F067F6" w:rsidRPr="00DE401F" w:rsidRDefault="00F067F6" w:rsidP="00CB7FD3">
            <w:pPr>
              <w:snapToGrid w:val="0"/>
              <w:jc w:val="center"/>
              <w:rPr>
                <w:rFonts w:ascii="Calibri" w:hAnsi="Calibri" w:cs="Calibri"/>
              </w:rPr>
            </w:pPr>
          </w:p>
        </w:tc>
      </w:tr>
      <w:tr w:rsidR="00F067F6" w:rsidRPr="00DE401F" w14:paraId="002DBBAA" w14:textId="4D6074BC" w:rsidTr="00B372AA">
        <w:trPr>
          <w:gridAfter w:val="2"/>
          <w:wAfter w:w="20" w:type="dxa"/>
          <w:trHeight w:val="435"/>
        </w:trPr>
        <w:tc>
          <w:tcPr>
            <w:tcW w:w="460" w:type="dxa"/>
            <w:tcBorders>
              <w:left w:val="single" w:sz="4" w:space="0" w:color="000000"/>
              <w:bottom w:val="single" w:sz="4" w:space="0" w:color="000000"/>
            </w:tcBorders>
            <w:shd w:val="clear" w:color="auto" w:fill="auto"/>
            <w:vAlign w:val="center"/>
          </w:tcPr>
          <w:p w14:paraId="682B6C5E" w14:textId="0BECD480" w:rsidR="00F067F6" w:rsidRPr="00DE401F" w:rsidRDefault="00377E25" w:rsidP="00CB7FD3">
            <w:pPr>
              <w:suppressAutoHyphens w:val="0"/>
              <w:jc w:val="center"/>
              <w:rPr>
                <w:rFonts w:ascii="Calibri" w:hAnsi="Calibri" w:cs="Calibri"/>
              </w:rPr>
            </w:pPr>
            <w:r w:rsidRPr="00DE401F">
              <w:rPr>
                <w:rFonts w:ascii="Calibri" w:hAnsi="Calibri" w:cs="Calibri"/>
              </w:rPr>
              <w:t>95</w:t>
            </w:r>
          </w:p>
        </w:tc>
        <w:tc>
          <w:tcPr>
            <w:tcW w:w="478" w:type="dxa"/>
            <w:tcBorders>
              <w:left w:val="single" w:sz="4" w:space="0" w:color="000000"/>
              <w:bottom w:val="single" w:sz="4" w:space="0" w:color="000000"/>
            </w:tcBorders>
            <w:shd w:val="clear" w:color="auto" w:fill="auto"/>
            <w:vAlign w:val="center"/>
          </w:tcPr>
          <w:p w14:paraId="64E93773" w14:textId="11F14183"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20126CB" w14:textId="788F9CE9" w:rsidR="00F067F6" w:rsidRPr="00DE401F" w:rsidRDefault="00F067F6" w:rsidP="00CB7FD3">
            <w:pPr>
              <w:suppressAutoHyphens w:val="0"/>
              <w:jc w:val="center"/>
              <w:rPr>
                <w:rFonts w:ascii="Calibri" w:hAnsi="Calibri" w:cs="Calibri"/>
              </w:rPr>
            </w:pPr>
            <w:r w:rsidRPr="00DE401F">
              <w:rPr>
                <w:rFonts w:ascii="Calibri" w:hAnsi="Calibri" w:cs="Calibri"/>
              </w:rPr>
              <w:t>966005111</w:t>
            </w:r>
          </w:p>
        </w:tc>
        <w:tc>
          <w:tcPr>
            <w:tcW w:w="3740" w:type="dxa"/>
            <w:tcBorders>
              <w:left w:val="single" w:sz="4" w:space="0" w:color="000000"/>
              <w:bottom w:val="single" w:sz="4" w:space="0" w:color="000000"/>
            </w:tcBorders>
            <w:shd w:val="clear" w:color="auto" w:fill="auto"/>
            <w:vAlign w:val="center"/>
          </w:tcPr>
          <w:p w14:paraId="613A28CA" w14:textId="75CFC7BB" w:rsidR="00F067F6" w:rsidRPr="00DE401F" w:rsidRDefault="00F067F6" w:rsidP="00CB7FD3">
            <w:pPr>
              <w:suppressAutoHyphens w:val="0"/>
              <w:jc w:val="center"/>
              <w:rPr>
                <w:rFonts w:ascii="Calibri" w:hAnsi="Calibri" w:cs="Calibri"/>
              </w:rPr>
            </w:pPr>
            <w:r w:rsidRPr="00DE401F">
              <w:rPr>
                <w:rFonts w:ascii="Calibri" w:hAnsi="Calibri" w:cs="Calibri"/>
              </w:rPr>
              <w:t>Rozebrání a odstranění silničního zábradlí se sloupky osazenými s betonovými patkami</w:t>
            </w:r>
          </w:p>
        </w:tc>
        <w:tc>
          <w:tcPr>
            <w:tcW w:w="660" w:type="dxa"/>
            <w:tcBorders>
              <w:left w:val="single" w:sz="4" w:space="0" w:color="000000"/>
              <w:bottom w:val="single" w:sz="4" w:space="0" w:color="000000"/>
            </w:tcBorders>
            <w:shd w:val="clear" w:color="auto" w:fill="auto"/>
            <w:vAlign w:val="center"/>
          </w:tcPr>
          <w:p w14:paraId="0F3BAE91" w14:textId="703EAE33"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7FA4BAB4" w14:textId="2FBF7BC3"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D9B76E9" w14:textId="67193704" w:rsidR="00F067F6" w:rsidRPr="00DE401F" w:rsidRDefault="00F067F6" w:rsidP="00CB7FD3">
            <w:pPr>
              <w:snapToGrid w:val="0"/>
              <w:jc w:val="center"/>
              <w:rPr>
                <w:rFonts w:ascii="Calibri" w:hAnsi="Calibri" w:cs="Calibri"/>
              </w:rPr>
            </w:pPr>
          </w:p>
        </w:tc>
      </w:tr>
      <w:tr w:rsidR="00F067F6" w:rsidRPr="00DE401F" w14:paraId="1EA20B71" w14:textId="6D87A45A" w:rsidTr="00B372AA">
        <w:trPr>
          <w:gridAfter w:val="2"/>
          <w:wAfter w:w="20" w:type="dxa"/>
          <w:trHeight w:val="375"/>
        </w:trPr>
        <w:tc>
          <w:tcPr>
            <w:tcW w:w="460" w:type="dxa"/>
            <w:tcBorders>
              <w:left w:val="single" w:sz="4" w:space="0" w:color="000000"/>
              <w:bottom w:val="single" w:sz="4" w:space="0" w:color="000000"/>
            </w:tcBorders>
            <w:shd w:val="clear" w:color="auto" w:fill="auto"/>
            <w:vAlign w:val="center"/>
          </w:tcPr>
          <w:p w14:paraId="75851556" w14:textId="1495175C" w:rsidR="00F067F6" w:rsidRPr="00DE401F" w:rsidRDefault="00377E25" w:rsidP="00CB7FD3">
            <w:pPr>
              <w:suppressAutoHyphens w:val="0"/>
              <w:jc w:val="center"/>
              <w:rPr>
                <w:rFonts w:ascii="Calibri" w:hAnsi="Calibri" w:cs="Calibri"/>
              </w:rPr>
            </w:pPr>
            <w:r w:rsidRPr="00DE401F">
              <w:rPr>
                <w:rFonts w:ascii="Calibri" w:hAnsi="Calibri" w:cs="Calibri"/>
              </w:rPr>
              <w:t>96</w:t>
            </w:r>
          </w:p>
        </w:tc>
        <w:tc>
          <w:tcPr>
            <w:tcW w:w="478" w:type="dxa"/>
            <w:tcBorders>
              <w:left w:val="single" w:sz="4" w:space="0" w:color="000000"/>
              <w:bottom w:val="single" w:sz="4" w:space="0" w:color="000000"/>
            </w:tcBorders>
            <w:shd w:val="clear" w:color="auto" w:fill="auto"/>
            <w:vAlign w:val="center"/>
          </w:tcPr>
          <w:p w14:paraId="0D90875F" w14:textId="4956E0A9"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CA6046D" w14:textId="7DCA4ADA" w:rsidR="00F067F6" w:rsidRPr="00DE401F" w:rsidRDefault="00F067F6" w:rsidP="00CB7FD3">
            <w:pPr>
              <w:suppressAutoHyphens w:val="0"/>
              <w:jc w:val="center"/>
              <w:rPr>
                <w:rFonts w:ascii="Calibri" w:hAnsi="Calibri" w:cs="Calibri"/>
              </w:rPr>
            </w:pPr>
            <w:r w:rsidRPr="00DE401F">
              <w:rPr>
                <w:rFonts w:ascii="Calibri" w:hAnsi="Calibri" w:cs="Calibri"/>
              </w:rPr>
              <w:t>966005311</w:t>
            </w:r>
          </w:p>
        </w:tc>
        <w:tc>
          <w:tcPr>
            <w:tcW w:w="3740" w:type="dxa"/>
            <w:tcBorders>
              <w:left w:val="single" w:sz="4" w:space="0" w:color="000000"/>
              <w:bottom w:val="single" w:sz="4" w:space="0" w:color="000000"/>
            </w:tcBorders>
            <w:shd w:val="clear" w:color="auto" w:fill="auto"/>
            <w:vAlign w:val="center"/>
          </w:tcPr>
          <w:p w14:paraId="0804BD4A" w14:textId="11079C5C" w:rsidR="00F067F6" w:rsidRPr="00DE401F" w:rsidRDefault="00F067F6" w:rsidP="00CB7FD3">
            <w:pPr>
              <w:suppressAutoHyphens w:val="0"/>
              <w:jc w:val="center"/>
              <w:rPr>
                <w:rFonts w:ascii="Calibri" w:hAnsi="Calibri" w:cs="Calibri"/>
              </w:rPr>
            </w:pPr>
            <w:r w:rsidRPr="00DE401F">
              <w:rPr>
                <w:rFonts w:ascii="Calibri" w:hAnsi="Calibri" w:cs="Calibri"/>
              </w:rPr>
              <w:t>Rozebrání a odstranění silničního svodidla s jednou pásnicí</w:t>
            </w:r>
          </w:p>
        </w:tc>
        <w:tc>
          <w:tcPr>
            <w:tcW w:w="660" w:type="dxa"/>
            <w:tcBorders>
              <w:left w:val="single" w:sz="4" w:space="0" w:color="000000"/>
              <w:bottom w:val="single" w:sz="4" w:space="0" w:color="000000"/>
            </w:tcBorders>
            <w:shd w:val="clear" w:color="auto" w:fill="auto"/>
            <w:vAlign w:val="center"/>
          </w:tcPr>
          <w:p w14:paraId="38DE84BE" w14:textId="433672E8"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4B974417" w14:textId="5FFBB491"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051C02BF" w14:textId="03ABB692" w:rsidR="00F067F6" w:rsidRPr="00DE401F" w:rsidRDefault="00F067F6" w:rsidP="00CB7FD3">
            <w:pPr>
              <w:snapToGrid w:val="0"/>
              <w:jc w:val="center"/>
              <w:rPr>
                <w:rFonts w:ascii="Calibri" w:hAnsi="Calibri" w:cs="Calibri"/>
              </w:rPr>
            </w:pPr>
          </w:p>
        </w:tc>
      </w:tr>
      <w:tr w:rsidR="00F067F6" w:rsidRPr="00DE401F" w14:paraId="59BF4554" w14:textId="457649E6" w:rsidTr="00B372AA">
        <w:trPr>
          <w:gridAfter w:val="2"/>
          <w:wAfter w:w="20" w:type="dxa"/>
          <w:trHeight w:val="330"/>
        </w:trPr>
        <w:tc>
          <w:tcPr>
            <w:tcW w:w="460" w:type="dxa"/>
            <w:tcBorders>
              <w:left w:val="single" w:sz="4" w:space="0" w:color="000000"/>
              <w:bottom w:val="single" w:sz="4" w:space="0" w:color="000000"/>
            </w:tcBorders>
            <w:shd w:val="clear" w:color="auto" w:fill="auto"/>
            <w:vAlign w:val="center"/>
          </w:tcPr>
          <w:p w14:paraId="499DAE6A" w14:textId="5EAAFD41" w:rsidR="00F067F6" w:rsidRPr="00DE401F" w:rsidRDefault="00377E25" w:rsidP="00CB7FD3">
            <w:pPr>
              <w:suppressAutoHyphens w:val="0"/>
              <w:jc w:val="center"/>
              <w:rPr>
                <w:rFonts w:ascii="Calibri" w:hAnsi="Calibri" w:cs="Calibri"/>
              </w:rPr>
            </w:pPr>
            <w:r w:rsidRPr="00DE401F">
              <w:rPr>
                <w:rFonts w:ascii="Calibri" w:hAnsi="Calibri" w:cs="Calibri"/>
              </w:rPr>
              <w:t>97</w:t>
            </w:r>
          </w:p>
        </w:tc>
        <w:tc>
          <w:tcPr>
            <w:tcW w:w="478" w:type="dxa"/>
            <w:tcBorders>
              <w:left w:val="single" w:sz="4" w:space="0" w:color="000000"/>
              <w:bottom w:val="single" w:sz="4" w:space="0" w:color="000000"/>
            </w:tcBorders>
            <w:shd w:val="clear" w:color="auto" w:fill="auto"/>
            <w:vAlign w:val="center"/>
          </w:tcPr>
          <w:p w14:paraId="4138F379" w14:textId="20F7919E" w:rsidR="00F067F6" w:rsidRPr="00DE401F" w:rsidRDefault="00F067F6" w:rsidP="00CB7FD3">
            <w:pPr>
              <w:suppressAutoHyphens w:val="0"/>
              <w:jc w:val="center"/>
              <w:rPr>
                <w:rFonts w:ascii="Calibri" w:hAnsi="Calibri" w:cs="Calibri"/>
              </w:rPr>
            </w:pPr>
            <w:r w:rsidRPr="00DE401F">
              <w:rPr>
                <w:rFonts w:ascii="Calibri" w:hAnsi="Calibri" w:cs="Calibri"/>
              </w:rPr>
              <w:t>013</w:t>
            </w:r>
          </w:p>
        </w:tc>
        <w:tc>
          <w:tcPr>
            <w:tcW w:w="1060" w:type="dxa"/>
            <w:tcBorders>
              <w:left w:val="single" w:sz="4" w:space="0" w:color="000000"/>
              <w:bottom w:val="single" w:sz="4" w:space="0" w:color="000000"/>
            </w:tcBorders>
            <w:shd w:val="clear" w:color="auto" w:fill="auto"/>
            <w:vAlign w:val="center"/>
          </w:tcPr>
          <w:p w14:paraId="40E13010" w14:textId="3601B150" w:rsidR="00F067F6" w:rsidRPr="00DE401F" w:rsidRDefault="00F067F6" w:rsidP="00CB7FD3">
            <w:pPr>
              <w:suppressAutoHyphens w:val="0"/>
              <w:jc w:val="center"/>
              <w:rPr>
                <w:rFonts w:ascii="Calibri" w:hAnsi="Calibri" w:cs="Calibri"/>
              </w:rPr>
            </w:pPr>
            <w:r w:rsidRPr="00DE401F">
              <w:rPr>
                <w:rFonts w:ascii="Calibri" w:hAnsi="Calibri" w:cs="Calibri"/>
              </w:rPr>
              <w:t>978023251</w:t>
            </w:r>
          </w:p>
        </w:tc>
        <w:tc>
          <w:tcPr>
            <w:tcW w:w="3740" w:type="dxa"/>
            <w:tcBorders>
              <w:left w:val="single" w:sz="4" w:space="0" w:color="000000"/>
              <w:bottom w:val="single" w:sz="4" w:space="0" w:color="000000"/>
            </w:tcBorders>
            <w:shd w:val="clear" w:color="auto" w:fill="auto"/>
            <w:vAlign w:val="center"/>
          </w:tcPr>
          <w:p w14:paraId="19FDBE1E" w14:textId="596481CE" w:rsidR="00F067F6" w:rsidRPr="00DE401F" w:rsidRDefault="00F067F6" w:rsidP="00CB7FD3">
            <w:pPr>
              <w:suppressAutoHyphens w:val="0"/>
              <w:jc w:val="center"/>
              <w:rPr>
                <w:rFonts w:ascii="Calibri" w:hAnsi="Calibri" w:cs="Calibri"/>
              </w:rPr>
            </w:pPr>
            <w:r w:rsidRPr="00DE401F">
              <w:rPr>
                <w:rFonts w:ascii="Calibri" w:hAnsi="Calibri" w:cs="Calibri"/>
              </w:rPr>
              <w:t>Vysekání a vyčištění spár zdiva kamenného režného</w:t>
            </w:r>
          </w:p>
        </w:tc>
        <w:tc>
          <w:tcPr>
            <w:tcW w:w="660" w:type="dxa"/>
            <w:tcBorders>
              <w:left w:val="single" w:sz="4" w:space="0" w:color="000000"/>
              <w:bottom w:val="single" w:sz="4" w:space="0" w:color="000000"/>
            </w:tcBorders>
            <w:shd w:val="clear" w:color="auto" w:fill="auto"/>
            <w:vAlign w:val="center"/>
          </w:tcPr>
          <w:p w14:paraId="36733261" w14:textId="1995DE7D" w:rsidR="00F067F6" w:rsidRPr="00DE401F" w:rsidRDefault="00F067F6"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C6096E4" w14:textId="564AF884"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08998FF" w14:textId="5ACEAAAB" w:rsidR="00F067F6" w:rsidRPr="00DE401F" w:rsidRDefault="00F067F6" w:rsidP="00CB7FD3">
            <w:pPr>
              <w:snapToGrid w:val="0"/>
              <w:jc w:val="center"/>
              <w:rPr>
                <w:rFonts w:ascii="Calibri" w:hAnsi="Calibri" w:cs="Calibri"/>
              </w:rPr>
            </w:pPr>
          </w:p>
        </w:tc>
      </w:tr>
      <w:tr w:rsidR="00F067F6" w:rsidRPr="00DE401F" w14:paraId="42AEB20F" w14:textId="6451838F"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19D3876D" w14:textId="53A12EAF" w:rsidR="00F067F6" w:rsidRPr="00DE401F" w:rsidRDefault="00F52BC5" w:rsidP="00CB7FD3">
            <w:pPr>
              <w:suppressAutoHyphens w:val="0"/>
              <w:jc w:val="center"/>
              <w:rPr>
                <w:rFonts w:ascii="Calibri" w:hAnsi="Calibri" w:cs="Calibri"/>
              </w:rPr>
            </w:pPr>
            <w:r w:rsidRPr="00DE401F">
              <w:rPr>
                <w:rFonts w:ascii="Calibri" w:hAnsi="Calibri" w:cs="Calibri"/>
              </w:rPr>
              <w:t>98</w:t>
            </w:r>
          </w:p>
        </w:tc>
        <w:tc>
          <w:tcPr>
            <w:tcW w:w="478" w:type="dxa"/>
            <w:tcBorders>
              <w:left w:val="single" w:sz="4" w:space="0" w:color="000000"/>
              <w:bottom w:val="single" w:sz="4" w:space="0" w:color="000000"/>
            </w:tcBorders>
            <w:shd w:val="clear" w:color="auto" w:fill="auto"/>
            <w:vAlign w:val="center"/>
          </w:tcPr>
          <w:p w14:paraId="62FF2741" w14:textId="4297B72B"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191CD77" w14:textId="20F86000" w:rsidR="00F067F6" w:rsidRPr="00DE401F" w:rsidRDefault="00F067F6" w:rsidP="00CB7FD3">
            <w:pPr>
              <w:suppressAutoHyphens w:val="0"/>
              <w:jc w:val="center"/>
              <w:rPr>
                <w:rFonts w:ascii="Calibri" w:hAnsi="Calibri" w:cs="Calibri"/>
              </w:rPr>
            </w:pPr>
            <w:r w:rsidRPr="00DE401F">
              <w:rPr>
                <w:rFonts w:ascii="Calibri" w:hAnsi="Calibri" w:cs="Calibri"/>
              </w:rPr>
              <w:t>979024442</w:t>
            </w:r>
          </w:p>
        </w:tc>
        <w:tc>
          <w:tcPr>
            <w:tcW w:w="3740" w:type="dxa"/>
            <w:tcBorders>
              <w:left w:val="single" w:sz="4" w:space="0" w:color="000000"/>
              <w:bottom w:val="single" w:sz="4" w:space="0" w:color="000000"/>
            </w:tcBorders>
            <w:shd w:val="clear" w:color="auto" w:fill="auto"/>
            <w:vAlign w:val="center"/>
          </w:tcPr>
          <w:p w14:paraId="01843ACE" w14:textId="2C383C4C" w:rsidR="00F067F6" w:rsidRPr="00DE401F" w:rsidRDefault="00F067F6" w:rsidP="00CB7FD3">
            <w:pPr>
              <w:suppressAutoHyphens w:val="0"/>
              <w:jc w:val="center"/>
              <w:rPr>
                <w:rFonts w:ascii="Calibri" w:hAnsi="Calibri" w:cs="Calibri"/>
              </w:rPr>
            </w:pPr>
            <w:r w:rsidRPr="00DE401F">
              <w:rPr>
                <w:rFonts w:ascii="Calibri" w:hAnsi="Calibri" w:cs="Calibri"/>
              </w:rPr>
              <w:t>Očištění vybouraných obrubníků a krajníků chodníkových</w:t>
            </w:r>
          </w:p>
        </w:tc>
        <w:tc>
          <w:tcPr>
            <w:tcW w:w="660" w:type="dxa"/>
            <w:tcBorders>
              <w:left w:val="single" w:sz="4" w:space="0" w:color="000000"/>
              <w:bottom w:val="single" w:sz="4" w:space="0" w:color="000000"/>
            </w:tcBorders>
            <w:shd w:val="clear" w:color="auto" w:fill="auto"/>
            <w:vAlign w:val="center"/>
          </w:tcPr>
          <w:p w14:paraId="48D0ABF4" w14:textId="08935ED0" w:rsidR="00F067F6" w:rsidRPr="00DE401F" w:rsidRDefault="00F067F6" w:rsidP="00CB7FD3">
            <w:pPr>
              <w:suppressAutoHyphens w:val="0"/>
              <w:jc w:val="center"/>
              <w:rPr>
                <w:rFonts w:ascii="Calibri" w:hAnsi="Calibri" w:cs="Calibri"/>
              </w:rPr>
            </w:pPr>
            <w:r w:rsidRPr="00DE401F">
              <w:rPr>
                <w:rFonts w:ascii="Calibri" w:hAnsi="Calibri" w:cs="Calibri"/>
              </w:rPr>
              <w:t>m</w:t>
            </w:r>
          </w:p>
        </w:tc>
        <w:tc>
          <w:tcPr>
            <w:tcW w:w="1770" w:type="dxa"/>
            <w:gridSpan w:val="2"/>
            <w:tcBorders>
              <w:left w:val="single" w:sz="4" w:space="0" w:color="000000"/>
              <w:bottom w:val="single" w:sz="4" w:space="0" w:color="000000"/>
            </w:tcBorders>
            <w:shd w:val="clear" w:color="auto" w:fill="auto"/>
            <w:vAlign w:val="center"/>
          </w:tcPr>
          <w:p w14:paraId="0861958C" w14:textId="152CB1A1"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2B2DC00" w14:textId="5256BB05" w:rsidR="00F067F6" w:rsidRPr="00DE401F" w:rsidRDefault="00F067F6" w:rsidP="00CB7FD3">
            <w:pPr>
              <w:snapToGrid w:val="0"/>
              <w:jc w:val="center"/>
              <w:rPr>
                <w:rFonts w:ascii="Calibri" w:hAnsi="Calibri" w:cs="Calibri"/>
              </w:rPr>
            </w:pPr>
          </w:p>
        </w:tc>
      </w:tr>
      <w:tr w:rsidR="00F067F6" w:rsidRPr="00DE401F" w14:paraId="0920EE38" w14:textId="1CCDCE05" w:rsidTr="00B372AA">
        <w:trPr>
          <w:gridAfter w:val="2"/>
          <w:wAfter w:w="20" w:type="dxa"/>
          <w:trHeight w:val="345"/>
        </w:trPr>
        <w:tc>
          <w:tcPr>
            <w:tcW w:w="460" w:type="dxa"/>
            <w:tcBorders>
              <w:left w:val="single" w:sz="4" w:space="0" w:color="000000"/>
              <w:bottom w:val="single" w:sz="4" w:space="0" w:color="000000"/>
            </w:tcBorders>
            <w:shd w:val="clear" w:color="auto" w:fill="auto"/>
            <w:vAlign w:val="center"/>
          </w:tcPr>
          <w:p w14:paraId="42F1BCEB" w14:textId="3E60C037" w:rsidR="00F067F6" w:rsidRPr="00DE401F" w:rsidRDefault="00F52BC5" w:rsidP="00CB7FD3">
            <w:pPr>
              <w:suppressAutoHyphens w:val="0"/>
              <w:jc w:val="center"/>
              <w:rPr>
                <w:rFonts w:ascii="Calibri" w:hAnsi="Calibri" w:cs="Calibri"/>
              </w:rPr>
            </w:pPr>
            <w:r w:rsidRPr="00DE401F">
              <w:rPr>
                <w:rFonts w:ascii="Calibri" w:hAnsi="Calibri" w:cs="Calibri"/>
              </w:rPr>
              <w:t>99</w:t>
            </w:r>
          </w:p>
        </w:tc>
        <w:tc>
          <w:tcPr>
            <w:tcW w:w="478" w:type="dxa"/>
            <w:tcBorders>
              <w:left w:val="single" w:sz="4" w:space="0" w:color="000000"/>
              <w:bottom w:val="single" w:sz="4" w:space="0" w:color="000000"/>
            </w:tcBorders>
            <w:shd w:val="clear" w:color="auto" w:fill="auto"/>
            <w:vAlign w:val="center"/>
          </w:tcPr>
          <w:p w14:paraId="4EE96A8C" w14:textId="3B2742C3"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BA95B44" w14:textId="6496D626" w:rsidR="00F067F6" w:rsidRPr="00DE401F" w:rsidRDefault="00F067F6" w:rsidP="00CB7FD3">
            <w:pPr>
              <w:suppressAutoHyphens w:val="0"/>
              <w:jc w:val="center"/>
              <w:rPr>
                <w:rFonts w:ascii="Calibri" w:hAnsi="Calibri" w:cs="Calibri"/>
              </w:rPr>
            </w:pPr>
            <w:r w:rsidRPr="00DE401F">
              <w:rPr>
                <w:rFonts w:ascii="Calibri" w:hAnsi="Calibri" w:cs="Calibri"/>
              </w:rPr>
              <w:t>979071111</w:t>
            </w:r>
          </w:p>
        </w:tc>
        <w:tc>
          <w:tcPr>
            <w:tcW w:w="3740" w:type="dxa"/>
            <w:tcBorders>
              <w:left w:val="single" w:sz="4" w:space="0" w:color="000000"/>
              <w:bottom w:val="single" w:sz="4" w:space="0" w:color="000000"/>
            </w:tcBorders>
            <w:shd w:val="clear" w:color="auto" w:fill="auto"/>
            <w:vAlign w:val="center"/>
          </w:tcPr>
          <w:p w14:paraId="5B1F3ACF" w14:textId="325D4BB3" w:rsidR="00F067F6" w:rsidRPr="00DE401F" w:rsidRDefault="00F067F6" w:rsidP="00CB7FD3">
            <w:pPr>
              <w:suppressAutoHyphens w:val="0"/>
              <w:jc w:val="center"/>
              <w:rPr>
                <w:rFonts w:ascii="Calibri" w:hAnsi="Calibri" w:cs="Calibri"/>
              </w:rPr>
            </w:pPr>
            <w:r w:rsidRPr="00DE401F">
              <w:rPr>
                <w:rFonts w:ascii="Calibri" w:hAnsi="Calibri" w:cs="Calibri"/>
              </w:rPr>
              <w:t>Očištění dlažebních kostek velkých s původním spárováním kamenivem těženým</w:t>
            </w:r>
          </w:p>
        </w:tc>
        <w:tc>
          <w:tcPr>
            <w:tcW w:w="660" w:type="dxa"/>
            <w:tcBorders>
              <w:left w:val="single" w:sz="4" w:space="0" w:color="000000"/>
              <w:bottom w:val="single" w:sz="4" w:space="0" w:color="000000"/>
            </w:tcBorders>
            <w:shd w:val="clear" w:color="auto" w:fill="auto"/>
            <w:vAlign w:val="center"/>
          </w:tcPr>
          <w:p w14:paraId="582001D2" w14:textId="3C347B87" w:rsidR="00F067F6" w:rsidRPr="00DE401F" w:rsidRDefault="00F067F6"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EF2C156" w14:textId="6EA72083"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1EFD73C" w14:textId="7C4FCF3A" w:rsidR="00F067F6" w:rsidRPr="00DE401F" w:rsidRDefault="00F067F6" w:rsidP="00CB7FD3">
            <w:pPr>
              <w:snapToGrid w:val="0"/>
              <w:jc w:val="center"/>
              <w:rPr>
                <w:rFonts w:ascii="Calibri" w:hAnsi="Calibri" w:cs="Calibri"/>
              </w:rPr>
            </w:pPr>
          </w:p>
        </w:tc>
      </w:tr>
      <w:tr w:rsidR="00F067F6" w:rsidRPr="00DE401F" w14:paraId="72BEEEDD" w14:textId="164C10B3" w:rsidTr="00B372AA">
        <w:trPr>
          <w:gridAfter w:val="2"/>
          <w:wAfter w:w="20" w:type="dxa"/>
          <w:trHeight w:val="375"/>
        </w:trPr>
        <w:tc>
          <w:tcPr>
            <w:tcW w:w="460" w:type="dxa"/>
            <w:tcBorders>
              <w:left w:val="single" w:sz="4" w:space="0" w:color="000000"/>
              <w:bottom w:val="single" w:sz="4" w:space="0" w:color="000000"/>
            </w:tcBorders>
            <w:shd w:val="clear" w:color="auto" w:fill="auto"/>
            <w:vAlign w:val="center"/>
          </w:tcPr>
          <w:p w14:paraId="4F5F9084" w14:textId="33935C0D" w:rsidR="00F067F6" w:rsidRPr="00DE401F" w:rsidRDefault="00F52BC5" w:rsidP="00CB7FD3">
            <w:pPr>
              <w:suppressAutoHyphens w:val="0"/>
              <w:jc w:val="center"/>
              <w:rPr>
                <w:rFonts w:ascii="Calibri" w:hAnsi="Calibri" w:cs="Calibri"/>
              </w:rPr>
            </w:pPr>
            <w:r w:rsidRPr="00DE401F">
              <w:rPr>
                <w:rFonts w:ascii="Calibri" w:hAnsi="Calibri" w:cs="Calibri"/>
              </w:rPr>
              <w:t>100</w:t>
            </w:r>
          </w:p>
        </w:tc>
        <w:tc>
          <w:tcPr>
            <w:tcW w:w="478" w:type="dxa"/>
            <w:tcBorders>
              <w:left w:val="single" w:sz="4" w:space="0" w:color="000000"/>
              <w:bottom w:val="single" w:sz="4" w:space="0" w:color="000000"/>
            </w:tcBorders>
            <w:shd w:val="clear" w:color="auto" w:fill="auto"/>
            <w:vAlign w:val="center"/>
          </w:tcPr>
          <w:p w14:paraId="2037FE4F" w14:textId="0D0299AA"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F23D4D3" w14:textId="6B7ECB05" w:rsidR="00F067F6" w:rsidRPr="00DE401F" w:rsidRDefault="00F067F6" w:rsidP="00CB7FD3">
            <w:pPr>
              <w:suppressAutoHyphens w:val="0"/>
              <w:jc w:val="center"/>
              <w:rPr>
                <w:rFonts w:ascii="Calibri" w:hAnsi="Calibri" w:cs="Calibri"/>
              </w:rPr>
            </w:pPr>
            <w:r w:rsidRPr="00DE401F">
              <w:rPr>
                <w:rFonts w:ascii="Calibri" w:hAnsi="Calibri" w:cs="Calibri"/>
              </w:rPr>
              <w:t>97905-1121</w:t>
            </w:r>
          </w:p>
        </w:tc>
        <w:tc>
          <w:tcPr>
            <w:tcW w:w="3740" w:type="dxa"/>
            <w:tcBorders>
              <w:left w:val="single" w:sz="4" w:space="0" w:color="000000"/>
              <w:bottom w:val="single" w:sz="4" w:space="0" w:color="000000"/>
            </w:tcBorders>
            <w:shd w:val="clear" w:color="auto" w:fill="auto"/>
            <w:vAlign w:val="center"/>
          </w:tcPr>
          <w:p w14:paraId="3CA85800" w14:textId="6CD12469" w:rsidR="00F067F6" w:rsidRPr="00DE401F" w:rsidRDefault="00F067F6" w:rsidP="00CB7FD3">
            <w:pPr>
              <w:suppressAutoHyphens w:val="0"/>
              <w:jc w:val="center"/>
              <w:rPr>
                <w:rFonts w:ascii="Calibri" w:hAnsi="Calibri" w:cs="Calibri"/>
              </w:rPr>
            </w:pPr>
            <w:r w:rsidRPr="00DE401F">
              <w:rPr>
                <w:rFonts w:ascii="Calibri" w:hAnsi="Calibri" w:cs="Calibri"/>
              </w:rPr>
              <w:t>očištění zámkových dlaždic s vyplněním spár kamenivem</w:t>
            </w:r>
          </w:p>
        </w:tc>
        <w:tc>
          <w:tcPr>
            <w:tcW w:w="660" w:type="dxa"/>
            <w:tcBorders>
              <w:left w:val="single" w:sz="4" w:space="0" w:color="000000"/>
              <w:bottom w:val="single" w:sz="4" w:space="0" w:color="000000"/>
            </w:tcBorders>
            <w:shd w:val="clear" w:color="auto" w:fill="auto"/>
            <w:vAlign w:val="center"/>
          </w:tcPr>
          <w:p w14:paraId="2144DE6E" w14:textId="6BC2FD82" w:rsidR="00F067F6" w:rsidRPr="00DE401F" w:rsidRDefault="00F067F6"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6A15E10C" w14:textId="1C97362E" w:rsidR="00F067F6" w:rsidRPr="00DE401F" w:rsidRDefault="00F067F6"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4678750" w14:textId="1B293111" w:rsidR="00F067F6" w:rsidRPr="00DE401F" w:rsidRDefault="00F067F6" w:rsidP="00CB7FD3">
            <w:pPr>
              <w:snapToGrid w:val="0"/>
              <w:jc w:val="center"/>
              <w:rPr>
                <w:rFonts w:ascii="Calibri" w:hAnsi="Calibri" w:cs="Calibri"/>
              </w:rPr>
            </w:pPr>
          </w:p>
        </w:tc>
      </w:tr>
      <w:tr w:rsidR="00F067F6" w:rsidRPr="00DE401F" w14:paraId="2B6AC8E6" w14:textId="1B81F6AD" w:rsidTr="00B372AA">
        <w:trPr>
          <w:gridAfter w:val="2"/>
          <w:wAfter w:w="20" w:type="dxa"/>
          <w:trHeight w:val="315"/>
        </w:trPr>
        <w:tc>
          <w:tcPr>
            <w:tcW w:w="460" w:type="dxa"/>
            <w:tcBorders>
              <w:left w:val="single" w:sz="4" w:space="0" w:color="000000"/>
              <w:bottom w:val="single" w:sz="4" w:space="0" w:color="000000"/>
            </w:tcBorders>
            <w:shd w:val="clear" w:color="auto" w:fill="auto"/>
            <w:vAlign w:val="center"/>
          </w:tcPr>
          <w:p w14:paraId="21DE7638" w14:textId="73551D17" w:rsidR="00F067F6" w:rsidRPr="00DE401F" w:rsidRDefault="00F52BC5" w:rsidP="00CB7FD3">
            <w:pPr>
              <w:suppressAutoHyphens w:val="0"/>
              <w:jc w:val="center"/>
              <w:rPr>
                <w:rFonts w:ascii="Calibri" w:hAnsi="Calibri" w:cs="Calibri"/>
              </w:rPr>
            </w:pPr>
            <w:r w:rsidRPr="00DE401F">
              <w:rPr>
                <w:rFonts w:ascii="Calibri" w:hAnsi="Calibri" w:cs="Calibri"/>
              </w:rPr>
              <w:t>101</w:t>
            </w:r>
          </w:p>
        </w:tc>
        <w:tc>
          <w:tcPr>
            <w:tcW w:w="478" w:type="dxa"/>
            <w:tcBorders>
              <w:left w:val="single" w:sz="4" w:space="0" w:color="000000"/>
              <w:bottom w:val="single" w:sz="4" w:space="0" w:color="000000"/>
            </w:tcBorders>
            <w:shd w:val="clear" w:color="auto" w:fill="auto"/>
            <w:vAlign w:val="center"/>
          </w:tcPr>
          <w:p w14:paraId="6E6A0567" w14:textId="63D221E8" w:rsidR="00F067F6" w:rsidRPr="00DE401F" w:rsidRDefault="00F067F6"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45E300F" w14:textId="323E36FD" w:rsidR="00F067F6" w:rsidRPr="00DE401F" w:rsidRDefault="00F067F6" w:rsidP="00CB7FD3">
            <w:pPr>
              <w:suppressAutoHyphens w:val="0"/>
              <w:jc w:val="center"/>
              <w:rPr>
                <w:rFonts w:ascii="Calibri" w:hAnsi="Calibri" w:cs="Calibri"/>
              </w:rPr>
            </w:pPr>
            <w:r w:rsidRPr="00DE401F">
              <w:rPr>
                <w:rFonts w:ascii="Calibri" w:hAnsi="Calibri" w:cs="Calibri"/>
              </w:rPr>
              <w:t>979054451</w:t>
            </w:r>
          </w:p>
        </w:tc>
        <w:tc>
          <w:tcPr>
            <w:tcW w:w="3740" w:type="dxa"/>
            <w:tcBorders>
              <w:left w:val="single" w:sz="4" w:space="0" w:color="000000"/>
              <w:bottom w:val="single" w:sz="4" w:space="0" w:color="000000"/>
            </w:tcBorders>
            <w:shd w:val="clear" w:color="auto" w:fill="auto"/>
            <w:vAlign w:val="center"/>
          </w:tcPr>
          <w:p w14:paraId="5C66A22A" w14:textId="4408CEF4" w:rsidR="00F067F6" w:rsidRPr="00DE401F" w:rsidRDefault="00F067F6" w:rsidP="00CB7FD3">
            <w:pPr>
              <w:suppressAutoHyphens w:val="0"/>
              <w:jc w:val="center"/>
              <w:rPr>
                <w:rFonts w:ascii="Calibri" w:hAnsi="Calibri" w:cs="Calibri"/>
              </w:rPr>
            </w:pPr>
            <w:r w:rsidRPr="00DE401F">
              <w:rPr>
                <w:rFonts w:ascii="Calibri" w:hAnsi="Calibri" w:cs="Calibri"/>
              </w:rPr>
              <w:t>očištění dlaždic, desek nebo tvarovek</w:t>
            </w:r>
          </w:p>
        </w:tc>
        <w:tc>
          <w:tcPr>
            <w:tcW w:w="660" w:type="dxa"/>
            <w:tcBorders>
              <w:left w:val="single" w:sz="4" w:space="0" w:color="000000"/>
              <w:bottom w:val="single" w:sz="4" w:space="0" w:color="000000"/>
            </w:tcBorders>
            <w:shd w:val="clear" w:color="auto" w:fill="auto"/>
            <w:vAlign w:val="center"/>
          </w:tcPr>
          <w:p w14:paraId="686802B1" w14:textId="6CE5D657" w:rsidR="00F067F6" w:rsidRPr="00DE401F" w:rsidRDefault="00F067F6"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93C2D8B" w14:textId="70064E76" w:rsidR="00F067F6" w:rsidRPr="00DE401F" w:rsidRDefault="00F067F6"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4AC2742" w14:textId="5B064B42" w:rsidR="00F067F6" w:rsidRPr="00DE401F" w:rsidRDefault="00F067F6" w:rsidP="00CB7FD3">
            <w:pPr>
              <w:snapToGrid w:val="0"/>
              <w:jc w:val="center"/>
              <w:rPr>
                <w:rFonts w:ascii="Calibri" w:hAnsi="Calibri" w:cs="Calibri"/>
              </w:rPr>
            </w:pPr>
          </w:p>
        </w:tc>
      </w:tr>
      <w:tr w:rsidR="00F52BC5" w:rsidRPr="00DE401F" w14:paraId="25CA2224" w14:textId="38FE2E56" w:rsidTr="00B372AA">
        <w:trPr>
          <w:gridAfter w:val="2"/>
          <w:wAfter w:w="20" w:type="dxa"/>
          <w:trHeight w:val="315"/>
        </w:trPr>
        <w:tc>
          <w:tcPr>
            <w:tcW w:w="460" w:type="dxa"/>
            <w:tcBorders>
              <w:left w:val="single" w:sz="4" w:space="0" w:color="000000"/>
              <w:bottom w:val="single" w:sz="4" w:space="0" w:color="000000"/>
            </w:tcBorders>
            <w:shd w:val="clear" w:color="auto" w:fill="auto"/>
            <w:vAlign w:val="center"/>
          </w:tcPr>
          <w:p w14:paraId="3AA9E2B1" w14:textId="48EB6EF0" w:rsidR="00F52BC5" w:rsidRPr="00DE401F" w:rsidRDefault="00F52BC5" w:rsidP="00CB7FD3">
            <w:pPr>
              <w:suppressAutoHyphens w:val="0"/>
              <w:jc w:val="center"/>
              <w:rPr>
                <w:rFonts w:ascii="Calibri" w:hAnsi="Calibri" w:cs="Calibri"/>
              </w:rPr>
            </w:pPr>
            <w:r w:rsidRPr="00DE401F">
              <w:rPr>
                <w:rFonts w:ascii="Calibri" w:hAnsi="Calibri" w:cs="Calibri"/>
              </w:rPr>
              <w:t>102</w:t>
            </w:r>
          </w:p>
        </w:tc>
        <w:tc>
          <w:tcPr>
            <w:tcW w:w="478" w:type="dxa"/>
            <w:tcBorders>
              <w:left w:val="single" w:sz="4" w:space="0" w:color="000000"/>
              <w:bottom w:val="single" w:sz="4" w:space="0" w:color="000000"/>
            </w:tcBorders>
            <w:shd w:val="clear" w:color="auto" w:fill="auto"/>
            <w:vAlign w:val="center"/>
          </w:tcPr>
          <w:p w14:paraId="226A708D" w14:textId="5D46D011"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86C994D" w14:textId="70DDFBFD" w:rsidR="00F52BC5" w:rsidRPr="00DE401F" w:rsidRDefault="00F52BC5" w:rsidP="00CB7FD3">
            <w:pPr>
              <w:suppressAutoHyphens w:val="0"/>
              <w:jc w:val="center"/>
              <w:rPr>
                <w:rFonts w:ascii="Calibri" w:hAnsi="Calibri" w:cs="Calibri"/>
              </w:rPr>
            </w:pPr>
            <w:r w:rsidRPr="00DE401F">
              <w:rPr>
                <w:rFonts w:ascii="Calibri" w:hAnsi="Calibri" w:cs="Calibri"/>
              </w:rPr>
              <w:t>979071121</w:t>
            </w:r>
          </w:p>
        </w:tc>
        <w:tc>
          <w:tcPr>
            <w:tcW w:w="3740" w:type="dxa"/>
            <w:tcBorders>
              <w:left w:val="single" w:sz="4" w:space="0" w:color="000000"/>
              <w:bottom w:val="single" w:sz="4" w:space="0" w:color="000000"/>
            </w:tcBorders>
            <w:shd w:val="clear" w:color="auto" w:fill="auto"/>
            <w:vAlign w:val="center"/>
          </w:tcPr>
          <w:p w14:paraId="29421523" w14:textId="4E028BFB" w:rsidR="00F52BC5" w:rsidRPr="00DE401F" w:rsidRDefault="00F52BC5" w:rsidP="00CB7FD3">
            <w:pPr>
              <w:suppressAutoHyphens w:val="0"/>
              <w:jc w:val="center"/>
              <w:rPr>
                <w:rFonts w:ascii="Calibri" w:hAnsi="Calibri" w:cs="Calibri"/>
              </w:rPr>
            </w:pPr>
            <w:r w:rsidRPr="00DE401F">
              <w:rPr>
                <w:rFonts w:ascii="Calibri" w:hAnsi="Calibri" w:cs="Calibri"/>
              </w:rPr>
              <w:t>očištění dlažebních kostek drobných s původním spárováním kamenivem těženým</w:t>
            </w:r>
          </w:p>
        </w:tc>
        <w:tc>
          <w:tcPr>
            <w:tcW w:w="660" w:type="dxa"/>
            <w:tcBorders>
              <w:left w:val="single" w:sz="4" w:space="0" w:color="000000"/>
              <w:bottom w:val="single" w:sz="4" w:space="0" w:color="000000"/>
            </w:tcBorders>
            <w:shd w:val="clear" w:color="auto" w:fill="auto"/>
            <w:vAlign w:val="center"/>
          </w:tcPr>
          <w:p w14:paraId="6731A459" w14:textId="52EF9038" w:rsidR="00F52BC5" w:rsidRPr="00DE401F" w:rsidRDefault="00F52BC5"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767AD2DB" w14:textId="3CFCF735"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0F8044F" w14:textId="2F6E63FA" w:rsidR="00F52BC5" w:rsidRPr="00DE401F" w:rsidRDefault="00F52BC5" w:rsidP="00CB7FD3">
            <w:pPr>
              <w:snapToGrid w:val="0"/>
              <w:jc w:val="center"/>
              <w:rPr>
                <w:rFonts w:ascii="Calibri" w:hAnsi="Calibri" w:cs="Calibri"/>
              </w:rPr>
            </w:pPr>
          </w:p>
        </w:tc>
      </w:tr>
      <w:tr w:rsidR="00F52BC5" w:rsidRPr="00DE401F" w14:paraId="1F5D75AF" w14:textId="340F3036"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68C97F1" w14:textId="7EF43ED1" w:rsidR="00F52BC5" w:rsidRPr="00DE401F" w:rsidRDefault="00F52BC5" w:rsidP="00CB7FD3">
            <w:pPr>
              <w:suppressAutoHyphens w:val="0"/>
              <w:jc w:val="center"/>
              <w:rPr>
                <w:rFonts w:ascii="Calibri" w:hAnsi="Calibri" w:cs="Calibri"/>
              </w:rPr>
            </w:pPr>
            <w:r w:rsidRPr="00DE401F">
              <w:rPr>
                <w:rFonts w:ascii="Calibri" w:hAnsi="Calibri" w:cs="Calibri"/>
              </w:rPr>
              <w:t>103</w:t>
            </w:r>
          </w:p>
        </w:tc>
        <w:tc>
          <w:tcPr>
            <w:tcW w:w="478" w:type="dxa"/>
            <w:tcBorders>
              <w:left w:val="single" w:sz="4" w:space="0" w:color="000000"/>
              <w:bottom w:val="single" w:sz="4" w:space="0" w:color="000000"/>
            </w:tcBorders>
            <w:shd w:val="clear" w:color="auto" w:fill="auto"/>
            <w:vAlign w:val="center"/>
          </w:tcPr>
          <w:p w14:paraId="6AADE2B9" w14:textId="4C89A246"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BDFBBCF" w14:textId="7D342994" w:rsidR="00F52BC5" w:rsidRPr="00DE401F" w:rsidRDefault="00F52BC5" w:rsidP="00CB7FD3">
            <w:pPr>
              <w:suppressAutoHyphens w:val="0"/>
              <w:jc w:val="center"/>
              <w:rPr>
                <w:rFonts w:ascii="Calibri" w:hAnsi="Calibri" w:cs="Calibri"/>
              </w:rPr>
            </w:pPr>
            <w:r w:rsidRPr="00DE401F">
              <w:rPr>
                <w:rFonts w:ascii="Calibri" w:hAnsi="Calibri" w:cs="Calibri"/>
              </w:rPr>
              <w:t>979071131</w:t>
            </w:r>
          </w:p>
        </w:tc>
        <w:tc>
          <w:tcPr>
            <w:tcW w:w="3740" w:type="dxa"/>
            <w:tcBorders>
              <w:top w:val="single" w:sz="4" w:space="0" w:color="000000"/>
              <w:left w:val="single" w:sz="4" w:space="0" w:color="000000"/>
              <w:bottom w:val="single" w:sz="4" w:space="0" w:color="000000"/>
            </w:tcBorders>
            <w:shd w:val="clear" w:color="auto" w:fill="auto"/>
            <w:vAlign w:val="center"/>
          </w:tcPr>
          <w:p w14:paraId="4134BD8E" w14:textId="163F8D16" w:rsidR="00F52BC5" w:rsidRPr="00DE401F" w:rsidRDefault="00F52BC5" w:rsidP="00CB7FD3">
            <w:pPr>
              <w:suppressAutoHyphens w:val="0"/>
              <w:jc w:val="center"/>
              <w:rPr>
                <w:rFonts w:ascii="Calibri" w:hAnsi="Calibri" w:cs="Calibri"/>
              </w:rPr>
            </w:pPr>
            <w:r w:rsidRPr="00DE401F">
              <w:rPr>
                <w:rFonts w:ascii="Calibri" w:hAnsi="Calibri" w:cs="Calibri"/>
              </w:rPr>
              <w:t>očištění dlažebních kostek mozaikových s původním spárováním kamenivem těženým</w:t>
            </w:r>
          </w:p>
        </w:tc>
        <w:tc>
          <w:tcPr>
            <w:tcW w:w="660" w:type="dxa"/>
            <w:tcBorders>
              <w:left w:val="single" w:sz="4" w:space="0" w:color="000000"/>
              <w:bottom w:val="single" w:sz="4" w:space="0" w:color="000000"/>
            </w:tcBorders>
            <w:shd w:val="clear" w:color="auto" w:fill="auto"/>
            <w:vAlign w:val="center"/>
          </w:tcPr>
          <w:p w14:paraId="1F58C3C2" w14:textId="66D838FA" w:rsidR="00F52BC5" w:rsidRPr="00DE401F" w:rsidRDefault="00F52BC5"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2B5AB4C8" w14:textId="4FA48D49"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1D62530" w14:textId="233E9CB9" w:rsidR="00F52BC5" w:rsidRPr="00DE401F" w:rsidRDefault="00F52BC5" w:rsidP="00CB7FD3">
            <w:pPr>
              <w:snapToGrid w:val="0"/>
              <w:jc w:val="center"/>
              <w:rPr>
                <w:rFonts w:ascii="Calibri" w:hAnsi="Calibri" w:cs="Calibri"/>
              </w:rPr>
            </w:pPr>
          </w:p>
        </w:tc>
      </w:tr>
      <w:tr w:rsidR="00F52BC5" w:rsidRPr="00DE401F" w14:paraId="7671D6DD" w14:textId="574F33DA" w:rsidTr="00B372AA">
        <w:trPr>
          <w:gridAfter w:val="2"/>
          <w:wAfter w:w="20" w:type="dxa"/>
          <w:trHeight w:val="270"/>
        </w:trPr>
        <w:tc>
          <w:tcPr>
            <w:tcW w:w="460" w:type="dxa"/>
            <w:tcBorders>
              <w:left w:val="single" w:sz="4" w:space="0" w:color="000000"/>
              <w:bottom w:val="single" w:sz="4" w:space="0" w:color="000000"/>
            </w:tcBorders>
            <w:shd w:val="clear" w:color="auto" w:fill="auto"/>
            <w:vAlign w:val="center"/>
          </w:tcPr>
          <w:p w14:paraId="5F788CD8" w14:textId="45B95AA3" w:rsidR="00F52BC5" w:rsidRPr="00DE401F" w:rsidRDefault="00F52BC5" w:rsidP="00CB7FD3">
            <w:pPr>
              <w:suppressAutoHyphens w:val="0"/>
              <w:jc w:val="center"/>
              <w:rPr>
                <w:rFonts w:ascii="Calibri" w:hAnsi="Calibri" w:cs="Calibri"/>
              </w:rPr>
            </w:pPr>
          </w:p>
        </w:tc>
        <w:tc>
          <w:tcPr>
            <w:tcW w:w="478" w:type="dxa"/>
            <w:tcBorders>
              <w:left w:val="single" w:sz="4" w:space="0" w:color="000000"/>
              <w:bottom w:val="single" w:sz="4" w:space="0" w:color="000000"/>
            </w:tcBorders>
            <w:shd w:val="clear" w:color="auto" w:fill="auto"/>
            <w:vAlign w:val="center"/>
          </w:tcPr>
          <w:p w14:paraId="2EC0253E" w14:textId="72D702F1" w:rsidR="00F52BC5" w:rsidRPr="00DE401F" w:rsidRDefault="00F52BC5"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1C618F25" w14:textId="2A3E0896" w:rsidR="00F52BC5" w:rsidRPr="00DE401F" w:rsidRDefault="00F52BC5" w:rsidP="00CB7FD3">
            <w:pPr>
              <w:suppressAutoHyphens w:val="0"/>
              <w:jc w:val="center"/>
              <w:rPr>
                <w:rFonts w:ascii="Calibri" w:hAnsi="Calibri" w:cs="Calibri"/>
              </w:rPr>
            </w:pPr>
            <w:r w:rsidRPr="00DE401F">
              <w:rPr>
                <w:rFonts w:ascii="Calibri" w:hAnsi="Calibri" w:cs="Calibri"/>
                <w:b/>
                <w:bCs/>
              </w:rPr>
              <w:t>99</w:t>
            </w:r>
          </w:p>
        </w:tc>
        <w:tc>
          <w:tcPr>
            <w:tcW w:w="3740" w:type="dxa"/>
            <w:tcBorders>
              <w:left w:val="single" w:sz="4" w:space="0" w:color="000000"/>
              <w:bottom w:val="single" w:sz="4" w:space="0" w:color="000000"/>
            </w:tcBorders>
            <w:shd w:val="clear" w:color="auto" w:fill="auto"/>
            <w:vAlign w:val="center"/>
          </w:tcPr>
          <w:p w14:paraId="65BD4D30" w14:textId="2046259E" w:rsidR="00F52BC5" w:rsidRPr="00DE401F" w:rsidRDefault="00F52BC5" w:rsidP="00CB7FD3">
            <w:pPr>
              <w:suppressAutoHyphens w:val="0"/>
              <w:jc w:val="center"/>
              <w:rPr>
                <w:rFonts w:ascii="Calibri" w:hAnsi="Calibri" w:cs="Calibri"/>
              </w:rPr>
            </w:pPr>
            <w:r w:rsidRPr="00DE401F">
              <w:rPr>
                <w:rFonts w:ascii="Calibri" w:hAnsi="Calibri" w:cs="Calibri"/>
                <w:b/>
                <w:bCs/>
              </w:rPr>
              <w:t>Přesun hmot</w:t>
            </w:r>
          </w:p>
        </w:tc>
        <w:tc>
          <w:tcPr>
            <w:tcW w:w="660" w:type="dxa"/>
            <w:tcBorders>
              <w:left w:val="single" w:sz="4" w:space="0" w:color="000000"/>
              <w:bottom w:val="single" w:sz="4" w:space="0" w:color="000000"/>
            </w:tcBorders>
            <w:shd w:val="clear" w:color="auto" w:fill="auto"/>
            <w:vAlign w:val="center"/>
          </w:tcPr>
          <w:p w14:paraId="2A4726F8" w14:textId="3E1DEF06" w:rsidR="00F52BC5" w:rsidRPr="00DE401F" w:rsidRDefault="00F52BC5" w:rsidP="00CB7FD3">
            <w:pPr>
              <w:suppressAutoHyphens w:val="0"/>
              <w:jc w:val="center"/>
              <w:rPr>
                <w:rFonts w:ascii="Calibri" w:hAnsi="Calibri" w:cs="Calibri"/>
              </w:rPr>
            </w:pPr>
          </w:p>
        </w:tc>
        <w:tc>
          <w:tcPr>
            <w:tcW w:w="1770" w:type="dxa"/>
            <w:gridSpan w:val="2"/>
            <w:tcBorders>
              <w:left w:val="single" w:sz="4" w:space="0" w:color="000000"/>
              <w:bottom w:val="single" w:sz="4" w:space="0" w:color="000000"/>
            </w:tcBorders>
            <w:shd w:val="clear" w:color="auto" w:fill="auto"/>
            <w:vAlign w:val="center"/>
          </w:tcPr>
          <w:p w14:paraId="06AECD97" w14:textId="1D677DBE" w:rsidR="00F52BC5" w:rsidRPr="00DE401F" w:rsidRDefault="00F52BC5"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B11D6FE" w14:textId="264F9D38" w:rsidR="00F52BC5" w:rsidRPr="00DE401F" w:rsidRDefault="00F52BC5" w:rsidP="00CB7FD3">
            <w:pPr>
              <w:snapToGrid w:val="0"/>
              <w:jc w:val="center"/>
              <w:rPr>
                <w:rFonts w:ascii="Calibri" w:hAnsi="Calibri" w:cs="Calibri"/>
              </w:rPr>
            </w:pPr>
          </w:p>
        </w:tc>
      </w:tr>
      <w:tr w:rsidR="00F52BC5" w:rsidRPr="00DE401F" w14:paraId="6F078595" w14:textId="338D5232"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084CE196" w14:textId="4EBB6BFC" w:rsidR="00F52BC5" w:rsidRPr="00DE401F" w:rsidRDefault="00F52BC5" w:rsidP="00CB7FD3">
            <w:pPr>
              <w:suppressAutoHyphens w:val="0"/>
              <w:jc w:val="center"/>
              <w:rPr>
                <w:rFonts w:ascii="Calibri" w:hAnsi="Calibri" w:cs="Calibri"/>
              </w:rPr>
            </w:pPr>
            <w:r w:rsidRPr="00DE401F">
              <w:rPr>
                <w:rFonts w:ascii="Calibri" w:hAnsi="Calibri" w:cs="Calibri"/>
              </w:rPr>
              <w:t>104</w:t>
            </w:r>
          </w:p>
        </w:tc>
        <w:tc>
          <w:tcPr>
            <w:tcW w:w="478" w:type="dxa"/>
            <w:tcBorders>
              <w:left w:val="single" w:sz="4" w:space="0" w:color="000000"/>
              <w:bottom w:val="single" w:sz="4" w:space="0" w:color="000000"/>
            </w:tcBorders>
            <w:shd w:val="clear" w:color="auto" w:fill="auto"/>
            <w:vAlign w:val="center"/>
          </w:tcPr>
          <w:p w14:paraId="0876F05E" w14:textId="072A8335" w:rsidR="00F52BC5" w:rsidRPr="00DE401F" w:rsidRDefault="00F52BC5"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55EFF474" w14:textId="43E9F1A8" w:rsidR="00F52BC5" w:rsidRPr="00DE401F" w:rsidRDefault="00F52BC5" w:rsidP="00CB7FD3">
            <w:pPr>
              <w:suppressAutoHyphens w:val="0"/>
              <w:jc w:val="center"/>
              <w:rPr>
                <w:rFonts w:ascii="Calibri" w:hAnsi="Calibri" w:cs="Calibri"/>
              </w:rPr>
            </w:pPr>
            <w:r w:rsidRPr="00DE401F">
              <w:rPr>
                <w:rFonts w:ascii="Calibri" w:hAnsi="Calibri" w:cs="Calibri"/>
              </w:rPr>
              <w:t>181111111</w:t>
            </w:r>
          </w:p>
        </w:tc>
        <w:tc>
          <w:tcPr>
            <w:tcW w:w="3740" w:type="dxa"/>
            <w:tcBorders>
              <w:left w:val="single" w:sz="4" w:space="0" w:color="000000"/>
              <w:bottom w:val="single" w:sz="4" w:space="0" w:color="000000"/>
            </w:tcBorders>
            <w:shd w:val="clear" w:color="auto" w:fill="auto"/>
            <w:vAlign w:val="center"/>
          </w:tcPr>
          <w:p w14:paraId="7181E9B8" w14:textId="731C3F19" w:rsidR="00F52BC5" w:rsidRPr="00DE401F" w:rsidRDefault="00F52BC5" w:rsidP="00CB7FD3">
            <w:pPr>
              <w:suppressAutoHyphens w:val="0"/>
              <w:jc w:val="center"/>
              <w:rPr>
                <w:rFonts w:ascii="Calibri" w:hAnsi="Calibri" w:cs="Calibri"/>
              </w:rPr>
            </w:pPr>
            <w:r w:rsidRPr="00DE401F">
              <w:rPr>
                <w:rFonts w:ascii="Calibri" w:hAnsi="Calibri" w:cs="Calibri"/>
              </w:rPr>
              <w:t>Plošná úprava terénu</w:t>
            </w:r>
          </w:p>
        </w:tc>
        <w:tc>
          <w:tcPr>
            <w:tcW w:w="660" w:type="dxa"/>
            <w:tcBorders>
              <w:left w:val="single" w:sz="4" w:space="0" w:color="000000"/>
              <w:bottom w:val="single" w:sz="4" w:space="0" w:color="000000"/>
            </w:tcBorders>
            <w:shd w:val="clear" w:color="auto" w:fill="auto"/>
            <w:vAlign w:val="center"/>
          </w:tcPr>
          <w:p w14:paraId="1FF0210C" w14:textId="27D8F796" w:rsidR="00F52BC5" w:rsidRPr="00DE401F" w:rsidRDefault="00F52BC5"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5A307DBC" w14:textId="76CD0BF9"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1546DDE" w14:textId="538F17B5" w:rsidR="00F52BC5" w:rsidRPr="00DE401F" w:rsidRDefault="00F52BC5" w:rsidP="00CB7FD3">
            <w:pPr>
              <w:snapToGrid w:val="0"/>
              <w:jc w:val="center"/>
              <w:rPr>
                <w:rFonts w:ascii="Calibri" w:hAnsi="Calibri" w:cs="Calibri"/>
              </w:rPr>
            </w:pPr>
          </w:p>
        </w:tc>
      </w:tr>
      <w:tr w:rsidR="00F52BC5" w:rsidRPr="00DE401F" w14:paraId="5080AC8E" w14:textId="04AE55D6"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0E9C9E37" w14:textId="73DAF3B7" w:rsidR="00F52BC5" w:rsidRPr="00DE401F" w:rsidRDefault="00F52BC5" w:rsidP="00CB7FD3">
            <w:pPr>
              <w:suppressAutoHyphens w:val="0"/>
              <w:jc w:val="center"/>
              <w:rPr>
                <w:rFonts w:ascii="Calibri" w:hAnsi="Calibri" w:cs="Calibri"/>
              </w:rPr>
            </w:pPr>
            <w:r w:rsidRPr="00DE401F">
              <w:rPr>
                <w:rFonts w:ascii="Calibri" w:hAnsi="Calibri" w:cs="Calibri"/>
              </w:rPr>
              <w:t>105</w:t>
            </w:r>
          </w:p>
        </w:tc>
        <w:tc>
          <w:tcPr>
            <w:tcW w:w="478" w:type="dxa"/>
            <w:tcBorders>
              <w:left w:val="single" w:sz="4" w:space="0" w:color="000000"/>
              <w:bottom w:val="single" w:sz="4" w:space="0" w:color="000000"/>
            </w:tcBorders>
            <w:shd w:val="clear" w:color="auto" w:fill="auto"/>
            <w:vAlign w:val="center"/>
          </w:tcPr>
          <w:p w14:paraId="296E6BD7" w14:textId="31C49C15" w:rsidR="00F52BC5" w:rsidRPr="00DE401F" w:rsidRDefault="00F52BC5"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0C2BD201" w14:textId="6BDA88B7" w:rsidR="00F52BC5" w:rsidRPr="00DE401F" w:rsidRDefault="00F52BC5" w:rsidP="00CB7FD3">
            <w:pPr>
              <w:suppressAutoHyphens w:val="0"/>
              <w:jc w:val="center"/>
              <w:rPr>
                <w:rFonts w:ascii="Calibri" w:hAnsi="Calibri" w:cs="Calibri"/>
              </w:rPr>
            </w:pPr>
            <w:r w:rsidRPr="00DE401F">
              <w:rPr>
                <w:rFonts w:ascii="Calibri" w:hAnsi="Calibri" w:cs="Calibri"/>
              </w:rPr>
              <w:t>182303111</w:t>
            </w:r>
          </w:p>
        </w:tc>
        <w:tc>
          <w:tcPr>
            <w:tcW w:w="3740" w:type="dxa"/>
            <w:tcBorders>
              <w:left w:val="single" w:sz="4" w:space="0" w:color="000000"/>
              <w:bottom w:val="single" w:sz="4" w:space="0" w:color="000000"/>
            </w:tcBorders>
            <w:shd w:val="clear" w:color="auto" w:fill="auto"/>
            <w:vAlign w:val="center"/>
          </w:tcPr>
          <w:p w14:paraId="08241B00" w14:textId="73AD6868" w:rsidR="00F52BC5" w:rsidRPr="00DE401F" w:rsidRDefault="00F52BC5" w:rsidP="00CB7FD3">
            <w:pPr>
              <w:suppressAutoHyphens w:val="0"/>
              <w:jc w:val="center"/>
              <w:rPr>
                <w:rFonts w:ascii="Calibri" w:hAnsi="Calibri" w:cs="Calibri"/>
              </w:rPr>
            </w:pPr>
            <w:r w:rsidRPr="00DE401F">
              <w:rPr>
                <w:rFonts w:ascii="Calibri" w:hAnsi="Calibri" w:cs="Calibri"/>
              </w:rPr>
              <w:t>Doplnění zeminy</w:t>
            </w:r>
          </w:p>
        </w:tc>
        <w:tc>
          <w:tcPr>
            <w:tcW w:w="660" w:type="dxa"/>
            <w:tcBorders>
              <w:left w:val="single" w:sz="4" w:space="0" w:color="000000"/>
              <w:bottom w:val="single" w:sz="4" w:space="0" w:color="000000"/>
            </w:tcBorders>
            <w:shd w:val="clear" w:color="auto" w:fill="auto"/>
            <w:vAlign w:val="center"/>
          </w:tcPr>
          <w:p w14:paraId="6C2C9009" w14:textId="23AFBD93" w:rsidR="00F52BC5" w:rsidRPr="00DE401F" w:rsidRDefault="00F52BC5" w:rsidP="00CB7FD3">
            <w:pPr>
              <w:suppressAutoHyphens w:val="0"/>
              <w:jc w:val="center"/>
              <w:rPr>
                <w:rFonts w:ascii="Calibri" w:hAnsi="Calibri" w:cs="Calibri"/>
              </w:rPr>
            </w:pPr>
            <w:r w:rsidRPr="00DE401F">
              <w:rPr>
                <w:rFonts w:ascii="Calibri" w:hAnsi="Calibri" w:cs="Calibri"/>
              </w:rPr>
              <w:t>m2</w:t>
            </w:r>
          </w:p>
        </w:tc>
        <w:tc>
          <w:tcPr>
            <w:tcW w:w="1770" w:type="dxa"/>
            <w:gridSpan w:val="2"/>
            <w:tcBorders>
              <w:left w:val="single" w:sz="4" w:space="0" w:color="000000"/>
              <w:bottom w:val="single" w:sz="4" w:space="0" w:color="000000"/>
            </w:tcBorders>
            <w:shd w:val="clear" w:color="auto" w:fill="auto"/>
            <w:vAlign w:val="center"/>
          </w:tcPr>
          <w:p w14:paraId="049E9C97" w14:textId="33514339"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3E9EEF2" w14:textId="6190A247" w:rsidR="00F52BC5" w:rsidRPr="00DE401F" w:rsidRDefault="00F52BC5" w:rsidP="00CB7FD3">
            <w:pPr>
              <w:snapToGrid w:val="0"/>
              <w:jc w:val="center"/>
              <w:rPr>
                <w:rFonts w:ascii="Calibri" w:hAnsi="Calibri" w:cs="Calibri"/>
              </w:rPr>
            </w:pPr>
          </w:p>
        </w:tc>
      </w:tr>
      <w:tr w:rsidR="00F52BC5" w:rsidRPr="00DE401F" w14:paraId="4F61484A" w14:textId="795668A4"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736899FA" w14:textId="6EAE07B1" w:rsidR="00F52BC5" w:rsidRPr="00DE401F" w:rsidRDefault="00F52BC5" w:rsidP="00CB7FD3">
            <w:pPr>
              <w:suppressAutoHyphens w:val="0"/>
              <w:jc w:val="center"/>
              <w:rPr>
                <w:rFonts w:ascii="Calibri" w:hAnsi="Calibri" w:cs="Calibri"/>
              </w:rPr>
            </w:pPr>
            <w:r w:rsidRPr="00DE401F">
              <w:rPr>
                <w:rFonts w:ascii="Calibri" w:hAnsi="Calibri" w:cs="Calibri"/>
              </w:rPr>
              <w:t>106</w:t>
            </w:r>
          </w:p>
        </w:tc>
        <w:tc>
          <w:tcPr>
            <w:tcW w:w="478" w:type="dxa"/>
            <w:tcBorders>
              <w:left w:val="single" w:sz="4" w:space="0" w:color="000000"/>
              <w:bottom w:val="single" w:sz="4" w:space="0" w:color="000000"/>
            </w:tcBorders>
            <w:shd w:val="clear" w:color="auto" w:fill="auto"/>
            <w:vAlign w:val="center"/>
          </w:tcPr>
          <w:p w14:paraId="0EE7F639" w14:textId="2569FCE6" w:rsidR="00F52BC5" w:rsidRPr="00DE401F" w:rsidRDefault="00F52BC5" w:rsidP="00CB7FD3">
            <w:pPr>
              <w:suppressAutoHyphens w:val="0"/>
              <w:jc w:val="center"/>
              <w:rPr>
                <w:rFonts w:ascii="Calibri" w:hAnsi="Calibri" w:cs="Calibri"/>
              </w:rPr>
            </w:pPr>
          </w:p>
        </w:tc>
        <w:tc>
          <w:tcPr>
            <w:tcW w:w="1060" w:type="dxa"/>
            <w:tcBorders>
              <w:left w:val="single" w:sz="4" w:space="0" w:color="000000"/>
              <w:bottom w:val="single" w:sz="4" w:space="0" w:color="000000"/>
            </w:tcBorders>
            <w:shd w:val="clear" w:color="auto" w:fill="auto"/>
            <w:vAlign w:val="center"/>
          </w:tcPr>
          <w:p w14:paraId="73DD997C" w14:textId="23A3C83B" w:rsidR="00F52BC5" w:rsidRPr="00DE401F" w:rsidRDefault="00F52BC5" w:rsidP="00CB7FD3">
            <w:pPr>
              <w:suppressAutoHyphens w:val="0"/>
              <w:jc w:val="center"/>
              <w:rPr>
                <w:rFonts w:ascii="Calibri" w:hAnsi="Calibri" w:cs="Calibri"/>
              </w:rPr>
            </w:pPr>
            <w:r w:rsidRPr="00DE401F">
              <w:rPr>
                <w:rFonts w:ascii="Calibri" w:hAnsi="Calibri" w:cs="Calibri"/>
              </w:rPr>
              <w:t>ZS</w:t>
            </w:r>
          </w:p>
        </w:tc>
        <w:tc>
          <w:tcPr>
            <w:tcW w:w="3740" w:type="dxa"/>
            <w:tcBorders>
              <w:left w:val="single" w:sz="4" w:space="0" w:color="000000"/>
              <w:bottom w:val="single" w:sz="4" w:space="0" w:color="000000"/>
            </w:tcBorders>
            <w:shd w:val="clear" w:color="auto" w:fill="auto"/>
            <w:vAlign w:val="center"/>
          </w:tcPr>
          <w:p w14:paraId="17560D68" w14:textId="42D5E548" w:rsidR="00F52BC5" w:rsidRPr="00DE401F" w:rsidRDefault="00F52BC5" w:rsidP="00CB7FD3">
            <w:pPr>
              <w:suppressAutoHyphens w:val="0"/>
              <w:jc w:val="center"/>
              <w:rPr>
                <w:rFonts w:ascii="Calibri" w:hAnsi="Calibri" w:cs="Calibri"/>
              </w:rPr>
            </w:pPr>
            <w:r w:rsidRPr="00DE401F">
              <w:rPr>
                <w:rFonts w:ascii="Calibri" w:hAnsi="Calibri" w:cs="Calibri"/>
              </w:rPr>
              <w:t>Zahradní substrát</w:t>
            </w:r>
          </w:p>
        </w:tc>
        <w:tc>
          <w:tcPr>
            <w:tcW w:w="660" w:type="dxa"/>
            <w:tcBorders>
              <w:left w:val="single" w:sz="4" w:space="0" w:color="000000"/>
              <w:bottom w:val="single" w:sz="4" w:space="0" w:color="000000"/>
            </w:tcBorders>
            <w:shd w:val="clear" w:color="auto" w:fill="auto"/>
            <w:vAlign w:val="center"/>
          </w:tcPr>
          <w:p w14:paraId="5B4CFCDC" w14:textId="34BAC3C6" w:rsidR="00F52BC5" w:rsidRPr="00DE401F" w:rsidRDefault="00F52BC5" w:rsidP="00CB7FD3">
            <w:pPr>
              <w:suppressAutoHyphens w:val="0"/>
              <w:jc w:val="center"/>
              <w:rPr>
                <w:rFonts w:ascii="Calibri" w:hAnsi="Calibri" w:cs="Calibri"/>
              </w:rPr>
            </w:pPr>
            <w:r w:rsidRPr="00DE401F">
              <w:rPr>
                <w:rFonts w:ascii="Calibri" w:hAnsi="Calibri" w:cs="Calibri"/>
              </w:rPr>
              <w:t>m3</w:t>
            </w:r>
          </w:p>
        </w:tc>
        <w:tc>
          <w:tcPr>
            <w:tcW w:w="1770" w:type="dxa"/>
            <w:gridSpan w:val="2"/>
            <w:tcBorders>
              <w:left w:val="single" w:sz="4" w:space="0" w:color="000000"/>
              <w:bottom w:val="single" w:sz="4" w:space="0" w:color="000000"/>
            </w:tcBorders>
            <w:shd w:val="clear" w:color="auto" w:fill="auto"/>
            <w:vAlign w:val="center"/>
          </w:tcPr>
          <w:p w14:paraId="338D78F6" w14:textId="4F8CAD9C"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5664491" w14:textId="78A55262" w:rsidR="00F52BC5" w:rsidRPr="00DE401F" w:rsidRDefault="00F52BC5" w:rsidP="00CB7FD3">
            <w:pPr>
              <w:snapToGrid w:val="0"/>
              <w:jc w:val="center"/>
              <w:rPr>
                <w:rFonts w:ascii="Calibri" w:hAnsi="Calibri" w:cs="Calibri"/>
              </w:rPr>
            </w:pPr>
          </w:p>
        </w:tc>
      </w:tr>
      <w:tr w:rsidR="00F52BC5" w:rsidRPr="00DE401F" w14:paraId="58360E0C" w14:textId="25C39BEC"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621F2203" w14:textId="34624C79" w:rsidR="00F52BC5" w:rsidRPr="00DE401F" w:rsidRDefault="00F52BC5" w:rsidP="00CB7FD3">
            <w:pPr>
              <w:suppressAutoHyphens w:val="0"/>
              <w:jc w:val="center"/>
              <w:rPr>
                <w:rFonts w:ascii="Calibri" w:hAnsi="Calibri" w:cs="Calibri"/>
              </w:rPr>
            </w:pPr>
            <w:r w:rsidRPr="00DE401F">
              <w:rPr>
                <w:rFonts w:ascii="Calibri" w:hAnsi="Calibri" w:cs="Calibri"/>
              </w:rPr>
              <w:t>107</w:t>
            </w:r>
          </w:p>
        </w:tc>
        <w:tc>
          <w:tcPr>
            <w:tcW w:w="478" w:type="dxa"/>
            <w:tcBorders>
              <w:left w:val="single" w:sz="4" w:space="0" w:color="000000"/>
              <w:bottom w:val="single" w:sz="4" w:space="0" w:color="000000"/>
            </w:tcBorders>
            <w:shd w:val="clear" w:color="auto" w:fill="auto"/>
            <w:vAlign w:val="center"/>
          </w:tcPr>
          <w:p w14:paraId="5F68B2D7" w14:textId="72AE1BAD"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4EA1D592" w14:textId="7490C3AE" w:rsidR="00F52BC5" w:rsidRPr="00DE401F" w:rsidRDefault="00F52BC5" w:rsidP="00CB7FD3">
            <w:pPr>
              <w:suppressAutoHyphens w:val="0"/>
              <w:jc w:val="center"/>
              <w:rPr>
                <w:rFonts w:ascii="Calibri" w:hAnsi="Calibri" w:cs="Calibri"/>
              </w:rPr>
            </w:pPr>
            <w:r w:rsidRPr="00DE401F">
              <w:rPr>
                <w:rFonts w:ascii="Calibri" w:hAnsi="Calibri" w:cs="Calibri"/>
              </w:rPr>
              <w:t>997221111</w:t>
            </w:r>
          </w:p>
        </w:tc>
        <w:tc>
          <w:tcPr>
            <w:tcW w:w="3740" w:type="dxa"/>
            <w:tcBorders>
              <w:left w:val="single" w:sz="4" w:space="0" w:color="000000"/>
              <w:bottom w:val="single" w:sz="4" w:space="0" w:color="000000"/>
            </w:tcBorders>
            <w:shd w:val="clear" w:color="auto" w:fill="auto"/>
            <w:vAlign w:val="center"/>
          </w:tcPr>
          <w:p w14:paraId="318B185C" w14:textId="2614699A" w:rsidR="00F52BC5" w:rsidRPr="00DE401F" w:rsidRDefault="00F52BC5" w:rsidP="00CB7FD3">
            <w:pPr>
              <w:suppressAutoHyphens w:val="0"/>
              <w:jc w:val="center"/>
              <w:rPr>
                <w:rFonts w:ascii="Calibri" w:hAnsi="Calibri" w:cs="Calibri"/>
              </w:rPr>
            </w:pPr>
            <w:r w:rsidRPr="00DE401F">
              <w:rPr>
                <w:rFonts w:ascii="Calibri" w:hAnsi="Calibri" w:cs="Calibri"/>
              </w:rPr>
              <w:t>Vodorovná doprava suti po suchu do 50 m</w:t>
            </w:r>
          </w:p>
        </w:tc>
        <w:tc>
          <w:tcPr>
            <w:tcW w:w="660" w:type="dxa"/>
            <w:tcBorders>
              <w:left w:val="single" w:sz="4" w:space="0" w:color="000000"/>
              <w:bottom w:val="single" w:sz="4" w:space="0" w:color="000000"/>
            </w:tcBorders>
            <w:shd w:val="clear" w:color="auto" w:fill="auto"/>
            <w:vAlign w:val="center"/>
          </w:tcPr>
          <w:p w14:paraId="40323E7D" w14:textId="1742A51D"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62941CAC" w14:textId="62ED1396"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671CD576" w14:textId="2D6F66B3" w:rsidR="00F52BC5" w:rsidRPr="00DE401F" w:rsidRDefault="00F52BC5" w:rsidP="00CB7FD3">
            <w:pPr>
              <w:snapToGrid w:val="0"/>
              <w:jc w:val="center"/>
              <w:rPr>
                <w:rFonts w:ascii="Calibri" w:hAnsi="Calibri" w:cs="Calibri"/>
              </w:rPr>
            </w:pPr>
          </w:p>
        </w:tc>
      </w:tr>
      <w:tr w:rsidR="00F52BC5" w:rsidRPr="00DE401F" w14:paraId="26563D3F" w14:textId="434D3971" w:rsidTr="00B372AA">
        <w:trPr>
          <w:gridAfter w:val="2"/>
          <w:wAfter w:w="20" w:type="dxa"/>
          <w:trHeight w:val="315"/>
        </w:trPr>
        <w:tc>
          <w:tcPr>
            <w:tcW w:w="460" w:type="dxa"/>
            <w:tcBorders>
              <w:left w:val="single" w:sz="4" w:space="0" w:color="000000"/>
              <w:bottom w:val="single" w:sz="4" w:space="0" w:color="000000"/>
            </w:tcBorders>
            <w:shd w:val="clear" w:color="auto" w:fill="auto"/>
            <w:vAlign w:val="center"/>
          </w:tcPr>
          <w:p w14:paraId="2CC5B7B4" w14:textId="57815655" w:rsidR="00F52BC5" w:rsidRPr="00DE401F" w:rsidRDefault="00F52BC5" w:rsidP="00CB7FD3">
            <w:pPr>
              <w:suppressAutoHyphens w:val="0"/>
              <w:jc w:val="center"/>
              <w:rPr>
                <w:rFonts w:ascii="Calibri" w:hAnsi="Calibri" w:cs="Calibri"/>
              </w:rPr>
            </w:pPr>
            <w:r w:rsidRPr="00DE401F">
              <w:rPr>
                <w:rFonts w:ascii="Calibri" w:hAnsi="Calibri" w:cs="Calibri"/>
              </w:rPr>
              <w:t>108</w:t>
            </w:r>
          </w:p>
        </w:tc>
        <w:tc>
          <w:tcPr>
            <w:tcW w:w="478" w:type="dxa"/>
            <w:tcBorders>
              <w:left w:val="single" w:sz="4" w:space="0" w:color="000000"/>
              <w:bottom w:val="single" w:sz="4" w:space="0" w:color="000000"/>
            </w:tcBorders>
            <w:shd w:val="clear" w:color="auto" w:fill="auto"/>
            <w:vAlign w:val="center"/>
          </w:tcPr>
          <w:p w14:paraId="382549F6" w14:textId="1E93BC8C"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0993267B" w14:textId="50A0A822" w:rsidR="00F52BC5" w:rsidRPr="00DE401F" w:rsidRDefault="00F52BC5" w:rsidP="00CB7FD3">
            <w:pPr>
              <w:suppressAutoHyphens w:val="0"/>
              <w:jc w:val="center"/>
              <w:rPr>
                <w:rFonts w:ascii="Calibri" w:hAnsi="Calibri" w:cs="Calibri"/>
              </w:rPr>
            </w:pPr>
            <w:r w:rsidRPr="00DE401F">
              <w:rPr>
                <w:rFonts w:ascii="Calibri" w:hAnsi="Calibri" w:cs="Calibri"/>
              </w:rPr>
              <w:t>997221551</w:t>
            </w:r>
          </w:p>
        </w:tc>
        <w:tc>
          <w:tcPr>
            <w:tcW w:w="3740" w:type="dxa"/>
            <w:tcBorders>
              <w:left w:val="single" w:sz="4" w:space="0" w:color="000000"/>
              <w:bottom w:val="single" w:sz="4" w:space="0" w:color="000000"/>
            </w:tcBorders>
            <w:shd w:val="clear" w:color="auto" w:fill="auto"/>
            <w:vAlign w:val="center"/>
          </w:tcPr>
          <w:p w14:paraId="6D37F46E" w14:textId="181582BC" w:rsidR="00F52BC5" w:rsidRPr="00DE401F" w:rsidRDefault="00F52BC5" w:rsidP="00CB7FD3">
            <w:pPr>
              <w:suppressAutoHyphens w:val="0"/>
              <w:jc w:val="center"/>
              <w:rPr>
                <w:rFonts w:ascii="Calibri" w:hAnsi="Calibri" w:cs="Calibri"/>
              </w:rPr>
            </w:pPr>
            <w:r w:rsidRPr="00DE401F">
              <w:rPr>
                <w:rFonts w:ascii="Calibri" w:hAnsi="Calibri" w:cs="Calibri"/>
              </w:rPr>
              <w:t>Vodorovná doprava suti po suchu do 1 km</w:t>
            </w:r>
          </w:p>
        </w:tc>
        <w:tc>
          <w:tcPr>
            <w:tcW w:w="660" w:type="dxa"/>
            <w:tcBorders>
              <w:left w:val="single" w:sz="4" w:space="0" w:color="000000"/>
              <w:bottom w:val="single" w:sz="4" w:space="0" w:color="000000"/>
            </w:tcBorders>
            <w:shd w:val="clear" w:color="auto" w:fill="auto"/>
            <w:vAlign w:val="center"/>
          </w:tcPr>
          <w:p w14:paraId="16A8FF33" w14:textId="50DDFF67"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6C52F5E8" w14:textId="3C153A22"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45B0AFD4" w14:textId="0DA9B9E5" w:rsidR="00F52BC5" w:rsidRPr="00DE401F" w:rsidRDefault="00F52BC5" w:rsidP="00CB7FD3">
            <w:pPr>
              <w:snapToGrid w:val="0"/>
              <w:jc w:val="center"/>
              <w:rPr>
                <w:rFonts w:ascii="Calibri" w:hAnsi="Calibri" w:cs="Calibri"/>
              </w:rPr>
            </w:pPr>
          </w:p>
        </w:tc>
      </w:tr>
      <w:tr w:rsidR="00F52BC5" w:rsidRPr="00DE401F" w14:paraId="159C586D" w14:textId="361BDC18" w:rsidTr="00B372AA">
        <w:trPr>
          <w:gridAfter w:val="2"/>
          <w:wAfter w:w="20" w:type="dxa"/>
          <w:trHeight w:val="480"/>
        </w:trPr>
        <w:tc>
          <w:tcPr>
            <w:tcW w:w="460" w:type="dxa"/>
            <w:tcBorders>
              <w:left w:val="single" w:sz="4" w:space="0" w:color="000000"/>
              <w:bottom w:val="single" w:sz="4" w:space="0" w:color="000000"/>
            </w:tcBorders>
            <w:shd w:val="clear" w:color="auto" w:fill="auto"/>
            <w:vAlign w:val="center"/>
          </w:tcPr>
          <w:p w14:paraId="55785C92" w14:textId="43CBD577" w:rsidR="00F52BC5" w:rsidRPr="00DE401F" w:rsidRDefault="00F52BC5" w:rsidP="00CB7FD3">
            <w:pPr>
              <w:suppressAutoHyphens w:val="0"/>
              <w:jc w:val="center"/>
              <w:rPr>
                <w:rFonts w:ascii="Calibri" w:hAnsi="Calibri" w:cs="Calibri"/>
              </w:rPr>
            </w:pPr>
            <w:r w:rsidRPr="00DE401F">
              <w:rPr>
                <w:rFonts w:ascii="Calibri" w:hAnsi="Calibri" w:cs="Calibri"/>
              </w:rPr>
              <w:t>109</w:t>
            </w:r>
          </w:p>
        </w:tc>
        <w:tc>
          <w:tcPr>
            <w:tcW w:w="478" w:type="dxa"/>
            <w:tcBorders>
              <w:left w:val="single" w:sz="4" w:space="0" w:color="000000"/>
              <w:bottom w:val="single" w:sz="4" w:space="0" w:color="000000"/>
            </w:tcBorders>
            <w:shd w:val="clear" w:color="auto" w:fill="auto"/>
            <w:vAlign w:val="center"/>
          </w:tcPr>
          <w:p w14:paraId="05844035" w14:textId="2391AA33"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D9FEBB3" w14:textId="45D1597B" w:rsidR="00F52BC5" w:rsidRPr="00DE401F" w:rsidRDefault="00F52BC5" w:rsidP="00CB7FD3">
            <w:pPr>
              <w:suppressAutoHyphens w:val="0"/>
              <w:jc w:val="center"/>
              <w:rPr>
                <w:rFonts w:ascii="Calibri" w:hAnsi="Calibri" w:cs="Calibri"/>
              </w:rPr>
            </w:pPr>
            <w:r w:rsidRPr="00DE401F">
              <w:rPr>
                <w:rFonts w:ascii="Calibri" w:hAnsi="Calibri" w:cs="Calibri"/>
              </w:rPr>
              <w:t>997221559</w:t>
            </w:r>
          </w:p>
        </w:tc>
        <w:tc>
          <w:tcPr>
            <w:tcW w:w="3740" w:type="dxa"/>
            <w:tcBorders>
              <w:left w:val="single" w:sz="4" w:space="0" w:color="000000"/>
            </w:tcBorders>
            <w:shd w:val="clear" w:color="auto" w:fill="auto"/>
            <w:vAlign w:val="center"/>
          </w:tcPr>
          <w:p w14:paraId="3B21FF94" w14:textId="62A09F92" w:rsidR="00F52BC5" w:rsidRPr="00DE401F" w:rsidRDefault="00F52BC5" w:rsidP="00CB7FD3">
            <w:pPr>
              <w:suppressAutoHyphens w:val="0"/>
              <w:jc w:val="center"/>
              <w:rPr>
                <w:rFonts w:ascii="Calibri" w:hAnsi="Calibri" w:cs="Calibri"/>
              </w:rPr>
            </w:pPr>
            <w:r w:rsidRPr="00DE401F">
              <w:rPr>
                <w:rFonts w:ascii="Calibri" w:hAnsi="Calibri" w:cs="Calibri"/>
              </w:rPr>
              <w:t>Příplatek k ceně za každý další i započatý 1 km přes 1 km</w:t>
            </w:r>
          </w:p>
        </w:tc>
        <w:tc>
          <w:tcPr>
            <w:tcW w:w="660" w:type="dxa"/>
            <w:tcBorders>
              <w:left w:val="single" w:sz="4" w:space="0" w:color="000000"/>
              <w:bottom w:val="single" w:sz="4" w:space="0" w:color="000000"/>
            </w:tcBorders>
            <w:shd w:val="clear" w:color="auto" w:fill="auto"/>
            <w:vAlign w:val="center"/>
          </w:tcPr>
          <w:p w14:paraId="2256AA88" w14:textId="49FB37F4"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71D8EE1B" w14:textId="1563FF9F"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A3385AF" w14:textId="2EF2DD2D" w:rsidR="00F52BC5" w:rsidRPr="00DE401F" w:rsidRDefault="00F52BC5" w:rsidP="00CB7FD3">
            <w:pPr>
              <w:snapToGrid w:val="0"/>
              <w:jc w:val="center"/>
              <w:rPr>
                <w:rFonts w:ascii="Calibri" w:hAnsi="Calibri" w:cs="Calibri"/>
              </w:rPr>
            </w:pPr>
          </w:p>
        </w:tc>
      </w:tr>
      <w:tr w:rsidR="00F52BC5" w:rsidRPr="00DE401F" w14:paraId="7EE9BB6F" w14:textId="14B5A345"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29F91CE0" w14:textId="0F14AB00" w:rsidR="00F52BC5" w:rsidRPr="00DE401F" w:rsidRDefault="00F52BC5" w:rsidP="00CB7FD3">
            <w:pPr>
              <w:suppressAutoHyphens w:val="0"/>
              <w:jc w:val="center"/>
              <w:rPr>
                <w:rFonts w:ascii="Calibri" w:hAnsi="Calibri" w:cs="Calibri"/>
              </w:rPr>
            </w:pPr>
            <w:r w:rsidRPr="00DE401F">
              <w:rPr>
                <w:rFonts w:ascii="Calibri" w:hAnsi="Calibri" w:cs="Calibri"/>
              </w:rPr>
              <w:t>110</w:t>
            </w:r>
          </w:p>
        </w:tc>
        <w:tc>
          <w:tcPr>
            <w:tcW w:w="478" w:type="dxa"/>
            <w:tcBorders>
              <w:left w:val="single" w:sz="4" w:space="0" w:color="000000"/>
              <w:bottom w:val="single" w:sz="4" w:space="0" w:color="000000"/>
            </w:tcBorders>
            <w:shd w:val="clear" w:color="auto" w:fill="auto"/>
            <w:vAlign w:val="center"/>
          </w:tcPr>
          <w:p w14:paraId="54D57798" w14:textId="7FF841CA"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C59E13B" w14:textId="27EFFB95" w:rsidR="00F52BC5" w:rsidRPr="00DE401F" w:rsidRDefault="00F52BC5" w:rsidP="00CB7FD3">
            <w:pPr>
              <w:suppressAutoHyphens w:val="0"/>
              <w:jc w:val="center"/>
              <w:rPr>
                <w:rFonts w:ascii="Calibri" w:hAnsi="Calibri" w:cs="Calibri"/>
              </w:rPr>
            </w:pPr>
            <w:r w:rsidRPr="00DE401F">
              <w:rPr>
                <w:rFonts w:ascii="Calibri" w:hAnsi="Calibri" w:cs="Calibri"/>
              </w:rPr>
              <w:t>997221561</w:t>
            </w:r>
          </w:p>
        </w:tc>
        <w:tc>
          <w:tcPr>
            <w:tcW w:w="3740" w:type="dxa"/>
            <w:tcBorders>
              <w:top w:val="single" w:sz="4" w:space="0" w:color="000000"/>
              <w:left w:val="single" w:sz="4" w:space="0" w:color="000000"/>
              <w:bottom w:val="single" w:sz="4" w:space="0" w:color="000000"/>
            </w:tcBorders>
            <w:shd w:val="clear" w:color="auto" w:fill="auto"/>
            <w:vAlign w:val="center"/>
          </w:tcPr>
          <w:p w14:paraId="3F225433" w14:textId="79268D02" w:rsidR="00F52BC5" w:rsidRPr="00DE401F" w:rsidRDefault="00F52BC5" w:rsidP="00CB7FD3">
            <w:pPr>
              <w:suppressAutoHyphens w:val="0"/>
              <w:jc w:val="center"/>
              <w:rPr>
                <w:rFonts w:ascii="Calibri" w:hAnsi="Calibri" w:cs="Calibri"/>
              </w:rPr>
            </w:pPr>
            <w:r w:rsidRPr="00DE401F">
              <w:rPr>
                <w:rFonts w:ascii="Calibri" w:hAnsi="Calibri" w:cs="Calibri"/>
              </w:rPr>
              <w:t>vodorovná doprava z kusových materiálů do 1 km</w:t>
            </w:r>
          </w:p>
        </w:tc>
        <w:tc>
          <w:tcPr>
            <w:tcW w:w="660" w:type="dxa"/>
            <w:tcBorders>
              <w:left w:val="single" w:sz="4" w:space="0" w:color="000000"/>
              <w:bottom w:val="single" w:sz="4" w:space="0" w:color="000000"/>
            </w:tcBorders>
            <w:shd w:val="clear" w:color="auto" w:fill="auto"/>
            <w:vAlign w:val="center"/>
          </w:tcPr>
          <w:p w14:paraId="2304F21C" w14:textId="303D9220"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0FC8DDE3" w14:textId="3852455D"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7F50C68" w14:textId="4A8CC02F" w:rsidR="00F52BC5" w:rsidRPr="00DE401F" w:rsidRDefault="00F52BC5" w:rsidP="00CB7FD3">
            <w:pPr>
              <w:snapToGrid w:val="0"/>
              <w:jc w:val="center"/>
              <w:rPr>
                <w:rFonts w:ascii="Calibri" w:hAnsi="Calibri" w:cs="Calibri"/>
              </w:rPr>
            </w:pPr>
          </w:p>
        </w:tc>
      </w:tr>
      <w:tr w:rsidR="00F52BC5" w:rsidRPr="00DE401F" w14:paraId="793CE799" w14:textId="2C4A0CA8"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67C8805E" w14:textId="55BCB101" w:rsidR="00F52BC5" w:rsidRPr="00DE401F" w:rsidRDefault="00F52BC5" w:rsidP="00CB7FD3">
            <w:pPr>
              <w:suppressAutoHyphens w:val="0"/>
              <w:jc w:val="center"/>
              <w:rPr>
                <w:rFonts w:ascii="Calibri" w:hAnsi="Calibri" w:cs="Calibri"/>
              </w:rPr>
            </w:pPr>
            <w:r w:rsidRPr="00DE401F">
              <w:rPr>
                <w:rFonts w:ascii="Calibri" w:hAnsi="Calibri" w:cs="Calibri"/>
              </w:rPr>
              <w:t>111</w:t>
            </w:r>
          </w:p>
        </w:tc>
        <w:tc>
          <w:tcPr>
            <w:tcW w:w="478" w:type="dxa"/>
            <w:tcBorders>
              <w:left w:val="single" w:sz="4" w:space="0" w:color="000000"/>
              <w:bottom w:val="single" w:sz="4" w:space="0" w:color="000000"/>
            </w:tcBorders>
            <w:shd w:val="clear" w:color="auto" w:fill="auto"/>
            <w:vAlign w:val="center"/>
          </w:tcPr>
          <w:p w14:paraId="11F1777C" w14:textId="0E67959F"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78181A5" w14:textId="5957BFB3" w:rsidR="00F52BC5" w:rsidRPr="00DE401F" w:rsidRDefault="00F52BC5" w:rsidP="00CB7FD3">
            <w:pPr>
              <w:suppressAutoHyphens w:val="0"/>
              <w:jc w:val="center"/>
              <w:rPr>
                <w:rFonts w:ascii="Calibri" w:hAnsi="Calibri" w:cs="Calibri"/>
              </w:rPr>
            </w:pPr>
            <w:r w:rsidRPr="00DE401F">
              <w:rPr>
                <w:rFonts w:ascii="Calibri" w:hAnsi="Calibri" w:cs="Calibri"/>
              </w:rPr>
              <w:t>997221569</w:t>
            </w:r>
          </w:p>
        </w:tc>
        <w:tc>
          <w:tcPr>
            <w:tcW w:w="3740" w:type="dxa"/>
            <w:tcBorders>
              <w:top w:val="single" w:sz="4" w:space="0" w:color="000000"/>
              <w:left w:val="single" w:sz="4" w:space="0" w:color="000000"/>
              <w:bottom w:val="single" w:sz="4" w:space="0" w:color="000000"/>
            </w:tcBorders>
            <w:shd w:val="clear" w:color="auto" w:fill="auto"/>
            <w:vAlign w:val="center"/>
          </w:tcPr>
          <w:p w14:paraId="3E57A096" w14:textId="6F653879" w:rsidR="00F52BC5" w:rsidRPr="00DE401F" w:rsidRDefault="00F52BC5" w:rsidP="00CB7FD3">
            <w:pPr>
              <w:suppressAutoHyphens w:val="0"/>
              <w:jc w:val="center"/>
              <w:rPr>
                <w:rFonts w:ascii="Calibri" w:hAnsi="Calibri" w:cs="Calibri"/>
              </w:rPr>
            </w:pPr>
            <w:r w:rsidRPr="00DE401F">
              <w:rPr>
                <w:rFonts w:ascii="Calibri" w:hAnsi="Calibri" w:cs="Calibri"/>
              </w:rPr>
              <w:t>Příplatek k ceně za každý další i započatý 1 km přes 1 km</w:t>
            </w:r>
          </w:p>
        </w:tc>
        <w:tc>
          <w:tcPr>
            <w:tcW w:w="660" w:type="dxa"/>
            <w:tcBorders>
              <w:left w:val="single" w:sz="4" w:space="0" w:color="000000"/>
              <w:bottom w:val="single" w:sz="4" w:space="0" w:color="000000"/>
            </w:tcBorders>
            <w:shd w:val="clear" w:color="auto" w:fill="auto"/>
            <w:vAlign w:val="center"/>
          </w:tcPr>
          <w:p w14:paraId="42B867E5" w14:textId="0A53EA45"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37768805" w14:textId="473BC904"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94CFAC3" w14:textId="4AE41D6F" w:rsidR="00F52BC5" w:rsidRPr="00DE401F" w:rsidRDefault="00F52BC5" w:rsidP="00CB7FD3">
            <w:pPr>
              <w:snapToGrid w:val="0"/>
              <w:jc w:val="center"/>
              <w:rPr>
                <w:rFonts w:ascii="Calibri" w:hAnsi="Calibri" w:cs="Calibri"/>
              </w:rPr>
            </w:pPr>
          </w:p>
        </w:tc>
      </w:tr>
      <w:tr w:rsidR="00F52BC5" w:rsidRPr="00DE401F" w14:paraId="55553811" w14:textId="4F48B753"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308DD3D7" w14:textId="0199F9EC" w:rsidR="00F52BC5" w:rsidRPr="00DE401F" w:rsidRDefault="00F52BC5" w:rsidP="00CB7FD3">
            <w:pPr>
              <w:suppressAutoHyphens w:val="0"/>
              <w:jc w:val="center"/>
              <w:rPr>
                <w:rFonts w:ascii="Calibri" w:hAnsi="Calibri" w:cs="Calibri"/>
              </w:rPr>
            </w:pPr>
            <w:r w:rsidRPr="00DE401F">
              <w:rPr>
                <w:rFonts w:ascii="Calibri" w:hAnsi="Calibri" w:cs="Calibri"/>
              </w:rPr>
              <w:t>112</w:t>
            </w:r>
          </w:p>
        </w:tc>
        <w:tc>
          <w:tcPr>
            <w:tcW w:w="478" w:type="dxa"/>
            <w:tcBorders>
              <w:left w:val="single" w:sz="4" w:space="0" w:color="000000"/>
              <w:bottom w:val="single" w:sz="4" w:space="0" w:color="000000"/>
            </w:tcBorders>
            <w:shd w:val="clear" w:color="auto" w:fill="auto"/>
            <w:vAlign w:val="center"/>
          </w:tcPr>
          <w:p w14:paraId="4C04B14D" w14:textId="51EA8CE3"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6B12BAC6" w14:textId="5FE5F4E7" w:rsidR="00F52BC5" w:rsidRPr="00DE401F" w:rsidRDefault="00F52BC5" w:rsidP="00CB7FD3">
            <w:pPr>
              <w:suppressAutoHyphens w:val="0"/>
              <w:jc w:val="center"/>
              <w:rPr>
                <w:rFonts w:ascii="Calibri" w:hAnsi="Calibri" w:cs="Calibri"/>
              </w:rPr>
            </w:pPr>
            <w:r w:rsidRPr="00DE401F">
              <w:rPr>
                <w:rFonts w:ascii="Calibri" w:hAnsi="Calibri" w:cs="Calibri"/>
              </w:rPr>
              <w:t>997221611</w:t>
            </w:r>
          </w:p>
        </w:tc>
        <w:tc>
          <w:tcPr>
            <w:tcW w:w="3740" w:type="dxa"/>
            <w:tcBorders>
              <w:top w:val="single" w:sz="4" w:space="0" w:color="000000"/>
              <w:left w:val="single" w:sz="4" w:space="0" w:color="000000"/>
              <w:bottom w:val="single" w:sz="4" w:space="0" w:color="000000"/>
            </w:tcBorders>
            <w:shd w:val="clear" w:color="auto" w:fill="auto"/>
            <w:vAlign w:val="center"/>
          </w:tcPr>
          <w:p w14:paraId="48943C09" w14:textId="25F619CD" w:rsidR="00F52BC5" w:rsidRPr="00DE401F" w:rsidRDefault="00F52BC5" w:rsidP="00CB7FD3">
            <w:pPr>
              <w:suppressAutoHyphens w:val="0"/>
              <w:jc w:val="center"/>
              <w:rPr>
                <w:rFonts w:ascii="Calibri" w:hAnsi="Calibri" w:cs="Calibri"/>
              </w:rPr>
            </w:pPr>
            <w:r w:rsidRPr="00DE401F">
              <w:rPr>
                <w:rFonts w:ascii="Calibri" w:hAnsi="Calibri" w:cs="Calibri"/>
              </w:rPr>
              <w:t>Nakládání suti na dopravní prostředky</w:t>
            </w:r>
          </w:p>
        </w:tc>
        <w:tc>
          <w:tcPr>
            <w:tcW w:w="660" w:type="dxa"/>
            <w:tcBorders>
              <w:left w:val="single" w:sz="4" w:space="0" w:color="000000"/>
              <w:bottom w:val="single" w:sz="4" w:space="0" w:color="000000"/>
            </w:tcBorders>
            <w:shd w:val="clear" w:color="auto" w:fill="auto"/>
            <w:vAlign w:val="center"/>
          </w:tcPr>
          <w:p w14:paraId="79CFF3B7" w14:textId="16E5BE22"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39C5BA81" w14:textId="5B9B7C30"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7190A6A0" w14:textId="44997C77" w:rsidR="00F52BC5" w:rsidRPr="00DE401F" w:rsidRDefault="00F52BC5" w:rsidP="00CB7FD3">
            <w:pPr>
              <w:snapToGrid w:val="0"/>
              <w:jc w:val="center"/>
              <w:rPr>
                <w:rFonts w:ascii="Calibri" w:hAnsi="Calibri" w:cs="Calibri"/>
              </w:rPr>
            </w:pPr>
          </w:p>
        </w:tc>
      </w:tr>
      <w:tr w:rsidR="00F52BC5" w:rsidRPr="00DE401F" w14:paraId="54E9887D" w14:textId="55FC24EF"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4154CC67" w14:textId="2AB9097A" w:rsidR="00F52BC5" w:rsidRPr="00DE401F" w:rsidRDefault="00F52BC5" w:rsidP="00CB7FD3">
            <w:pPr>
              <w:suppressAutoHyphens w:val="0"/>
              <w:jc w:val="center"/>
              <w:rPr>
                <w:rFonts w:ascii="Calibri" w:hAnsi="Calibri" w:cs="Calibri"/>
              </w:rPr>
            </w:pPr>
            <w:r w:rsidRPr="00DE401F">
              <w:rPr>
                <w:rFonts w:ascii="Calibri" w:hAnsi="Calibri" w:cs="Calibri"/>
              </w:rPr>
              <w:t>113</w:t>
            </w:r>
          </w:p>
        </w:tc>
        <w:tc>
          <w:tcPr>
            <w:tcW w:w="478" w:type="dxa"/>
            <w:tcBorders>
              <w:left w:val="single" w:sz="4" w:space="0" w:color="000000"/>
              <w:bottom w:val="single" w:sz="4" w:space="0" w:color="000000"/>
            </w:tcBorders>
            <w:shd w:val="clear" w:color="auto" w:fill="auto"/>
            <w:vAlign w:val="center"/>
          </w:tcPr>
          <w:p w14:paraId="6D32584B" w14:textId="6DCF35F1"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3F721D06" w14:textId="00386549" w:rsidR="00F52BC5" w:rsidRPr="00DE401F" w:rsidRDefault="00F52BC5" w:rsidP="00CB7FD3">
            <w:pPr>
              <w:suppressAutoHyphens w:val="0"/>
              <w:jc w:val="center"/>
              <w:rPr>
                <w:rFonts w:ascii="Calibri" w:hAnsi="Calibri" w:cs="Calibri"/>
              </w:rPr>
            </w:pPr>
            <w:r w:rsidRPr="00DE401F">
              <w:rPr>
                <w:rFonts w:ascii="Calibri" w:hAnsi="Calibri" w:cs="Calibri"/>
              </w:rPr>
              <w:t>997013601</w:t>
            </w:r>
          </w:p>
        </w:tc>
        <w:tc>
          <w:tcPr>
            <w:tcW w:w="3740" w:type="dxa"/>
            <w:tcBorders>
              <w:top w:val="single" w:sz="4" w:space="0" w:color="000000"/>
              <w:left w:val="single" w:sz="4" w:space="0" w:color="000000"/>
              <w:bottom w:val="single" w:sz="4" w:space="0" w:color="000000"/>
            </w:tcBorders>
            <w:shd w:val="clear" w:color="auto" w:fill="auto"/>
            <w:vAlign w:val="center"/>
          </w:tcPr>
          <w:p w14:paraId="17D038B0" w14:textId="1DBCB8DB" w:rsidR="00F52BC5" w:rsidRPr="00DE401F" w:rsidRDefault="00F52BC5" w:rsidP="00CB7FD3">
            <w:pPr>
              <w:suppressAutoHyphens w:val="0"/>
              <w:jc w:val="center"/>
              <w:rPr>
                <w:rFonts w:ascii="Calibri" w:hAnsi="Calibri" w:cs="Calibri"/>
              </w:rPr>
            </w:pPr>
            <w:r w:rsidRPr="00DE401F">
              <w:rPr>
                <w:rFonts w:ascii="Calibri" w:hAnsi="Calibri" w:cs="Calibri"/>
              </w:rPr>
              <w:t>Poplatek za uložení odpadu betonového</w:t>
            </w:r>
          </w:p>
        </w:tc>
        <w:tc>
          <w:tcPr>
            <w:tcW w:w="660" w:type="dxa"/>
            <w:tcBorders>
              <w:left w:val="single" w:sz="4" w:space="0" w:color="000000"/>
              <w:bottom w:val="single" w:sz="4" w:space="0" w:color="000000"/>
            </w:tcBorders>
            <w:shd w:val="clear" w:color="auto" w:fill="auto"/>
            <w:vAlign w:val="center"/>
          </w:tcPr>
          <w:p w14:paraId="2A1B72AF" w14:textId="35D9E822"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7A0B66A2" w14:textId="76F82031"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226D447F" w14:textId="0E971B39" w:rsidR="00F52BC5" w:rsidRPr="00DE401F" w:rsidRDefault="00F52BC5" w:rsidP="00CB7FD3">
            <w:pPr>
              <w:snapToGrid w:val="0"/>
              <w:jc w:val="center"/>
              <w:rPr>
                <w:rFonts w:ascii="Calibri" w:hAnsi="Calibri" w:cs="Calibri"/>
              </w:rPr>
            </w:pPr>
          </w:p>
        </w:tc>
      </w:tr>
      <w:tr w:rsidR="00F52BC5" w:rsidRPr="00DE401F" w14:paraId="25A82D23" w14:textId="6F4E5B09"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1E2600C6" w14:textId="3CB8B91E" w:rsidR="00F52BC5" w:rsidRPr="00DE401F" w:rsidRDefault="00F52BC5" w:rsidP="00CB7FD3">
            <w:pPr>
              <w:suppressAutoHyphens w:val="0"/>
              <w:jc w:val="center"/>
              <w:rPr>
                <w:rFonts w:ascii="Calibri" w:hAnsi="Calibri" w:cs="Calibri"/>
              </w:rPr>
            </w:pPr>
            <w:r w:rsidRPr="00DE401F">
              <w:rPr>
                <w:rFonts w:ascii="Calibri" w:hAnsi="Calibri" w:cs="Calibri"/>
              </w:rPr>
              <w:t>114</w:t>
            </w:r>
          </w:p>
        </w:tc>
        <w:tc>
          <w:tcPr>
            <w:tcW w:w="478" w:type="dxa"/>
            <w:tcBorders>
              <w:left w:val="single" w:sz="4" w:space="0" w:color="000000"/>
              <w:bottom w:val="single" w:sz="4" w:space="0" w:color="000000"/>
            </w:tcBorders>
            <w:shd w:val="clear" w:color="auto" w:fill="auto"/>
            <w:vAlign w:val="center"/>
          </w:tcPr>
          <w:p w14:paraId="32F86BD8" w14:textId="16F3AB0B"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7F4E14FB" w14:textId="124372CD" w:rsidR="00F52BC5" w:rsidRPr="00DE401F" w:rsidRDefault="00F52BC5" w:rsidP="00CB7FD3">
            <w:pPr>
              <w:suppressAutoHyphens w:val="0"/>
              <w:jc w:val="center"/>
              <w:rPr>
                <w:rFonts w:ascii="Calibri" w:hAnsi="Calibri" w:cs="Calibri"/>
              </w:rPr>
            </w:pPr>
            <w:r w:rsidRPr="00DE401F">
              <w:rPr>
                <w:rFonts w:ascii="Calibri" w:hAnsi="Calibri" w:cs="Calibri"/>
              </w:rPr>
              <w:t>997013645</w:t>
            </w:r>
          </w:p>
        </w:tc>
        <w:tc>
          <w:tcPr>
            <w:tcW w:w="3740" w:type="dxa"/>
            <w:tcBorders>
              <w:top w:val="single" w:sz="4" w:space="0" w:color="000000"/>
              <w:left w:val="single" w:sz="4" w:space="0" w:color="000000"/>
              <w:bottom w:val="single" w:sz="4" w:space="0" w:color="000000"/>
            </w:tcBorders>
            <w:shd w:val="clear" w:color="auto" w:fill="auto"/>
            <w:vAlign w:val="center"/>
          </w:tcPr>
          <w:p w14:paraId="7187E761" w14:textId="1E0E44E6" w:rsidR="00F52BC5" w:rsidRPr="00DE401F" w:rsidRDefault="00F52BC5" w:rsidP="00CB7FD3">
            <w:pPr>
              <w:suppressAutoHyphens w:val="0"/>
              <w:jc w:val="center"/>
              <w:rPr>
                <w:rFonts w:ascii="Calibri" w:hAnsi="Calibri" w:cs="Calibri"/>
              </w:rPr>
            </w:pPr>
            <w:r w:rsidRPr="00DE401F">
              <w:rPr>
                <w:rFonts w:ascii="Calibri" w:hAnsi="Calibri" w:cs="Calibri"/>
              </w:rPr>
              <w:t>Poplatek za uložení odpadu z asfaltových povrchů</w:t>
            </w:r>
          </w:p>
        </w:tc>
        <w:tc>
          <w:tcPr>
            <w:tcW w:w="660" w:type="dxa"/>
            <w:tcBorders>
              <w:left w:val="single" w:sz="4" w:space="0" w:color="000000"/>
              <w:bottom w:val="single" w:sz="4" w:space="0" w:color="000000"/>
            </w:tcBorders>
            <w:shd w:val="clear" w:color="auto" w:fill="auto"/>
            <w:vAlign w:val="center"/>
          </w:tcPr>
          <w:p w14:paraId="05C45A5F" w14:textId="5905870F"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58CB91CD" w14:textId="27F7E114"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14A55485" w14:textId="10CEF9B5" w:rsidR="00F52BC5" w:rsidRPr="00DE401F" w:rsidRDefault="00F52BC5" w:rsidP="00CB7FD3">
            <w:pPr>
              <w:snapToGrid w:val="0"/>
              <w:jc w:val="center"/>
              <w:rPr>
                <w:rFonts w:ascii="Calibri" w:hAnsi="Calibri" w:cs="Calibri"/>
              </w:rPr>
            </w:pPr>
          </w:p>
        </w:tc>
      </w:tr>
      <w:tr w:rsidR="00F52BC5" w:rsidRPr="00DE401F" w14:paraId="16127805" w14:textId="661BA34E"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3FD861BF" w14:textId="2FADA4D5" w:rsidR="00F52BC5" w:rsidRPr="00DE401F" w:rsidRDefault="00F52BC5" w:rsidP="00CB7FD3">
            <w:pPr>
              <w:suppressAutoHyphens w:val="0"/>
              <w:jc w:val="center"/>
              <w:rPr>
                <w:rFonts w:ascii="Calibri" w:hAnsi="Calibri" w:cs="Calibri"/>
              </w:rPr>
            </w:pPr>
            <w:r w:rsidRPr="00DE401F">
              <w:rPr>
                <w:rFonts w:ascii="Calibri" w:hAnsi="Calibri" w:cs="Calibri"/>
              </w:rPr>
              <w:t>115</w:t>
            </w:r>
          </w:p>
        </w:tc>
        <w:tc>
          <w:tcPr>
            <w:tcW w:w="478" w:type="dxa"/>
            <w:tcBorders>
              <w:left w:val="single" w:sz="4" w:space="0" w:color="000000"/>
              <w:bottom w:val="single" w:sz="4" w:space="0" w:color="000000"/>
            </w:tcBorders>
            <w:shd w:val="clear" w:color="auto" w:fill="auto"/>
            <w:vAlign w:val="center"/>
          </w:tcPr>
          <w:p w14:paraId="6B2AA18B" w14:textId="19269761"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5D84446F" w14:textId="63C84425" w:rsidR="00F52BC5" w:rsidRPr="00DE401F" w:rsidRDefault="00F52BC5" w:rsidP="00CB7FD3">
            <w:pPr>
              <w:suppressAutoHyphens w:val="0"/>
              <w:jc w:val="center"/>
              <w:rPr>
                <w:rFonts w:ascii="Calibri" w:hAnsi="Calibri" w:cs="Calibri"/>
              </w:rPr>
            </w:pPr>
            <w:r w:rsidRPr="00DE401F">
              <w:rPr>
                <w:rFonts w:ascii="Calibri" w:hAnsi="Calibri" w:cs="Calibri"/>
              </w:rPr>
              <w:t>998225111</w:t>
            </w:r>
          </w:p>
        </w:tc>
        <w:tc>
          <w:tcPr>
            <w:tcW w:w="3740" w:type="dxa"/>
            <w:tcBorders>
              <w:top w:val="single" w:sz="4" w:space="0" w:color="000000"/>
              <w:left w:val="single" w:sz="4" w:space="0" w:color="000000"/>
              <w:bottom w:val="single" w:sz="4" w:space="0" w:color="000000"/>
            </w:tcBorders>
            <w:shd w:val="clear" w:color="auto" w:fill="auto"/>
            <w:vAlign w:val="center"/>
          </w:tcPr>
          <w:p w14:paraId="364248BE" w14:textId="1AE7E8D0" w:rsidR="00F52BC5" w:rsidRPr="00DE401F" w:rsidRDefault="00F52BC5" w:rsidP="00CB7FD3">
            <w:pPr>
              <w:suppressAutoHyphens w:val="0"/>
              <w:jc w:val="center"/>
              <w:rPr>
                <w:rFonts w:ascii="Calibri" w:hAnsi="Calibri" w:cs="Calibri"/>
              </w:rPr>
            </w:pPr>
            <w:r w:rsidRPr="00DE401F">
              <w:rPr>
                <w:rFonts w:ascii="Calibri" w:hAnsi="Calibri" w:cs="Calibri"/>
              </w:rPr>
              <w:t>Přesun hmot pro pozemní komunikace a letiště s krytem živičným</w:t>
            </w:r>
          </w:p>
        </w:tc>
        <w:tc>
          <w:tcPr>
            <w:tcW w:w="660" w:type="dxa"/>
            <w:tcBorders>
              <w:left w:val="single" w:sz="4" w:space="0" w:color="000000"/>
              <w:bottom w:val="single" w:sz="4" w:space="0" w:color="000000"/>
            </w:tcBorders>
            <w:shd w:val="clear" w:color="auto" w:fill="auto"/>
            <w:vAlign w:val="center"/>
          </w:tcPr>
          <w:p w14:paraId="27ED6283" w14:textId="6D586693"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58E90BFD" w14:textId="6B8277AE" w:rsidR="00F52BC5" w:rsidRPr="00DE401F" w:rsidRDefault="00F52BC5"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7F7DBEED" w14:textId="0CC469CD" w:rsidR="00F52BC5" w:rsidRPr="00DE401F" w:rsidRDefault="00F52BC5" w:rsidP="00CB7FD3">
            <w:pPr>
              <w:snapToGrid w:val="0"/>
              <w:jc w:val="center"/>
              <w:rPr>
                <w:rFonts w:ascii="Calibri" w:hAnsi="Calibri" w:cs="Calibri"/>
              </w:rPr>
            </w:pPr>
          </w:p>
        </w:tc>
      </w:tr>
      <w:tr w:rsidR="00F52BC5" w:rsidRPr="00DE401F" w14:paraId="75521457" w14:textId="025CBF57"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5D931D46" w14:textId="492D19E1" w:rsidR="00F52BC5" w:rsidRPr="00DE401F" w:rsidRDefault="00F52BC5" w:rsidP="00CB7FD3">
            <w:pPr>
              <w:suppressAutoHyphens w:val="0"/>
              <w:jc w:val="center"/>
              <w:rPr>
                <w:rFonts w:ascii="Calibri" w:hAnsi="Calibri" w:cs="Calibri"/>
              </w:rPr>
            </w:pPr>
            <w:r w:rsidRPr="00DE401F">
              <w:rPr>
                <w:rFonts w:ascii="Calibri" w:hAnsi="Calibri" w:cs="Calibri"/>
              </w:rPr>
              <w:t>116</w:t>
            </w:r>
          </w:p>
        </w:tc>
        <w:tc>
          <w:tcPr>
            <w:tcW w:w="478" w:type="dxa"/>
            <w:tcBorders>
              <w:left w:val="single" w:sz="4" w:space="0" w:color="000000"/>
              <w:bottom w:val="single" w:sz="4" w:space="0" w:color="000000"/>
            </w:tcBorders>
            <w:shd w:val="clear" w:color="auto" w:fill="auto"/>
            <w:vAlign w:val="center"/>
          </w:tcPr>
          <w:p w14:paraId="6FD6EEE1" w14:textId="4BF5877D"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23970F86" w14:textId="476485D1" w:rsidR="00F52BC5" w:rsidRPr="00DE401F" w:rsidRDefault="00F52BC5" w:rsidP="00CB7FD3">
            <w:pPr>
              <w:suppressAutoHyphens w:val="0"/>
              <w:jc w:val="center"/>
              <w:rPr>
                <w:rFonts w:ascii="Calibri" w:hAnsi="Calibri" w:cs="Calibri"/>
              </w:rPr>
            </w:pPr>
            <w:r w:rsidRPr="00DE401F">
              <w:rPr>
                <w:rFonts w:ascii="Calibri" w:hAnsi="Calibri" w:cs="Calibri"/>
              </w:rPr>
              <w:t>998225195</w:t>
            </w:r>
          </w:p>
        </w:tc>
        <w:tc>
          <w:tcPr>
            <w:tcW w:w="3740" w:type="dxa"/>
            <w:tcBorders>
              <w:top w:val="single" w:sz="4" w:space="0" w:color="000000"/>
              <w:left w:val="single" w:sz="4" w:space="0" w:color="000000"/>
              <w:bottom w:val="single" w:sz="4" w:space="0" w:color="000000"/>
            </w:tcBorders>
            <w:shd w:val="clear" w:color="auto" w:fill="auto"/>
            <w:vAlign w:val="center"/>
          </w:tcPr>
          <w:p w14:paraId="753B3CCD" w14:textId="0A10E1B8" w:rsidR="00F52BC5" w:rsidRPr="00DE401F" w:rsidRDefault="00F52BC5" w:rsidP="00CB7FD3">
            <w:pPr>
              <w:suppressAutoHyphens w:val="0"/>
              <w:jc w:val="center"/>
              <w:rPr>
                <w:rFonts w:ascii="Calibri" w:hAnsi="Calibri" w:cs="Calibri"/>
              </w:rPr>
            </w:pPr>
            <w:r w:rsidRPr="00DE401F">
              <w:rPr>
                <w:rFonts w:ascii="Calibri" w:hAnsi="Calibri" w:cs="Calibri"/>
              </w:rPr>
              <w:t>Příplatek za zvětšený přesun pro opravy a údržbu pozemních komunikací a letišť nad 5000m</w:t>
            </w:r>
          </w:p>
        </w:tc>
        <w:tc>
          <w:tcPr>
            <w:tcW w:w="660" w:type="dxa"/>
            <w:tcBorders>
              <w:left w:val="single" w:sz="4" w:space="0" w:color="000000"/>
              <w:bottom w:val="single" w:sz="4" w:space="0" w:color="000000"/>
            </w:tcBorders>
            <w:shd w:val="clear" w:color="auto" w:fill="auto"/>
            <w:vAlign w:val="center"/>
          </w:tcPr>
          <w:p w14:paraId="7C987C5B" w14:textId="31F49603"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00E7A0E1" w14:textId="07364FFE" w:rsidR="00F52BC5" w:rsidRPr="00DE401F" w:rsidRDefault="00F52BC5" w:rsidP="00CB7FD3">
            <w:pPr>
              <w:suppressAutoHyphens w:val="0"/>
              <w:snapToGrid w:val="0"/>
              <w:jc w:val="center"/>
              <w:rPr>
                <w:rFonts w:ascii="Calibri" w:hAnsi="Calibri" w:cs="Calibri"/>
              </w:rPr>
            </w:pPr>
          </w:p>
        </w:tc>
        <w:tc>
          <w:tcPr>
            <w:tcW w:w="50" w:type="dxa"/>
            <w:gridSpan w:val="2"/>
            <w:tcBorders>
              <w:left w:val="single" w:sz="4" w:space="0" w:color="000000"/>
            </w:tcBorders>
            <w:shd w:val="clear" w:color="auto" w:fill="auto"/>
          </w:tcPr>
          <w:p w14:paraId="511387EB" w14:textId="7AD617D2" w:rsidR="00F52BC5" w:rsidRPr="00DE401F" w:rsidRDefault="00F52BC5" w:rsidP="00CB7FD3">
            <w:pPr>
              <w:snapToGrid w:val="0"/>
              <w:jc w:val="center"/>
              <w:rPr>
                <w:rFonts w:ascii="Calibri" w:hAnsi="Calibri" w:cs="Calibri"/>
              </w:rPr>
            </w:pPr>
          </w:p>
        </w:tc>
      </w:tr>
      <w:tr w:rsidR="00F52BC5" w:rsidRPr="00DE401F" w14:paraId="38F439C4" w14:textId="7E214416"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68E34E55" w14:textId="19E51BF6" w:rsidR="00F52BC5" w:rsidRPr="00DE401F" w:rsidRDefault="00F52BC5" w:rsidP="00CB7FD3">
            <w:pPr>
              <w:suppressAutoHyphens w:val="0"/>
              <w:jc w:val="center"/>
              <w:rPr>
                <w:rFonts w:ascii="Calibri" w:hAnsi="Calibri" w:cs="Calibri"/>
              </w:rPr>
            </w:pPr>
            <w:r w:rsidRPr="00DE401F">
              <w:rPr>
                <w:rFonts w:ascii="Calibri" w:hAnsi="Calibri" w:cs="Calibri"/>
              </w:rPr>
              <w:t>117</w:t>
            </w:r>
          </w:p>
        </w:tc>
        <w:tc>
          <w:tcPr>
            <w:tcW w:w="478" w:type="dxa"/>
            <w:tcBorders>
              <w:left w:val="single" w:sz="4" w:space="0" w:color="000000"/>
              <w:bottom w:val="single" w:sz="4" w:space="0" w:color="000000"/>
            </w:tcBorders>
            <w:shd w:val="clear" w:color="auto" w:fill="auto"/>
            <w:vAlign w:val="center"/>
          </w:tcPr>
          <w:p w14:paraId="7340EF1D" w14:textId="78FD7501" w:rsidR="00F52BC5" w:rsidRPr="00DE401F" w:rsidRDefault="00F52BC5" w:rsidP="00CB7FD3">
            <w:pPr>
              <w:suppressAutoHyphens w:val="0"/>
              <w:jc w:val="center"/>
              <w:rPr>
                <w:rFonts w:ascii="Calibri" w:hAnsi="Calibri" w:cs="Calibri"/>
              </w:rPr>
            </w:pPr>
            <w:r w:rsidRPr="00DE401F">
              <w:rPr>
                <w:rFonts w:ascii="Calibri" w:hAnsi="Calibri" w:cs="Calibri"/>
              </w:rPr>
              <w:t>221</w:t>
            </w:r>
          </w:p>
        </w:tc>
        <w:tc>
          <w:tcPr>
            <w:tcW w:w="1060" w:type="dxa"/>
            <w:tcBorders>
              <w:left w:val="single" w:sz="4" w:space="0" w:color="000000"/>
              <w:bottom w:val="single" w:sz="4" w:space="0" w:color="000000"/>
            </w:tcBorders>
            <w:shd w:val="clear" w:color="auto" w:fill="auto"/>
            <w:vAlign w:val="center"/>
          </w:tcPr>
          <w:p w14:paraId="1D221C61" w14:textId="4BB2DA37" w:rsidR="00F52BC5" w:rsidRPr="00DE401F" w:rsidRDefault="00F52BC5" w:rsidP="00CB7FD3">
            <w:pPr>
              <w:suppressAutoHyphens w:val="0"/>
              <w:jc w:val="center"/>
              <w:rPr>
                <w:rFonts w:ascii="Calibri" w:hAnsi="Calibri" w:cs="Calibri"/>
              </w:rPr>
            </w:pPr>
            <w:r w:rsidRPr="00DE401F">
              <w:rPr>
                <w:rFonts w:ascii="Calibri" w:hAnsi="Calibri" w:cs="Calibri"/>
              </w:rPr>
              <w:t>998225193</w:t>
            </w:r>
          </w:p>
        </w:tc>
        <w:tc>
          <w:tcPr>
            <w:tcW w:w="3740" w:type="dxa"/>
            <w:tcBorders>
              <w:top w:val="single" w:sz="4" w:space="0" w:color="000000"/>
              <w:left w:val="single" w:sz="4" w:space="0" w:color="000000"/>
              <w:bottom w:val="single" w:sz="4" w:space="0" w:color="000000"/>
            </w:tcBorders>
            <w:shd w:val="clear" w:color="auto" w:fill="auto"/>
            <w:vAlign w:val="center"/>
          </w:tcPr>
          <w:p w14:paraId="40A77DFE" w14:textId="315D08F5" w:rsidR="00F52BC5" w:rsidRPr="00DE401F" w:rsidRDefault="00F52BC5" w:rsidP="00CB7FD3">
            <w:pPr>
              <w:suppressAutoHyphens w:val="0"/>
              <w:jc w:val="center"/>
              <w:rPr>
                <w:rFonts w:ascii="Calibri" w:hAnsi="Calibri" w:cs="Calibri"/>
              </w:rPr>
            </w:pPr>
            <w:r w:rsidRPr="00DE401F">
              <w:rPr>
                <w:rFonts w:ascii="Calibri" w:hAnsi="Calibri" w:cs="Calibri"/>
              </w:rPr>
              <w:t>Příplatek za zvětšený přesun pro opravy a údržbu pozemních komunikací a letišť do 3000 m</w:t>
            </w:r>
          </w:p>
        </w:tc>
        <w:tc>
          <w:tcPr>
            <w:tcW w:w="660" w:type="dxa"/>
            <w:tcBorders>
              <w:left w:val="single" w:sz="4" w:space="0" w:color="000000"/>
              <w:bottom w:val="single" w:sz="4" w:space="0" w:color="000000"/>
            </w:tcBorders>
            <w:shd w:val="clear" w:color="auto" w:fill="auto"/>
            <w:vAlign w:val="center"/>
          </w:tcPr>
          <w:p w14:paraId="7499616C" w14:textId="3E17C3F2" w:rsidR="00F52BC5" w:rsidRPr="00DE401F" w:rsidRDefault="00F52BC5" w:rsidP="00CB7FD3">
            <w:pPr>
              <w:suppressAutoHyphens w:val="0"/>
              <w:jc w:val="center"/>
              <w:rPr>
                <w:rFonts w:ascii="Calibri" w:hAnsi="Calibri" w:cs="Calibri"/>
              </w:rPr>
            </w:pPr>
            <w:r w:rsidRPr="00DE401F">
              <w:rPr>
                <w:rFonts w:ascii="Calibri" w:hAnsi="Calibri" w:cs="Calibri"/>
              </w:rPr>
              <w:t>t</w:t>
            </w:r>
          </w:p>
        </w:tc>
        <w:tc>
          <w:tcPr>
            <w:tcW w:w="1770" w:type="dxa"/>
            <w:gridSpan w:val="2"/>
            <w:tcBorders>
              <w:left w:val="single" w:sz="4" w:space="0" w:color="000000"/>
              <w:bottom w:val="single" w:sz="4" w:space="0" w:color="000000"/>
            </w:tcBorders>
            <w:shd w:val="clear" w:color="auto" w:fill="auto"/>
            <w:vAlign w:val="center"/>
          </w:tcPr>
          <w:p w14:paraId="3B3B5882" w14:textId="49A76777" w:rsidR="00F52BC5" w:rsidRPr="00DE401F" w:rsidRDefault="00F52BC5"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6EBF38D5" w14:textId="6FFDFEB4" w:rsidR="00F52BC5" w:rsidRPr="00DE401F" w:rsidRDefault="00F52BC5" w:rsidP="00CB7FD3">
            <w:pPr>
              <w:snapToGrid w:val="0"/>
              <w:jc w:val="center"/>
              <w:rPr>
                <w:rFonts w:ascii="Calibri" w:hAnsi="Calibri" w:cs="Calibri"/>
              </w:rPr>
            </w:pPr>
          </w:p>
        </w:tc>
      </w:tr>
      <w:tr w:rsidR="00F52BC5" w:rsidRPr="00DE401F" w14:paraId="6AF2659D" w14:textId="25C64C5C"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0C58EDBF" w14:textId="2CCE649B" w:rsidR="00F52BC5" w:rsidRPr="00DE401F" w:rsidRDefault="00F52BC5" w:rsidP="00CB7FD3">
            <w:pPr>
              <w:suppressAutoHyphens w:val="0"/>
              <w:jc w:val="center"/>
              <w:rPr>
                <w:rFonts w:ascii="Calibri" w:hAnsi="Calibri" w:cs="Calibri"/>
              </w:rPr>
            </w:pPr>
            <w:r w:rsidRPr="00DE401F">
              <w:rPr>
                <w:rFonts w:ascii="Calibri" w:hAnsi="Calibri" w:cs="Calibri"/>
              </w:rPr>
              <w:t>118</w:t>
            </w:r>
          </w:p>
        </w:tc>
        <w:tc>
          <w:tcPr>
            <w:tcW w:w="478" w:type="dxa"/>
            <w:tcBorders>
              <w:left w:val="single" w:sz="4" w:space="0" w:color="000000"/>
              <w:bottom w:val="single" w:sz="4" w:space="0" w:color="000000"/>
            </w:tcBorders>
            <w:shd w:val="clear" w:color="auto" w:fill="auto"/>
            <w:vAlign w:val="center"/>
          </w:tcPr>
          <w:p w14:paraId="4AA56E2F" w14:textId="78549606" w:rsidR="00F52BC5" w:rsidRPr="00DE401F" w:rsidRDefault="00F52BC5" w:rsidP="00CB7FD3">
            <w:pPr>
              <w:suppressAutoHyphens w:val="0"/>
              <w:jc w:val="center"/>
              <w:rPr>
                <w:rFonts w:ascii="Calibri" w:hAnsi="Calibri" w:cs="Calibri"/>
              </w:rPr>
            </w:pPr>
            <w:r w:rsidRPr="00DE401F">
              <w:rPr>
                <w:rFonts w:ascii="Calibri" w:hAnsi="Calibri" w:cs="Calibri"/>
              </w:rPr>
              <w:t>R</w:t>
            </w:r>
          </w:p>
        </w:tc>
        <w:tc>
          <w:tcPr>
            <w:tcW w:w="1060" w:type="dxa"/>
            <w:tcBorders>
              <w:left w:val="single" w:sz="4" w:space="0" w:color="000000"/>
              <w:bottom w:val="single" w:sz="4" w:space="0" w:color="000000"/>
            </w:tcBorders>
            <w:shd w:val="clear" w:color="auto" w:fill="auto"/>
            <w:vAlign w:val="center"/>
          </w:tcPr>
          <w:p w14:paraId="4780EAF3" w14:textId="5299E1A2" w:rsidR="00F52BC5" w:rsidRPr="00DE401F" w:rsidRDefault="00F52BC5" w:rsidP="00CB7FD3">
            <w:pPr>
              <w:suppressAutoHyphens w:val="0"/>
              <w:jc w:val="center"/>
              <w:rPr>
                <w:rFonts w:ascii="Calibri" w:hAnsi="Calibri" w:cs="Calibri"/>
              </w:rPr>
            </w:pPr>
            <w:r w:rsidRPr="00DE401F">
              <w:rPr>
                <w:rFonts w:ascii="Calibri" w:hAnsi="Calibri" w:cs="Calibri"/>
              </w:rPr>
              <w:t>HZS-PZ</w:t>
            </w:r>
          </w:p>
        </w:tc>
        <w:tc>
          <w:tcPr>
            <w:tcW w:w="3740" w:type="dxa"/>
            <w:tcBorders>
              <w:top w:val="single" w:sz="4" w:space="0" w:color="000000"/>
              <w:left w:val="single" w:sz="4" w:space="0" w:color="000000"/>
              <w:bottom w:val="single" w:sz="4" w:space="0" w:color="000000"/>
            </w:tcBorders>
            <w:shd w:val="clear" w:color="auto" w:fill="auto"/>
            <w:vAlign w:val="center"/>
          </w:tcPr>
          <w:p w14:paraId="37C23901" w14:textId="12952138" w:rsidR="00F52BC5" w:rsidRPr="00DE401F" w:rsidRDefault="00F52BC5" w:rsidP="00CB7FD3">
            <w:pPr>
              <w:suppressAutoHyphens w:val="0"/>
              <w:jc w:val="center"/>
              <w:rPr>
                <w:rFonts w:ascii="Calibri" w:hAnsi="Calibri" w:cs="Calibri"/>
              </w:rPr>
            </w:pPr>
            <w:r w:rsidRPr="00DE401F">
              <w:rPr>
                <w:rFonts w:ascii="Calibri" w:hAnsi="Calibri" w:cs="Calibri"/>
              </w:rPr>
              <w:t>Hodinová zúčtovací sazba-práce zámečnické</w:t>
            </w:r>
          </w:p>
        </w:tc>
        <w:tc>
          <w:tcPr>
            <w:tcW w:w="660" w:type="dxa"/>
            <w:tcBorders>
              <w:left w:val="single" w:sz="4" w:space="0" w:color="000000"/>
              <w:bottom w:val="single" w:sz="4" w:space="0" w:color="000000"/>
            </w:tcBorders>
            <w:shd w:val="clear" w:color="auto" w:fill="auto"/>
            <w:vAlign w:val="center"/>
          </w:tcPr>
          <w:p w14:paraId="3111B534" w14:textId="62FB6ABA" w:rsidR="00F52BC5" w:rsidRPr="00DE401F" w:rsidRDefault="00F52BC5" w:rsidP="00CB7FD3">
            <w:pPr>
              <w:suppressAutoHyphens w:val="0"/>
              <w:jc w:val="center"/>
              <w:rPr>
                <w:rFonts w:ascii="Calibri" w:hAnsi="Calibri" w:cs="Calibri"/>
              </w:rPr>
            </w:pPr>
            <w:r w:rsidRPr="00DE401F">
              <w:rPr>
                <w:rFonts w:ascii="Calibri" w:hAnsi="Calibri" w:cs="Calibri"/>
              </w:rPr>
              <w:t>hod</w:t>
            </w:r>
          </w:p>
        </w:tc>
        <w:tc>
          <w:tcPr>
            <w:tcW w:w="1770" w:type="dxa"/>
            <w:gridSpan w:val="2"/>
            <w:tcBorders>
              <w:left w:val="single" w:sz="4" w:space="0" w:color="000000"/>
              <w:bottom w:val="single" w:sz="4" w:space="0" w:color="000000"/>
            </w:tcBorders>
            <w:shd w:val="clear" w:color="auto" w:fill="auto"/>
            <w:vAlign w:val="center"/>
          </w:tcPr>
          <w:p w14:paraId="0F615D91" w14:textId="36390FCE" w:rsidR="00F52BC5" w:rsidRPr="00DE401F" w:rsidRDefault="00F52BC5"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254F36B4" w14:textId="06A93E43" w:rsidR="00F52BC5" w:rsidRPr="00DE401F" w:rsidRDefault="00F52BC5" w:rsidP="00CB7FD3">
            <w:pPr>
              <w:snapToGrid w:val="0"/>
              <w:jc w:val="center"/>
              <w:rPr>
                <w:rFonts w:ascii="Calibri" w:hAnsi="Calibri" w:cs="Calibri"/>
              </w:rPr>
            </w:pPr>
          </w:p>
        </w:tc>
      </w:tr>
      <w:tr w:rsidR="00F52BC5" w:rsidRPr="00DE401F" w14:paraId="4C6B0326" w14:textId="26B784AF"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70312A26" w14:textId="27DB4082" w:rsidR="00F52BC5" w:rsidRPr="00DE401F" w:rsidRDefault="00F52BC5" w:rsidP="00CB7FD3">
            <w:pPr>
              <w:suppressAutoHyphens w:val="0"/>
              <w:jc w:val="center"/>
              <w:rPr>
                <w:rFonts w:ascii="Calibri" w:hAnsi="Calibri" w:cs="Calibri"/>
              </w:rPr>
            </w:pPr>
            <w:r w:rsidRPr="00DE401F">
              <w:rPr>
                <w:rFonts w:ascii="Calibri" w:hAnsi="Calibri" w:cs="Calibri"/>
              </w:rPr>
              <w:t>119</w:t>
            </w:r>
          </w:p>
        </w:tc>
        <w:tc>
          <w:tcPr>
            <w:tcW w:w="478" w:type="dxa"/>
            <w:tcBorders>
              <w:left w:val="single" w:sz="4" w:space="0" w:color="000000"/>
              <w:bottom w:val="single" w:sz="4" w:space="0" w:color="000000"/>
            </w:tcBorders>
            <w:shd w:val="clear" w:color="auto" w:fill="auto"/>
            <w:vAlign w:val="center"/>
          </w:tcPr>
          <w:p w14:paraId="292AE639" w14:textId="2ABAAB65" w:rsidR="00F52BC5" w:rsidRPr="00DE401F" w:rsidRDefault="00F52BC5" w:rsidP="00CB7FD3">
            <w:pPr>
              <w:suppressAutoHyphens w:val="0"/>
              <w:jc w:val="center"/>
              <w:rPr>
                <w:rFonts w:ascii="Calibri" w:hAnsi="Calibri" w:cs="Calibri"/>
              </w:rPr>
            </w:pPr>
            <w:r w:rsidRPr="00DE401F">
              <w:rPr>
                <w:rFonts w:ascii="Calibri" w:hAnsi="Calibri" w:cs="Calibri"/>
              </w:rPr>
              <w:t>R</w:t>
            </w:r>
          </w:p>
        </w:tc>
        <w:tc>
          <w:tcPr>
            <w:tcW w:w="1060" w:type="dxa"/>
            <w:tcBorders>
              <w:left w:val="single" w:sz="4" w:space="0" w:color="000000"/>
              <w:bottom w:val="single" w:sz="4" w:space="0" w:color="000000"/>
            </w:tcBorders>
            <w:shd w:val="clear" w:color="auto" w:fill="auto"/>
            <w:vAlign w:val="center"/>
          </w:tcPr>
          <w:p w14:paraId="6DCEDA44" w14:textId="0A1C0944" w:rsidR="00F52BC5" w:rsidRPr="00DE401F" w:rsidRDefault="00F52BC5" w:rsidP="00CB7FD3">
            <w:pPr>
              <w:suppressAutoHyphens w:val="0"/>
              <w:jc w:val="center"/>
              <w:rPr>
                <w:rFonts w:ascii="Calibri" w:hAnsi="Calibri" w:cs="Calibri"/>
              </w:rPr>
            </w:pPr>
            <w:r w:rsidRPr="00DE401F">
              <w:rPr>
                <w:rFonts w:ascii="Calibri" w:hAnsi="Calibri" w:cs="Calibri"/>
              </w:rPr>
              <w:t>HZS-ZP</w:t>
            </w:r>
          </w:p>
        </w:tc>
        <w:tc>
          <w:tcPr>
            <w:tcW w:w="3740" w:type="dxa"/>
            <w:tcBorders>
              <w:top w:val="single" w:sz="4" w:space="0" w:color="000000"/>
              <w:left w:val="single" w:sz="4" w:space="0" w:color="000000"/>
              <w:bottom w:val="single" w:sz="4" w:space="0" w:color="000000"/>
            </w:tcBorders>
            <w:shd w:val="clear" w:color="auto" w:fill="auto"/>
            <w:vAlign w:val="center"/>
          </w:tcPr>
          <w:p w14:paraId="3398606F" w14:textId="34FB17D2" w:rsidR="00F52BC5" w:rsidRPr="00DE401F" w:rsidRDefault="00F52BC5" w:rsidP="00CB7FD3">
            <w:pPr>
              <w:suppressAutoHyphens w:val="0"/>
              <w:jc w:val="center"/>
              <w:rPr>
                <w:rFonts w:ascii="Calibri" w:hAnsi="Calibri" w:cs="Calibri"/>
              </w:rPr>
            </w:pPr>
            <w:r w:rsidRPr="00DE401F">
              <w:rPr>
                <w:rFonts w:ascii="Calibri" w:hAnsi="Calibri" w:cs="Calibri"/>
              </w:rPr>
              <w:t>Hodinová zúčtovací sazba-práce stavebního dělníka</w:t>
            </w:r>
          </w:p>
        </w:tc>
        <w:tc>
          <w:tcPr>
            <w:tcW w:w="660" w:type="dxa"/>
            <w:tcBorders>
              <w:left w:val="single" w:sz="4" w:space="0" w:color="000000"/>
              <w:bottom w:val="single" w:sz="4" w:space="0" w:color="000000"/>
            </w:tcBorders>
            <w:shd w:val="clear" w:color="auto" w:fill="auto"/>
            <w:vAlign w:val="center"/>
          </w:tcPr>
          <w:p w14:paraId="77B8545E" w14:textId="2D4D0122" w:rsidR="00F52BC5" w:rsidRPr="00DE401F" w:rsidRDefault="00F52BC5" w:rsidP="00CB7FD3">
            <w:pPr>
              <w:suppressAutoHyphens w:val="0"/>
              <w:jc w:val="center"/>
              <w:rPr>
                <w:rFonts w:ascii="Calibri" w:hAnsi="Calibri" w:cs="Calibri"/>
              </w:rPr>
            </w:pPr>
            <w:r w:rsidRPr="00DE401F">
              <w:rPr>
                <w:rFonts w:ascii="Calibri" w:hAnsi="Calibri" w:cs="Calibri"/>
              </w:rPr>
              <w:t>hod</w:t>
            </w:r>
          </w:p>
        </w:tc>
        <w:tc>
          <w:tcPr>
            <w:tcW w:w="1770" w:type="dxa"/>
            <w:gridSpan w:val="2"/>
            <w:tcBorders>
              <w:left w:val="single" w:sz="4" w:space="0" w:color="000000"/>
              <w:bottom w:val="single" w:sz="4" w:space="0" w:color="000000"/>
            </w:tcBorders>
            <w:shd w:val="clear" w:color="auto" w:fill="auto"/>
            <w:vAlign w:val="center"/>
          </w:tcPr>
          <w:p w14:paraId="75899660" w14:textId="462027EE" w:rsidR="00F52BC5" w:rsidRPr="00DE401F" w:rsidRDefault="00F52BC5"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3A5AE75F" w14:textId="5759AFBB" w:rsidR="00F52BC5" w:rsidRPr="00DE401F" w:rsidRDefault="00F52BC5" w:rsidP="00CB7FD3">
            <w:pPr>
              <w:snapToGrid w:val="0"/>
              <w:jc w:val="center"/>
              <w:rPr>
                <w:rFonts w:ascii="Calibri" w:hAnsi="Calibri" w:cs="Calibri"/>
              </w:rPr>
            </w:pPr>
          </w:p>
        </w:tc>
      </w:tr>
      <w:tr w:rsidR="00F52BC5" w:rsidRPr="00DE401F" w14:paraId="4A06ECF4" w14:textId="573BF0A2" w:rsidTr="00B372AA">
        <w:trPr>
          <w:gridAfter w:val="2"/>
          <w:wAfter w:w="20" w:type="dxa"/>
          <w:trHeight w:val="255"/>
        </w:trPr>
        <w:tc>
          <w:tcPr>
            <w:tcW w:w="460" w:type="dxa"/>
            <w:tcBorders>
              <w:left w:val="single" w:sz="4" w:space="0" w:color="000000"/>
              <w:bottom w:val="single" w:sz="4" w:space="0" w:color="000000"/>
            </w:tcBorders>
            <w:shd w:val="clear" w:color="auto" w:fill="auto"/>
            <w:vAlign w:val="center"/>
          </w:tcPr>
          <w:p w14:paraId="4064A843" w14:textId="1F10B435" w:rsidR="00F52BC5" w:rsidRPr="00DE401F" w:rsidRDefault="00F52BC5" w:rsidP="00CB7FD3">
            <w:pPr>
              <w:suppressAutoHyphens w:val="0"/>
              <w:jc w:val="center"/>
              <w:rPr>
                <w:rFonts w:ascii="Calibri" w:hAnsi="Calibri" w:cs="Calibri"/>
              </w:rPr>
            </w:pPr>
            <w:r w:rsidRPr="00DE401F">
              <w:rPr>
                <w:rFonts w:ascii="Calibri" w:hAnsi="Calibri" w:cs="Calibri"/>
              </w:rPr>
              <w:t>120</w:t>
            </w:r>
          </w:p>
        </w:tc>
        <w:tc>
          <w:tcPr>
            <w:tcW w:w="478" w:type="dxa"/>
            <w:tcBorders>
              <w:left w:val="single" w:sz="4" w:space="0" w:color="000000"/>
              <w:bottom w:val="single" w:sz="4" w:space="0" w:color="000000"/>
            </w:tcBorders>
            <w:shd w:val="clear" w:color="auto" w:fill="auto"/>
            <w:vAlign w:val="center"/>
          </w:tcPr>
          <w:p w14:paraId="7097FBE9" w14:textId="072FBD8A" w:rsidR="00F52BC5" w:rsidRPr="00DE401F" w:rsidRDefault="00F52BC5" w:rsidP="00CB7FD3">
            <w:pPr>
              <w:suppressAutoHyphens w:val="0"/>
              <w:jc w:val="center"/>
              <w:rPr>
                <w:rFonts w:ascii="Calibri" w:hAnsi="Calibri" w:cs="Calibri"/>
              </w:rPr>
            </w:pPr>
            <w:r w:rsidRPr="00DE401F">
              <w:rPr>
                <w:rFonts w:ascii="Calibri" w:hAnsi="Calibri" w:cs="Calibri"/>
              </w:rPr>
              <w:t>R</w:t>
            </w:r>
          </w:p>
        </w:tc>
        <w:tc>
          <w:tcPr>
            <w:tcW w:w="1060" w:type="dxa"/>
            <w:tcBorders>
              <w:left w:val="single" w:sz="4" w:space="0" w:color="000000"/>
              <w:bottom w:val="single" w:sz="4" w:space="0" w:color="000000"/>
            </w:tcBorders>
            <w:shd w:val="clear" w:color="auto" w:fill="auto"/>
            <w:vAlign w:val="center"/>
          </w:tcPr>
          <w:p w14:paraId="11A8173A" w14:textId="4D8714F3" w:rsidR="00F52BC5" w:rsidRPr="00DE401F" w:rsidRDefault="00F52BC5" w:rsidP="00CB7FD3">
            <w:pPr>
              <w:suppressAutoHyphens w:val="0"/>
              <w:jc w:val="center"/>
              <w:rPr>
                <w:rFonts w:ascii="Calibri" w:hAnsi="Calibri" w:cs="Calibri"/>
              </w:rPr>
            </w:pPr>
          </w:p>
        </w:tc>
        <w:tc>
          <w:tcPr>
            <w:tcW w:w="3740" w:type="dxa"/>
            <w:tcBorders>
              <w:top w:val="single" w:sz="4" w:space="0" w:color="000000"/>
              <w:left w:val="single" w:sz="4" w:space="0" w:color="000000"/>
              <w:bottom w:val="single" w:sz="4" w:space="0" w:color="000000"/>
            </w:tcBorders>
            <w:shd w:val="clear" w:color="auto" w:fill="auto"/>
            <w:vAlign w:val="center"/>
          </w:tcPr>
          <w:p w14:paraId="788FD007" w14:textId="500A2245" w:rsidR="00F52BC5" w:rsidRPr="00DE401F" w:rsidRDefault="00F52BC5" w:rsidP="00CB7FD3">
            <w:pPr>
              <w:suppressAutoHyphens w:val="0"/>
              <w:jc w:val="center"/>
              <w:rPr>
                <w:rFonts w:ascii="Calibri" w:hAnsi="Calibri" w:cs="Calibri"/>
              </w:rPr>
            </w:pPr>
            <w:r w:rsidRPr="00DE401F">
              <w:rPr>
                <w:rFonts w:ascii="Calibri" w:hAnsi="Calibri" w:cs="Calibri"/>
              </w:rPr>
              <w:t>dopravní opatření po dobu oprav</w:t>
            </w:r>
          </w:p>
        </w:tc>
        <w:tc>
          <w:tcPr>
            <w:tcW w:w="660" w:type="dxa"/>
            <w:tcBorders>
              <w:left w:val="single" w:sz="4" w:space="0" w:color="000000"/>
              <w:bottom w:val="single" w:sz="4" w:space="0" w:color="000000"/>
            </w:tcBorders>
            <w:shd w:val="clear" w:color="auto" w:fill="auto"/>
            <w:vAlign w:val="center"/>
          </w:tcPr>
          <w:p w14:paraId="402C9314" w14:textId="150CD4FB" w:rsidR="00F52BC5" w:rsidRPr="00DE401F" w:rsidRDefault="00F52BC5" w:rsidP="00CB7FD3">
            <w:pPr>
              <w:suppressAutoHyphens w:val="0"/>
              <w:jc w:val="center"/>
              <w:rPr>
                <w:rFonts w:ascii="Calibri" w:hAnsi="Calibri" w:cs="Calibri"/>
              </w:rPr>
            </w:pPr>
            <w:r w:rsidRPr="00DE401F">
              <w:rPr>
                <w:rFonts w:ascii="Calibri" w:hAnsi="Calibri" w:cs="Calibri"/>
              </w:rPr>
              <w:t>soubor</w:t>
            </w:r>
          </w:p>
        </w:tc>
        <w:tc>
          <w:tcPr>
            <w:tcW w:w="1770" w:type="dxa"/>
            <w:gridSpan w:val="2"/>
            <w:tcBorders>
              <w:left w:val="single" w:sz="4" w:space="0" w:color="000000"/>
              <w:bottom w:val="single" w:sz="4" w:space="0" w:color="000000"/>
            </w:tcBorders>
            <w:shd w:val="clear" w:color="auto" w:fill="auto"/>
            <w:vAlign w:val="center"/>
          </w:tcPr>
          <w:p w14:paraId="09134DE5" w14:textId="5AA8A3FC" w:rsidR="00F52BC5" w:rsidRPr="00DE401F" w:rsidRDefault="00F52BC5" w:rsidP="00CB7FD3">
            <w:pPr>
              <w:suppressAutoHyphens w:val="0"/>
              <w:jc w:val="center"/>
              <w:rPr>
                <w:rFonts w:ascii="Calibri" w:hAnsi="Calibri" w:cs="Calibri"/>
              </w:rPr>
            </w:pPr>
          </w:p>
        </w:tc>
        <w:tc>
          <w:tcPr>
            <w:tcW w:w="50" w:type="dxa"/>
            <w:gridSpan w:val="2"/>
            <w:tcBorders>
              <w:left w:val="single" w:sz="4" w:space="0" w:color="000000"/>
            </w:tcBorders>
            <w:shd w:val="clear" w:color="auto" w:fill="auto"/>
          </w:tcPr>
          <w:p w14:paraId="44A005AF" w14:textId="22BD6798" w:rsidR="00F52BC5" w:rsidRPr="00DE401F" w:rsidRDefault="00F52BC5" w:rsidP="00CB7FD3">
            <w:pPr>
              <w:snapToGrid w:val="0"/>
              <w:jc w:val="center"/>
              <w:rPr>
                <w:rFonts w:ascii="Calibri" w:hAnsi="Calibri" w:cs="Calibri"/>
              </w:rPr>
            </w:pPr>
          </w:p>
        </w:tc>
      </w:tr>
    </w:tbl>
    <w:p w14:paraId="1C16A4D2" w14:textId="77777777" w:rsidR="0044625A" w:rsidRDefault="0044625A" w:rsidP="00CB7FD3">
      <w:pPr>
        <w:jc w:val="center"/>
        <w:rPr>
          <w:rFonts w:ascii="Calibri" w:hAnsi="Calibri" w:cs="Calibri"/>
        </w:rPr>
        <w:sectPr w:rsidR="0044625A" w:rsidSect="00A12329">
          <w:pgSz w:w="11906" w:h="16838"/>
          <w:pgMar w:top="764" w:right="1417" w:bottom="764" w:left="1417" w:header="708" w:footer="567" w:gutter="0"/>
          <w:cols w:space="708"/>
          <w:docGrid w:linePitch="600" w:charSpace="40960"/>
        </w:sectPr>
      </w:pPr>
    </w:p>
    <w:p w14:paraId="07AEA6CD" w14:textId="4F5A068B" w:rsidR="00062D36" w:rsidRPr="00A840F6" w:rsidRDefault="000E3E66" w:rsidP="00CB7FD3">
      <w:pPr>
        <w:jc w:val="center"/>
        <w:rPr>
          <w:rFonts w:ascii="Calibri" w:hAnsi="Calibri" w:cs="Calibri"/>
          <w:b/>
          <w:bCs/>
        </w:rPr>
      </w:pPr>
      <w:r w:rsidRPr="00A840F6">
        <w:rPr>
          <w:rFonts w:ascii="Calibri" w:hAnsi="Calibri" w:cs="Calibri"/>
          <w:b/>
          <w:bCs/>
        </w:rPr>
        <w:t>Služby správy místních komunikací – ceník prací</w:t>
      </w:r>
      <w:r w:rsidR="0044625A">
        <w:rPr>
          <w:rFonts w:ascii="Calibri" w:hAnsi="Calibri" w:cs="Calibri"/>
          <w:b/>
          <w:bCs/>
        </w:rPr>
        <w:t xml:space="preserve"> pro rok 20</w:t>
      </w:r>
      <w:r w:rsidR="006112AB">
        <w:rPr>
          <w:rFonts w:ascii="Calibri" w:hAnsi="Calibri" w:cs="Calibri"/>
          <w:b/>
          <w:bCs/>
        </w:rPr>
        <w:t>26</w:t>
      </w:r>
    </w:p>
    <w:tbl>
      <w:tblPr>
        <w:tblW w:w="9498" w:type="dxa"/>
        <w:tblInd w:w="-5" w:type="dxa"/>
        <w:tblLayout w:type="fixed"/>
        <w:tblCellMar>
          <w:left w:w="70" w:type="dxa"/>
          <w:right w:w="70" w:type="dxa"/>
        </w:tblCellMar>
        <w:tblLook w:val="0000" w:firstRow="0" w:lastRow="0" w:firstColumn="0" w:lastColumn="0" w:noHBand="0" w:noVBand="0"/>
      </w:tblPr>
      <w:tblGrid>
        <w:gridCol w:w="635"/>
        <w:gridCol w:w="5901"/>
        <w:gridCol w:w="1276"/>
        <w:gridCol w:w="1686"/>
      </w:tblGrid>
      <w:tr w:rsidR="00062D36" w:rsidRPr="00DE401F" w14:paraId="417D27A4" w14:textId="77777777" w:rsidTr="00737151">
        <w:trPr>
          <w:trHeight w:val="295"/>
        </w:trPr>
        <w:tc>
          <w:tcPr>
            <w:tcW w:w="635" w:type="dxa"/>
            <w:tcBorders>
              <w:top w:val="single" w:sz="4" w:space="0" w:color="000000"/>
              <w:left w:val="single" w:sz="4" w:space="0" w:color="000000"/>
            </w:tcBorders>
            <w:shd w:val="clear" w:color="auto" w:fill="auto"/>
            <w:vAlign w:val="center"/>
          </w:tcPr>
          <w:p w14:paraId="5241AFE8" w14:textId="77777777" w:rsidR="00062D36" w:rsidRPr="00DE401F" w:rsidRDefault="00062D36" w:rsidP="00CB7FD3">
            <w:pPr>
              <w:suppressAutoHyphens w:val="0"/>
              <w:jc w:val="center"/>
              <w:rPr>
                <w:rFonts w:ascii="Calibri" w:hAnsi="Calibri" w:cs="Calibri"/>
              </w:rPr>
            </w:pPr>
          </w:p>
        </w:tc>
        <w:tc>
          <w:tcPr>
            <w:tcW w:w="5901" w:type="dxa"/>
            <w:tcBorders>
              <w:top w:val="single" w:sz="4" w:space="0" w:color="000000"/>
              <w:left w:val="single" w:sz="4" w:space="0" w:color="000000"/>
            </w:tcBorders>
            <w:shd w:val="clear" w:color="auto" w:fill="auto"/>
            <w:vAlign w:val="center"/>
          </w:tcPr>
          <w:p w14:paraId="3D064248" w14:textId="69EC57B2" w:rsidR="00062D36" w:rsidRPr="00DE401F" w:rsidRDefault="00062D36" w:rsidP="00CB7FD3">
            <w:pPr>
              <w:suppressAutoHyphens w:val="0"/>
              <w:jc w:val="center"/>
              <w:rPr>
                <w:rFonts w:ascii="Calibri" w:hAnsi="Calibri" w:cs="Calibri"/>
              </w:rPr>
            </w:pPr>
            <w:r w:rsidRPr="00DE401F">
              <w:rPr>
                <w:rFonts w:ascii="Calibri" w:hAnsi="Calibri" w:cs="Calibri"/>
                <w:b/>
                <w:bCs/>
              </w:rPr>
              <w:t xml:space="preserve">ceník prací – </w:t>
            </w:r>
            <w:r w:rsidR="00B75814">
              <w:rPr>
                <w:rFonts w:ascii="Calibri" w:hAnsi="Calibri" w:cs="Calibri"/>
                <w:b/>
                <w:bCs/>
              </w:rPr>
              <w:t>Služby</w:t>
            </w:r>
            <w:r w:rsidRPr="00DE401F">
              <w:rPr>
                <w:rFonts w:ascii="Calibri" w:hAnsi="Calibri" w:cs="Calibri"/>
                <w:b/>
                <w:bCs/>
              </w:rPr>
              <w:t xml:space="preserve"> správy místních komunikací</w:t>
            </w:r>
          </w:p>
        </w:tc>
        <w:tc>
          <w:tcPr>
            <w:tcW w:w="1276" w:type="dxa"/>
            <w:tcBorders>
              <w:top w:val="single" w:sz="4" w:space="0" w:color="000000"/>
              <w:left w:val="single" w:sz="4" w:space="0" w:color="000000"/>
            </w:tcBorders>
            <w:shd w:val="clear" w:color="auto" w:fill="auto"/>
            <w:vAlign w:val="center"/>
          </w:tcPr>
          <w:p w14:paraId="34298652" w14:textId="77777777" w:rsidR="00062D36" w:rsidRPr="00DE401F" w:rsidRDefault="00062D36" w:rsidP="00CB7FD3">
            <w:pPr>
              <w:suppressAutoHyphens w:val="0"/>
              <w:jc w:val="center"/>
              <w:rPr>
                <w:rFonts w:ascii="Calibri" w:hAnsi="Calibri" w:cs="Calibri"/>
              </w:rPr>
            </w:pPr>
          </w:p>
        </w:tc>
        <w:tc>
          <w:tcPr>
            <w:tcW w:w="1686" w:type="dxa"/>
            <w:tcBorders>
              <w:top w:val="single" w:sz="4" w:space="0" w:color="000000"/>
              <w:left w:val="single" w:sz="4" w:space="0" w:color="000000"/>
              <w:right w:val="single" w:sz="4" w:space="0" w:color="000000"/>
            </w:tcBorders>
            <w:shd w:val="clear" w:color="auto" w:fill="auto"/>
            <w:vAlign w:val="center"/>
          </w:tcPr>
          <w:p w14:paraId="3812BA2D" w14:textId="77777777" w:rsidR="00062D36" w:rsidRPr="00DE401F" w:rsidRDefault="00062D36" w:rsidP="00CB7FD3">
            <w:pPr>
              <w:suppressAutoHyphens w:val="0"/>
              <w:jc w:val="center"/>
              <w:rPr>
                <w:rFonts w:ascii="Calibri" w:hAnsi="Calibri" w:cs="Calibri"/>
              </w:rPr>
            </w:pPr>
          </w:p>
        </w:tc>
      </w:tr>
      <w:tr w:rsidR="00062D36" w:rsidRPr="00DE401F" w14:paraId="168BAA76" w14:textId="77777777" w:rsidTr="00737151">
        <w:trPr>
          <w:trHeight w:val="405"/>
        </w:trPr>
        <w:tc>
          <w:tcPr>
            <w:tcW w:w="635" w:type="dxa"/>
            <w:tcBorders>
              <w:top w:val="single" w:sz="8" w:space="0" w:color="000000"/>
              <w:left w:val="single" w:sz="8" w:space="0" w:color="000000"/>
              <w:bottom w:val="single" w:sz="4" w:space="0" w:color="000000"/>
            </w:tcBorders>
            <w:shd w:val="clear" w:color="auto" w:fill="auto"/>
            <w:vAlign w:val="center"/>
          </w:tcPr>
          <w:p w14:paraId="79668981" w14:textId="77777777" w:rsidR="00062D36" w:rsidRPr="00DE401F" w:rsidRDefault="00062D36" w:rsidP="00CB7FD3">
            <w:pPr>
              <w:suppressAutoHyphens w:val="0"/>
              <w:jc w:val="center"/>
              <w:rPr>
                <w:rFonts w:ascii="Calibri" w:hAnsi="Calibri" w:cs="Calibri"/>
              </w:rPr>
            </w:pPr>
          </w:p>
        </w:tc>
        <w:tc>
          <w:tcPr>
            <w:tcW w:w="5901" w:type="dxa"/>
            <w:tcBorders>
              <w:top w:val="single" w:sz="8" w:space="0" w:color="000000"/>
              <w:left w:val="single" w:sz="4" w:space="0" w:color="000000"/>
              <w:bottom w:val="single" w:sz="4" w:space="0" w:color="000000"/>
            </w:tcBorders>
            <w:shd w:val="clear" w:color="auto" w:fill="auto"/>
            <w:vAlign w:val="center"/>
          </w:tcPr>
          <w:p w14:paraId="6DB60C47" w14:textId="77777777" w:rsidR="00062D36" w:rsidRPr="00DE401F" w:rsidRDefault="00062D36" w:rsidP="00CB7FD3">
            <w:pPr>
              <w:suppressAutoHyphens w:val="0"/>
              <w:jc w:val="center"/>
              <w:rPr>
                <w:rFonts w:ascii="Calibri" w:hAnsi="Calibri" w:cs="Calibri"/>
              </w:rPr>
            </w:pPr>
          </w:p>
        </w:tc>
        <w:tc>
          <w:tcPr>
            <w:tcW w:w="1276" w:type="dxa"/>
            <w:tcBorders>
              <w:top w:val="single" w:sz="8" w:space="0" w:color="000000"/>
              <w:left w:val="single" w:sz="4" w:space="0" w:color="000000"/>
              <w:bottom w:val="single" w:sz="4" w:space="0" w:color="000000"/>
            </w:tcBorders>
            <w:shd w:val="clear" w:color="auto" w:fill="auto"/>
            <w:vAlign w:val="center"/>
          </w:tcPr>
          <w:p w14:paraId="7C01E7B7" w14:textId="77777777" w:rsidR="00062D36" w:rsidRPr="00DE401F" w:rsidRDefault="00062D36" w:rsidP="00CB7FD3">
            <w:pPr>
              <w:suppressAutoHyphens w:val="0"/>
              <w:jc w:val="center"/>
              <w:rPr>
                <w:rFonts w:ascii="Calibri" w:hAnsi="Calibri" w:cs="Calibri"/>
              </w:rPr>
            </w:pPr>
          </w:p>
        </w:tc>
        <w:tc>
          <w:tcPr>
            <w:tcW w:w="1686"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0235548" w14:textId="77777777" w:rsidR="00062D36" w:rsidRPr="00DE401F" w:rsidRDefault="00062D36" w:rsidP="00CB7FD3">
            <w:pPr>
              <w:suppressAutoHyphens w:val="0"/>
              <w:jc w:val="center"/>
              <w:rPr>
                <w:rFonts w:ascii="Calibri" w:hAnsi="Calibri" w:cs="Calibri"/>
              </w:rPr>
            </w:pPr>
          </w:p>
        </w:tc>
      </w:tr>
      <w:tr w:rsidR="00062D36" w:rsidRPr="00DE401F" w14:paraId="44DEDDAB" w14:textId="77777777" w:rsidTr="00737151">
        <w:trPr>
          <w:trHeight w:val="420"/>
        </w:trPr>
        <w:tc>
          <w:tcPr>
            <w:tcW w:w="635" w:type="dxa"/>
            <w:tcBorders>
              <w:left w:val="single" w:sz="8" w:space="0" w:color="000000"/>
              <w:bottom w:val="single" w:sz="8" w:space="0" w:color="000000"/>
            </w:tcBorders>
            <w:shd w:val="clear" w:color="auto" w:fill="auto"/>
            <w:vAlign w:val="center"/>
          </w:tcPr>
          <w:p w14:paraId="07173BB9" w14:textId="77777777" w:rsidR="00062D36" w:rsidRPr="00DE401F" w:rsidRDefault="00062D36" w:rsidP="00CB7FD3">
            <w:pPr>
              <w:suppressAutoHyphens w:val="0"/>
              <w:jc w:val="center"/>
              <w:rPr>
                <w:rFonts w:ascii="Calibri" w:hAnsi="Calibri" w:cs="Calibri"/>
              </w:rPr>
            </w:pPr>
            <w:r w:rsidRPr="00DE401F">
              <w:rPr>
                <w:rFonts w:ascii="Calibri" w:hAnsi="Calibri" w:cs="Calibri"/>
              </w:rPr>
              <w:t>číslo pol.</w:t>
            </w:r>
          </w:p>
        </w:tc>
        <w:tc>
          <w:tcPr>
            <w:tcW w:w="5901" w:type="dxa"/>
            <w:tcBorders>
              <w:left w:val="single" w:sz="4" w:space="0" w:color="000000"/>
              <w:bottom w:val="single" w:sz="8" w:space="0" w:color="000000"/>
            </w:tcBorders>
            <w:shd w:val="clear" w:color="auto" w:fill="auto"/>
            <w:vAlign w:val="center"/>
          </w:tcPr>
          <w:p w14:paraId="215AED4B" w14:textId="77777777" w:rsidR="00062D36" w:rsidRPr="00DE401F" w:rsidRDefault="00062D36" w:rsidP="00CB7FD3">
            <w:pPr>
              <w:suppressAutoHyphens w:val="0"/>
              <w:jc w:val="center"/>
              <w:rPr>
                <w:rFonts w:ascii="Calibri" w:hAnsi="Calibri" w:cs="Calibri"/>
              </w:rPr>
            </w:pPr>
            <w:r w:rsidRPr="00DE401F">
              <w:rPr>
                <w:rFonts w:ascii="Calibri" w:hAnsi="Calibri" w:cs="Calibri"/>
              </w:rPr>
              <w:t>předmět činnosti</w:t>
            </w:r>
          </w:p>
        </w:tc>
        <w:tc>
          <w:tcPr>
            <w:tcW w:w="1276" w:type="dxa"/>
            <w:tcBorders>
              <w:left w:val="single" w:sz="4" w:space="0" w:color="000000"/>
              <w:bottom w:val="single" w:sz="8" w:space="0" w:color="000000"/>
            </w:tcBorders>
            <w:shd w:val="clear" w:color="auto" w:fill="auto"/>
            <w:vAlign w:val="center"/>
          </w:tcPr>
          <w:p w14:paraId="384E1BDB" w14:textId="77777777" w:rsidR="00062D36" w:rsidRPr="00DE401F" w:rsidRDefault="00062D36" w:rsidP="00CB7FD3">
            <w:pPr>
              <w:suppressAutoHyphens w:val="0"/>
              <w:jc w:val="center"/>
              <w:rPr>
                <w:rFonts w:ascii="Calibri" w:hAnsi="Calibri" w:cs="Calibri"/>
              </w:rPr>
            </w:pPr>
            <w:r w:rsidRPr="00DE401F">
              <w:rPr>
                <w:rFonts w:ascii="Calibri" w:hAnsi="Calibri" w:cs="Calibri"/>
              </w:rPr>
              <w:t>měrná jednotka</w:t>
            </w:r>
          </w:p>
        </w:tc>
        <w:tc>
          <w:tcPr>
            <w:tcW w:w="1686" w:type="dxa"/>
            <w:tcBorders>
              <w:left w:val="single" w:sz="4" w:space="0" w:color="000000"/>
              <w:bottom w:val="single" w:sz="8" w:space="0" w:color="000000"/>
              <w:right w:val="single" w:sz="4" w:space="0" w:color="000000"/>
            </w:tcBorders>
            <w:shd w:val="clear" w:color="auto" w:fill="auto"/>
            <w:vAlign w:val="center"/>
          </w:tcPr>
          <w:p w14:paraId="278F7095" w14:textId="77777777" w:rsidR="00062D36" w:rsidRPr="00DE401F" w:rsidRDefault="00062D36" w:rsidP="00CB7FD3">
            <w:pPr>
              <w:suppressAutoHyphens w:val="0"/>
              <w:jc w:val="center"/>
              <w:rPr>
                <w:rFonts w:ascii="Calibri" w:hAnsi="Calibri" w:cs="Calibri"/>
              </w:rPr>
            </w:pPr>
            <w:r w:rsidRPr="00DE401F">
              <w:rPr>
                <w:rFonts w:ascii="Calibri" w:hAnsi="Calibri" w:cs="Calibri"/>
              </w:rPr>
              <w:t>cena za jednotku bez DPH</w:t>
            </w:r>
          </w:p>
        </w:tc>
      </w:tr>
      <w:tr w:rsidR="00062D36" w:rsidRPr="00DE401F" w14:paraId="7FA887F8" w14:textId="77777777" w:rsidTr="00737151">
        <w:trPr>
          <w:trHeight w:val="315"/>
        </w:trPr>
        <w:tc>
          <w:tcPr>
            <w:tcW w:w="635" w:type="dxa"/>
            <w:tcBorders>
              <w:left w:val="single" w:sz="4" w:space="0" w:color="000000"/>
              <w:bottom w:val="single" w:sz="4" w:space="0" w:color="000000"/>
            </w:tcBorders>
            <w:shd w:val="clear" w:color="auto" w:fill="auto"/>
            <w:vAlign w:val="center"/>
          </w:tcPr>
          <w:p w14:paraId="34EAC549" w14:textId="77777777" w:rsidR="00062D36" w:rsidRPr="00DE401F" w:rsidRDefault="00062D36" w:rsidP="00CB7FD3">
            <w:pPr>
              <w:suppressAutoHyphens w:val="0"/>
              <w:jc w:val="center"/>
              <w:rPr>
                <w:rFonts w:ascii="Calibri" w:hAnsi="Calibri" w:cs="Calibri"/>
              </w:rPr>
            </w:pPr>
            <w:r w:rsidRPr="00DE401F">
              <w:rPr>
                <w:rFonts w:ascii="Calibri" w:hAnsi="Calibri" w:cs="Calibri"/>
              </w:rPr>
              <w:t>1.</w:t>
            </w:r>
          </w:p>
        </w:tc>
        <w:tc>
          <w:tcPr>
            <w:tcW w:w="5901" w:type="dxa"/>
            <w:tcBorders>
              <w:left w:val="single" w:sz="4" w:space="0" w:color="000000"/>
              <w:bottom w:val="single" w:sz="4" w:space="0" w:color="000000"/>
            </w:tcBorders>
            <w:shd w:val="clear" w:color="auto" w:fill="auto"/>
            <w:vAlign w:val="center"/>
          </w:tcPr>
          <w:p w14:paraId="2D9F4508" w14:textId="2AED2BFF" w:rsidR="00062D36" w:rsidRPr="00DE401F" w:rsidRDefault="002F65B8" w:rsidP="00CB7FD3">
            <w:pPr>
              <w:suppressAutoHyphens w:val="0"/>
              <w:jc w:val="center"/>
              <w:rPr>
                <w:rFonts w:ascii="Calibri" w:hAnsi="Calibri" w:cs="Calibri"/>
              </w:rPr>
            </w:pPr>
            <w:r>
              <w:rPr>
                <w:rFonts w:ascii="Calibri" w:hAnsi="Calibri" w:cs="Calibri"/>
                <w:b/>
                <w:bCs/>
              </w:rPr>
              <w:t>b</w:t>
            </w:r>
            <w:r w:rsidR="00062D36" w:rsidRPr="00E50F59">
              <w:rPr>
                <w:rFonts w:ascii="Calibri" w:hAnsi="Calibri" w:cs="Calibri"/>
                <w:b/>
                <w:bCs/>
              </w:rPr>
              <w:t>ěžné</w:t>
            </w:r>
            <w:r w:rsidR="003F7C23" w:rsidRPr="00E50F59">
              <w:rPr>
                <w:rFonts w:ascii="Calibri" w:hAnsi="Calibri" w:cs="Calibri"/>
                <w:b/>
                <w:bCs/>
              </w:rPr>
              <w:t>/mimořádné</w:t>
            </w:r>
            <w:r w:rsidR="00062D36" w:rsidRPr="00E50F59">
              <w:rPr>
                <w:rFonts w:ascii="Calibri" w:hAnsi="Calibri" w:cs="Calibri"/>
                <w:b/>
                <w:bCs/>
              </w:rPr>
              <w:t xml:space="preserve"> prohlídky komunikací</w:t>
            </w:r>
          </w:p>
        </w:tc>
        <w:tc>
          <w:tcPr>
            <w:tcW w:w="1276" w:type="dxa"/>
            <w:tcBorders>
              <w:left w:val="single" w:sz="4" w:space="0" w:color="000000"/>
              <w:bottom w:val="single" w:sz="4" w:space="0" w:color="000000"/>
            </w:tcBorders>
            <w:shd w:val="clear" w:color="auto" w:fill="auto"/>
            <w:vAlign w:val="center"/>
          </w:tcPr>
          <w:p w14:paraId="522810A2" w14:textId="77777777" w:rsidR="00062D36" w:rsidRPr="00DE401F" w:rsidRDefault="00973DD9" w:rsidP="00CB7FD3">
            <w:pPr>
              <w:suppressAutoHyphens w:val="0"/>
              <w:jc w:val="center"/>
              <w:rPr>
                <w:rFonts w:ascii="Calibri" w:hAnsi="Calibri" w:cs="Calibri"/>
              </w:rPr>
            </w:pPr>
            <w:r w:rsidRPr="00DE401F">
              <w:rPr>
                <w:rFonts w:ascii="Calibri" w:hAnsi="Calibri" w:cs="Calibri"/>
              </w:rPr>
              <w:t>K</w:t>
            </w:r>
            <w:r w:rsidR="00062D36" w:rsidRPr="00DE401F">
              <w:rPr>
                <w:rFonts w:ascii="Calibri" w:hAnsi="Calibri" w:cs="Calibri"/>
              </w:rPr>
              <w:t>m</w:t>
            </w:r>
          </w:p>
        </w:tc>
        <w:tc>
          <w:tcPr>
            <w:tcW w:w="1686" w:type="dxa"/>
            <w:tcBorders>
              <w:left w:val="single" w:sz="4" w:space="0" w:color="000000"/>
              <w:bottom w:val="single" w:sz="4" w:space="0" w:color="000000"/>
              <w:right w:val="single" w:sz="4" w:space="0" w:color="000000"/>
            </w:tcBorders>
            <w:shd w:val="clear" w:color="auto" w:fill="auto"/>
            <w:vAlign w:val="center"/>
          </w:tcPr>
          <w:p w14:paraId="6612F0B0" w14:textId="67BD916D" w:rsidR="00062D36" w:rsidRPr="00DE401F" w:rsidRDefault="00062D36" w:rsidP="00CB7FD3">
            <w:pPr>
              <w:suppressAutoHyphens w:val="0"/>
              <w:jc w:val="center"/>
              <w:rPr>
                <w:rFonts w:ascii="Calibri" w:hAnsi="Calibri" w:cs="Calibri"/>
              </w:rPr>
            </w:pPr>
          </w:p>
        </w:tc>
      </w:tr>
      <w:tr w:rsidR="00062D36" w:rsidRPr="00DE401F" w14:paraId="3D8842A7" w14:textId="77777777" w:rsidTr="00737151">
        <w:trPr>
          <w:trHeight w:val="330"/>
        </w:trPr>
        <w:tc>
          <w:tcPr>
            <w:tcW w:w="635" w:type="dxa"/>
            <w:tcBorders>
              <w:left w:val="single" w:sz="4" w:space="0" w:color="000000"/>
              <w:bottom w:val="single" w:sz="4" w:space="0" w:color="000000"/>
            </w:tcBorders>
            <w:shd w:val="clear" w:color="auto" w:fill="auto"/>
            <w:vAlign w:val="center"/>
          </w:tcPr>
          <w:p w14:paraId="4D31B27F" w14:textId="77777777" w:rsidR="00062D36" w:rsidRPr="00DE401F" w:rsidRDefault="00062D36" w:rsidP="00CB7FD3">
            <w:pPr>
              <w:suppressAutoHyphens w:val="0"/>
              <w:jc w:val="center"/>
              <w:rPr>
                <w:rFonts w:ascii="Calibri" w:hAnsi="Calibri" w:cs="Calibri"/>
              </w:rPr>
            </w:pPr>
            <w:r w:rsidRPr="00DE401F">
              <w:rPr>
                <w:rFonts w:ascii="Calibri" w:hAnsi="Calibri" w:cs="Calibri"/>
              </w:rPr>
              <w:t>2.</w:t>
            </w:r>
          </w:p>
        </w:tc>
        <w:tc>
          <w:tcPr>
            <w:tcW w:w="5901" w:type="dxa"/>
            <w:tcBorders>
              <w:left w:val="single" w:sz="4" w:space="0" w:color="000000"/>
              <w:bottom w:val="single" w:sz="4" w:space="0" w:color="000000"/>
            </w:tcBorders>
            <w:shd w:val="clear" w:color="auto" w:fill="auto"/>
            <w:vAlign w:val="center"/>
          </w:tcPr>
          <w:p w14:paraId="06999605" w14:textId="77777777" w:rsidR="00062D36" w:rsidRPr="00DE401F" w:rsidRDefault="00062D36" w:rsidP="00CB7FD3">
            <w:pPr>
              <w:suppressAutoHyphens w:val="0"/>
              <w:jc w:val="center"/>
              <w:rPr>
                <w:rFonts w:ascii="Calibri" w:hAnsi="Calibri" w:cs="Calibri"/>
              </w:rPr>
            </w:pPr>
            <w:r w:rsidRPr="00DE401F">
              <w:rPr>
                <w:rFonts w:ascii="Calibri" w:hAnsi="Calibri" w:cs="Calibri"/>
                <w:b/>
                <w:bCs/>
              </w:rPr>
              <w:t>prohlídky mostů a lávek - dle soupisu viz. příloha č. 3</w:t>
            </w:r>
          </w:p>
        </w:tc>
        <w:tc>
          <w:tcPr>
            <w:tcW w:w="1276" w:type="dxa"/>
            <w:tcBorders>
              <w:left w:val="single" w:sz="4" w:space="0" w:color="000000"/>
              <w:bottom w:val="single" w:sz="4" w:space="0" w:color="000000"/>
            </w:tcBorders>
            <w:shd w:val="clear" w:color="auto" w:fill="auto"/>
            <w:vAlign w:val="center"/>
          </w:tcPr>
          <w:p w14:paraId="4D1CF629" w14:textId="77777777" w:rsidR="00062D36" w:rsidRPr="00DE401F" w:rsidRDefault="00973DD9" w:rsidP="00CB7FD3">
            <w:pPr>
              <w:suppressAutoHyphens w:val="0"/>
              <w:jc w:val="center"/>
              <w:rPr>
                <w:rFonts w:ascii="Calibri" w:hAnsi="Calibri" w:cs="Calibri"/>
              </w:rPr>
            </w:pPr>
            <w:r w:rsidRPr="00DE401F">
              <w:rPr>
                <w:rFonts w:ascii="Calibri" w:hAnsi="Calibri" w:cs="Calibri"/>
              </w:rPr>
              <w:t>K</w:t>
            </w:r>
            <w:r w:rsidR="00062D36" w:rsidRPr="00DE401F">
              <w:rPr>
                <w:rFonts w:ascii="Calibri" w:hAnsi="Calibri" w:cs="Calibri"/>
              </w:rPr>
              <w:t>pl</w:t>
            </w:r>
          </w:p>
        </w:tc>
        <w:tc>
          <w:tcPr>
            <w:tcW w:w="1686" w:type="dxa"/>
            <w:tcBorders>
              <w:left w:val="single" w:sz="4" w:space="0" w:color="000000"/>
              <w:bottom w:val="single" w:sz="4" w:space="0" w:color="000000"/>
              <w:right w:val="single" w:sz="4" w:space="0" w:color="000000"/>
            </w:tcBorders>
            <w:shd w:val="clear" w:color="auto" w:fill="auto"/>
            <w:vAlign w:val="center"/>
          </w:tcPr>
          <w:p w14:paraId="6B1C7382" w14:textId="1D27FA32" w:rsidR="00062D36" w:rsidRPr="00DE401F" w:rsidRDefault="00062D36" w:rsidP="00CB7FD3">
            <w:pPr>
              <w:suppressAutoHyphens w:val="0"/>
              <w:jc w:val="center"/>
              <w:rPr>
                <w:rFonts w:ascii="Calibri" w:hAnsi="Calibri" w:cs="Calibri"/>
              </w:rPr>
            </w:pPr>
          </w:p>
        </w:tc>
      </w:tr>
      <w:tr w:rsidR="00062D36" w:rsidRPr="00DE401F" w14:paraId="413697EC" w14:textId="77777777" w:rsidTr="00737151">
        <w:trPr>
          <w:trHeight w:val="285"/>
        </w:trPr>
        <w:tc>
          <w:tcPr>
            <w:tcW w:w="635" w:type="dxa"/>
            <w:tcBorders>
              <w:left w:val="single" w:sz="4" w:space="0" w:color="000000"/>
              <w:bottom w:val="single" w:sz="4" w:space="0" w:color="000000"/>
            </w:tcBorders>
            <w:shd w:val="clear" w:color="auto" w:fill="auto"/>
            <w:vAlign w:val="center"/>
          </w:tcPr>
          <w:p w14:paraId="114BAB44" w14:textId="77777777" w:rsidR="00062D36" w:rsidRPr="00DE401F" w:rsidRDefault="00062D36" w:rsidP="00CB7FD3">
            <w:pPr>
              <w:suppressAutoHyphens w:val="0"/>
              <w:jc w:val="center"/>
              <w:rPr>
                <w:rFonts w:ascii="Calibri" w:hAnsi="Calibri" w:cs="Calibri"/>
              </w:rPr>
            </w:pPr>
            <w:r w:rsidRPr="00DE401F">
              <w:rPr>
                <w:rFonts w:ascii="Calibri" w:hAnsi="Calibri" w:cs="Calibri"/>
              </w:rPr>
              <w:t>3.</w:t>
            </w:r>
          </w:p>
        </w:tc>
        <w:tc>
          <w:tcPr>
            <w:tcW w:w="5901" w:type="dxa"/>
            <w:tcBorders>
              <w:left w:val="single" w:sz="4" w:space="0" w:color="000000"/>
              <w:bottom w:val="single" w:sz="4" w:space="0" w:color="000000"/>
            </w:tcBorders>
            <w:shd w:val="clear" w:color="auto" w:fill="auto"/>
            <w:vAlign w:val="center"/>
          </w:tcPr>
          <w:p w14:paraId="1EF61983" w14:textId="5F20078E" w:rsidR="00062D36" w:rsidRPr="00DE401F" w:rsidRDefault="00E86732" w:rsidP="00CB7FD3">
            <w:pPr>
              <w:suppressAutoHyphens w:val="0"/>
              <w:jc w:val="center"/>
              <w:rPr>
                <w:rFonts w:ascii="Calibri" w:hAnsi="Calibri" w:cs="Calibri"/>
              </w:rPr>
            </w:pPr>
            <w:r>
              <w:rPr>
                <w:rFonts w:ascii="Calibri" w:hAnsi="Calibri" w:cs="Calibri"/>
                <w:b/>
                <w:bCs/>
              </w:rPr>
              <w:t>p</w:t>
            </w:r>
            <w:r w:rsidR="009F007C">
              <w:rPr>
                <w:rFonts w:ascii="Calibri" w:hAnsi="Calibri" w:cs="Calibri"/>
                <w:b/>
                <w:bCs/>
              </w:rPr>
              <w:t>řebírání povrchů místních komunikací po ukončení zvláštního užívání (</w:t>
            </w:r>
            <w:r w:rsidR="00062D36" w:rsidRPr="00DE401F">
              <w:rPr>
                <w:rFonts w:ascii="Calibri" w:hAnsi="Calibri" w:cs="Calibri"/>
                <w:b/>
                <w:bCs/>
              </w:rPr>
              <w:t>výkon správy</w:t>
            </w:r>
            <w:r w:rsidR="0099481C">
              <w:rPr>
                <w:rFonts w:ascii="Calibri" w:hAnsi="Calibri" w:cs="Calibri"/>
                <w:b/>
                <w:bCs/>
              </w:rPr>
              <w:t>)</w:t>
            </w:r>
          </w:p>
        </w:tc>
        <w:tc>
          <w:tcPr>
            <w:tcW w:w="1276" w:type="dxa"/>
            <w:tcBorders>
              <w:left w:val="single" w:sz="4" w:space="0" w:color="000000"/>
              <w:bottom w:val="single" w:sz="4" w:space="0" w:color="000000"/>
            </w:tcBorders>
            <w:shd w:val="clear" w:color="auto" w:fill="auto"/>
            <w:vAlign w:val="center"/>
          </w:tcPr>
          <w:p w14:paraId="623D66D8" w14:textId="77777777" w:rsidR="00062D36" w:rsidRPr="00DE401F" w:rsidRDefault="00062D36" w:rsidP="00CB7FD3">
            <w:pPr>
              <w:suppressAutoHyphens w:val="0"/>
              <w:jc w:val="center"/>
              <w:rPr>
                <w:rFonts w:ascii="Calibri" w:hAnsi="Calibri" w:cs="Calibri"/>
              </w:rPr>
            </w:pPr>
            <w:r w:rsidRPr="00DE401F">
              <w:rPr>
                <w:rFonts w:ascii="Calibri" w:hAnsi="Calibri" w:cs="Calibri"/>
              </w:rPr>
              <w:t>paušál měsíčně</w:t>
            </w:r>
          </w:p>
        </w:tc>
        <w:tc>
          <w:tcPr>
            <w:tcW w:w="1686" w:type="dxa"/>
            <w:tcBorders>
              <w:left w:val="single" w:sz="4" w:space="0" w:color="000000"/>
              <w:bottom w:val="single" w:sz="4" w:space="0" w:color="000000"/>
              <w:right w:val="single" w:sz="4" w:space="0" w:color="000000"/>
            </w:tcBorders>
            <w:shd w:val="clear" w:color="auto" w:fill="auto"/>
            <w:vAlign w:val="center"/>
          </w:tcPr>
          <w:p w14:paraId="689F4568" w14:textId="70829643" w:rsidR="00062D36" w:rsidRPr="00DE401F" w:rsidRDefault="00062D36" w:rsidP="00CB7FD3">
            <w:pPr>
              <w:suppressAutoHyphens w:val="0"/>
              <w:jc w:val="center"/>
              <w:rPr>
                <w:rFonts w:ascii="Calibri" w:hAnsi="Calibri" w:cs="Calibri"/>
              </w:rPr>
            </w:pPr>
          </w:p>
        </w:tc>
      </w:tr>
      <w:tr w:rsidR="00062D36" w:rsidRPr="00DE401F" w14:paraId="3D51F657" w14:textId="77777777" w:rsidTr="00737151">
        <w:trPr>
          <w:trHeight w:val="300"/>
        </w:trPr>
        <w:tc>
          <w:tcPr>
            <w:tcW w:w="635" w:type="dxa"/>
            <w:tcBorders>
              <w:left w:val="single" w:sz="4" w:space="0" w:color="000000"/>
              <w:bottom w:val="single" w:sz="4" w:space="0" w:color="000000"/>
            </w:tcBorders>
            <w:shd w:val="clear" w:color="auto" w:fill="auto"/>
            <w:vAlign w:val="center"/>
          </w:tcPr>
          <w:p w14:paraId="5F7737CF" w14:textId="77777777" w:rsidR="00062D36" w:rsidRPr="00DE401F" w:rsidRDefault="00062D36" w:rsidP="00CB7FD3">
            <w:pPr>
              <w:suppressAutoHyphens w:val="0"/>
              <w:jc w:val="center"/>
              <w:rPr>
                <w:rFonts w:ascii="Calibri" w:hAnsi="Calibri" w:cs="Calibri"/>
              </w:rPr>
            </w:pPr>
            <w:r w:rsidRPr="00DE401F">
              <w:rPr>
                <w:rFonts w:ascii="Calibri" w:hAnsi="Calibri" w:cs="Calibri"/>
              </w:rPr>
              <w:t>4.</w:t>
            </w:r>
          </w:p>
        </w:tc>
        <w:tc>
          <w:tcPr>
            <w:tcW w:w="5901" w:type="dxa"/>
            <w:tcBorders>
              <w:left w:val="single" w:sz="4" w:space="0" w:color="000000"/>
              <w:bottom w:val="single" w:sz="4" w:space="0" w:color="000000"/>
            </w:tcBorders>
            <w:shd w:val="clear" w:color="auto" w:fill="auto"/>
            <w:vAlign w:val="center"/>
          </w:tcPr>
          <w:p w14:paraId="7BA4DE88" w14:textId="77777777" w:rsidR="00062D36" w:rsidRPr="00DE401F" w:rsidRDefault="00062D36" w:rsidP="00CB7FD3">
            <w:pPr>
              <w:suppressAutoHyphens w:val="0"/>
              <w:jc w:val="center"/>
              <w:rPr>
                <w:rFonts w:ascii="Calibri" w:hAnsi="Calibri" w:cs="Calibri"/>
              </w:rPr>
            </w:pPr>
            <w:r w:rsidRPr="00DE401F">
              <w:rPr>
                <w:rFonts w:ascii="Calibri" w:hAnsi="Calibri" w:cs="Calibri"/>
                <w:b/>
                <w:bCs/>
              </w:rPr>
              <w:t>pohotovost</w:t>
            </w:r>
          </w:p>
        </w:tc>
        <w:tc>
          <w:tcPr>
            <w:tcW w:w="1276" w:type="dxa"/>
            <w:tcBorders>
              <w:left w:val="single" w:sz="4" w:space="0" w:color="000000"/>
              <w:bottom w:val="single" w:sz="4" w:space="0" w:color="000000"/>
            </w:tcBorders>
            <w:shd w:val="clear" w:color="auto" w:fill="auto"/>
            <w:vAlign w:val="center"/>
          </w:tcPr>
          <w:p w14:paraId="7EFA128B" w14:textId="77777777" w:rsidR="00062D36" w:rsidRPr="00DE401F" w:rsidRDefault="00062D36" w:rsidP="00CB7FD3">
            <w:pPr>
              <w:suppressAutoHyphens w:val="0"/>
              <w:jc w:val="center"/>
              <w:rPr>
                <w:rFonts w:ascii="Calibri" w:hAnsi="Calibri" w:cs="Calibri"/>
              </w:rPr>
            </w:pPr>
            <w:r w:rsidRPr="00DE401F">
              <w:rPr>
                <w:rFonts w:ascii="Calibri" w:hAnsi="Calibri" w:cs="Calibri"/>
              </w:rPr>
              <w:t>paušál měsíčně</w:t>
            </w:r>
          </w:p>
        </w:tc>
        <w:tc>
          <w:tcPr>
            <w:tcW w:w="1686" w:type="dxa"/>
            <w:tcBorders>
              <w:left w:val="single" w:sz="4" w:space="0" w:color="000000"/>
              <w:bottom w:val="single" w:sz="4" w:space="0" w:color="000000"/>
              <w:right w:val="single" w:sz="4" w:space="0" w:color="000000"/>
            </w:tcBorders>
            <w:shd w:val="clear" w:color="auto" w:fill="auto"/>
            <w:vAlign w:val="center"/>
          </w:tcPr>
          <w:p w14:paraId="5AA66A89" w14:textId="2E973AD4" w:rsidR="00062D36" w:rsidRPr="00DE401F" w:rsidRDefault="00062D36" w:rsidP="00CB7FD3">
            <w:pPr>
              <w:suppressAutoHyphens w:val="0"/>
              <w:jc w:val="center"/>
              <w:rPr>
                <w:rFonts w:ascii="Calibri" w:hAnsi="Calibri" w:cs="Calibri"/>
              </w:rPr>
            </w:pPr>
          </w:p>
        </w:tc>
      </w:tr>
      <w:tr w:rsidR="00062D36" w:rsidRPr="00DE401F" w14:paraId="3276D468" w14:textId="77777777" w:rsidTr="00737151">
        <w:trPr>
          <w:trHeight w:val="285"/>
        </w:trPr>
        <w:tc>
          <w:tcPr>
            <w:tcW w:w="635" w:type="dxa"/>
            <w:tcBorders>
              <w:left w:val="single" w:sz="4" w:space="0" w:color="000000"/>
              <w:bottom w:val="single" w:sz="4" w:space="0" w:color="000000"/>
            </w:tcBorders>
            <w:shd w:val="clear" w:color="auto" w:fill="auto"/>
            <w:vAlign w:val="center"/>
          </w:tcPr>
          <w:p w14:paraId="509D7D06" w14:textId="77777777" w:rsidR="00062D36" w:rsidRPr="00DE401F" w:rsidRDefault="00062D36" w:rsidP="00CB7FD3">
            <w:pPr>
              <w:suppressAutoHyphens w:val="0"/>
              <w:jc w:val="center"/>
              <w:rPr>
                <w:rFonts w:ascii="Calibri" w:hAnsi="Calibri" w:cs="Calibri"/>
              </w:rPr>
            </w:pPr>
            <w:r w:rsidRPr="00DE401F">
              <w:rPr>
                <w:rFonts w:ascii="Calibri" w:hAnsi="Calibri" w:cs="Calibri"/>
              </w:rPr>
              <w:t>5.</w:t>
            </w:r>
          </w:p>
        </w:tc>
        <w:tc>
          <w:tcPr>
            <w:tcW w:w="5901" w:type="dxa"/>
            <w:tcBorders>
              <w:left w:val="single" w:sz="4" w:space="0" w:color="000000"/>
              <w:bottom w:val="single" w:sz="4" w:space="0" w:color="000000"/>
            </w:tcBorders>
            <w:shd w:val="clear" w:color="auto" w:fill="auto"/>
            <w:vAlign w:val="center"/>
          </w:tcPr>
          <w:p w14:paraId="44D23C20" w14:textId="77777777" w:rsidR="00062D36" w:rsidRPr="00DE401F" w:rsidRDefault="00062D36" w:rsidP="00CB7FD3">
            <w:pPr>
              <w:suppressAutoHyphens w:val="0"/>
              <w:jc w:val="center"/>
              <w:rPr>
                <w:rFonts w:ascii="Calibri" w:hAnsi="Calibri" w:cs="Calibri"/>
              </w:rPr>
            </w:pPr>
            <w:r w:rsidRPr="00DE401F">
              <w:rPr>
                <w:rFonts w:ascii="Calibri" w:hAnsi="Calibri" w:cs="Calibri"/>
                <w:b/>
                <w:bCs/>
              </w:rPr>
              <w:t>prohlídka lávky přes závod AGC Flat Glass Czech a.s. mezi ul. Tolstého a Za Drahou</w:t>
            </w:r>
          </w:p>
        </w:tc>
        <w:tc>
          <w:tcPr>
            <w:tcW w:w="1276" w:type="dxa"/>
            <w:tcBorders>
              <w:left w:val="single" w:sz="4" w:space="0" w:color="000000"/>
              <w:bottom w:val="single" w:sz="4" w:space="0" w:color="000000"/>
            </w:tcBorders>
            <w:shd w:val="clear" w:color="auto" w:fill="auto"/>
            <w:vAlign w:val="center"/>
          </w:tcPr>
          <w:p w14:paraId="50597582" w14:textId="77777777" w:rsidR="00062D36" w:rsidRPr="00DE401F" w:rsidRDefault="00062D36" w:rsidP="00CB7FD3">
            <w:pPr>
              <w:suppressAutoHyphens w:val="0"/>
              <w:jc w:val="center"/>
              <w:rPr>
                <w:rFonts w:ascii="Calibri" w:hAnsi="Calibri" w:cs="Calibri"/>
              </w:rPr>
            </w:pPr>
            <w:r w:rsidRPr="00DE401F">
              <w:rPr>
                <w:rFonts w:ascii="Calibri" w:hAnsi="Calibri" w:cs="Calibri"/>
              </w:rPr>
              <w:t>kpl</w:t>
            </w:r>
          </w:p>
        </w:tc>
        <w:tc>
          <w:tcPr>
            <w:tcW w:w="1686" w:type="dxa"/>
            <w:tcBorders>
              <w:left w:val="single" w:sz="4" w:space="0" w:color="000000"/>
              <w:bottom w:val="single" w:sz="4" w:space="0" w:color="000000"/>
              <w:right w:val="single" w:sz="4" w:space="0" w:color="000000"/>
            </w:tcBorders>
            <w:shd w:val="clear" w:color="auto" w:fill="auto"/>
            <w:vAlign w:val="center"/>
          </w:tcPr>
          <w:p w14:paraId="12FDECEC" w14:textId="35CE3303" w:rsidR="00062D36" w:rsidRPr="00DE401F" w:rsidRDefault="00062D36" w:rsidP="00CB7FD3">
            <w:pPr>
              <w:suppressAutoHyphens w:val="0"/>
              <w:jc w:val="center"/>
              <w:rPr>
                <w:rFonts w:ascii="Calibri" w:hAnsi="Calibri" w:cs="Calibri"/>
              </w:rPr>
            </w:pPr>
          </w:p>
        </w:tc>
      </w:tr>
      <w:tr w:rsidR="003F7C23" w:rsidRPr="00DE401F" w14:paraId="01A6A521" w14:textId="77777777" w:rsidTr="00737151">
        <w:trPr>
          <w:trHeight w:val="285"/>
        </w:trPr>
        <w:tc>
          <w:tcPr>
            <w:tcW w:w="635" w:type="dxa"/>
            <w:tcBorders>
              <w:left w:val="single" w:sz="4" w:space="0" w:color="000000"/>
              <w:bottom w:val="single" w:sz="4" w:space="0" w:color="000000"/>
            </w:tcBorders>
            <w:shd w:val="clear" w:color="auto" w:fill="auto"/>
            <w:vAlign w:val="center"/>
          </w:tcPr>
          <w:p w14:paraId="2BD6D446" w14:textId="35B50A22" w:rsidR="003F7C23" w:rsidRPr="00DE401F" w:rsidRDefault="003F7C23" w:rsidP="00CB7FD3">
            <w:pPr>
              <w:suppressAutoHyphens w:val="0"/>
              <w:jc w:val="center"/>
              <w:rPr>
                <w:rFonts w:ascii="Calibri" w:hAnsi="Calibri" w:cs="Calibri"/>
              </w:rPr>
            </w:pPr>
            <w:r>
              <w:rPr>
                <w:rFonts w:ascii="Calibri" w:hAnsi="Calibri" w:cs="Calibri"/>
              </w:rPr>
              <w:t>6.</w:t>
            </w:r>
          </w:p>
        </w:tc>
        <w:tc>
          <w:tcPr>
            <w:tcW w:w="5901" w:type="dxa"/>
            <w:tcBorders>
              <w:left w:val="single" w:sz="4" w:space="0" w:color="000000"/>
              <w:bottom w:val="single" w:sz="4" w:space="0" w:color="000000"/>
            </w:tcBorders>
            <w:shd w:val="clear" w:color="auto" w:fill="auto"/>
            <w:vAlign w:val="center"/>
          </w:tcPr>
          <w:p w14:paraId="6B9A4131" w14:textId="5E05C4B6" w:rsidR="003F7C23" w:rsidRPr="006E61F7" w:rsidRDefault="00E86732" w:rsidP="00CB7FD3">
            <w:pPr>
              <w:suppressAutoHyphens w:val="0"/>
              <w:jc w:val="center"/>
              <w:rPr>
                <w:rFonts w:ascii="Calibri" w:hAnsi="Calibri" w:cs="Calibri"/>
                <w:b/>
                <w:bCs/>
              </w:rPr>
            </w:pPr>
            <w:r w:rsidRPr="006E61F7">
              <w:rPr>
                <w:rFonts w:ascii="Calibri" w:hAnsi="Calibri" w:cs="Calibri"/>
                <w:b/>
                <w:bCs/>
              </w:rPr>
              <w:t>mimořádná prohlídka jednoho mostu</w:t>
            </w:r>
          </w:p>
        </w:tc>
        <w:tc>
          <w:tcPr>
            <w:tcW w:w="1276" w:type="dxa"/>
            <w:tcBorders>
              <w:left w:val="single" w:sz="4" w:space="0" w:color="000000"/>
              <w:bottom w:val="single" w:sz="4" w:space="0" w:color="000000"/>
            </w:tcBorders>
            <w:shd w:val="clear" w:color="auto" w:fill="auto"/>
            <w:vAlign w:val="center"/>
          </w:tcPr>
          <w:p w14:paraId="17C3E4BF" w14:textId="75BBC692" w:rsidR="003F7C23" w:rsidRPr="006E61F7" w:rsidRDefault="00E86732" w:rsidP="00CB7FD3">
            <w:pPr>
              <w:suppressAutoHyphens w:val="0"/>
              <w:jc w:val="center"/>
              <w:rPr>
                <w:rFonts w:ascii="Calibri" w:hAnsi="Calibri" w:cs="Calibri"/>
              </w:rPr>
            </w:pPr>
            <w:r w:rsidRPr="006E61F7">
              <w:rPr>
                <w:rFonts w:ascii="Calibri" w:hAnsi="Calibri" w:cs="Calibri"/>
              </w:rPr>
              <w:t>kpl</w:t>
            </w:r>
          </w:p>
        </w:tc>
        <w:tc>
          <w:tcPr>
            <w:tcW w:w="1686" w:type="dxa"/>
            <w:tcBorders>
              <w:left w:val="single" w:sz="4" w:space="0" w:color="000000"/>
              <w:bottom w:val="single" w:sz="4" w:space="0" w:color="000000"/>
              <w:right w:val="single" w:sz="4" w:space="0" w:color="000000"/>
            </w:tcBorders>
            <w:shd w:val="clear" w:color="auto" w:fill="auto"/>
            <w:vAlign w:val="center"/>
          </w:tcPr>
          <w:p w14:paraId="512B353F" w14:textId="77777777" w:rsidR="003F7C23" w:rsidRPr="00E50F59" w:rsidRDefault="003F7C23" w:rsidP="00CB7FD3">
            <w:pPr>
              <w:suppressAutoHyphens w:val="0"/>
              <w:jc w:val="center"/>
              <w:rPr>
                <w:rFonts w:ascii="Calibri" w:hAnsi="Calibri" w:cs="Calibri"/>
                <w:highlight w:val="yellow"/>
              </w:rPr>
            </w:pPr>
          </w:p>
        </w:tc>
      </w:tr>
      <w:tr w:rsidR="003F7C23" w:rsidRPr="00DE401F" w14:paraId="352DD222" w14:textId="77777777" w:rsidTr="00737151">
        <w:trPr>
          <w:trHeight w:val="285"/>
        </w:trPr>
        <w:tc>
          <w:tcPr>
            <w:tcW w:w="635" w:type="dxa"/>
            <w:tcBorders>
              <w:left w:val="single" w:sz="4" w:space="0" w:color="000000"/>
              <w:bottom w:val="single" w:sz="4" w:space="0" w:color="000000"/>
            </w:tcBorders>
            <w:shd w:val="clear" w:color="auto" w:fill="auto"/>
            <w:vAlign w:val="center"/>
          </w:tcPr>
          <w:p w14:paraId="7CF1AA2D" w14:textId="289D82DA" w:rsidR="003F7C23" w:rsidRDefault="00E86732" w:rsidP="00CB7FD3">
            <w:pPr>
              <w:suppressAutoHyphens w:val="0"/>
              <w:jc w:val="center"/>
              <w:rPr>
                <w:rFonts w:ascii="Calibri" w:hAnsi="Calibri" w:cs="Calibri"/>
              </w:rPr>
            </w:pPr>
            <w:r>
              <w:rPr>
                <w:rFonts w:ascii="Calibri" w:hAnsi="Calibri" w:cs="Calibri"/>
              </w:rPr>
              <w:t>7.</w:t>
            </w:r>
          </w:p>
        </w:tc>
        <w:tc>
          <w:tcPr>
            <w:tcW w:w="5901" w:type="dxa"/>
            <w:tcBorders>
              <w:left w:val="single" w:sz="4" w:space="0" w:color="000000"/>
              <w:bottom w:val="single" w:sz="4" w:space="0" w:color="000000"/>
            </w:tcBorders>
            <w:shd w:val="clear" w:color="auto" w:fill="auto"/>
            <w:vAlign w:val="center"/>
          </w:tcPr>
          <w:p w14:paraId="5E1A8AD0" w14:textId="4B15FA19" w:rsidR="003F7C23" w:rsidRPr="006E61F7" w:rsidRDefault="00E86732" w:rsidP="00CB7FD3">
            <w:pPr>
              <w:suppressAutoHyphens w:val="0"/>
              <w:jc w:val="center"/>
              <w:rPr>
                <w:rFonts w:ascii="Calibri" w:hAnsi="Calibri" w:cs="Calibri"/>
                <w:b/>
                <w:bCs/>
              </w:rPr>
            </w:pPr>
            <w:r w:rsidRPr="006E61F7">
              <w:rPr>
                <w:rFonts w:ascii="Calibri" w:hAnsi="Calibri" w:cs="Calibri"/>
                <w:b/>
                <w:bCs/>
              </w:rPr>
              <w:t>mimořádná prohlídka jedné lávky</w:t>
            </w:r>
          </w:p>
        </w:tc>
        <w:tc>
          <w:tcPr>
            <w:tcW w:w="1276" w:type="dxa"/>
            <w:tcBorders>
              <w:left w:val="single" w:sz="4" w:space="0" w:color="000000"/>
              <w:bottom w:val="single" w:sz="4" w:space="0" w:color="000000"/>
            </w:tcBorders>
            <w:shd w:val="clear" w:color="auto" w:fill="auto"/>
            <w:vAlign w:val="center"/>
          </w:tcPr>
          <w:p w14:paraId="3B4C412D" w14:textId="252F6EB2" w:rsidR="003F7C23" w:rsidRPr="006E61F7" w:rsidRDefault="00E86732" w:rsidP="00CB7FD3">
            <w:pPr>
              <w:suppressAutoHyphens w:val="0"/>
              <w:jc w:val="center"/>
              <w:rPr>
                <w:rFonts w:ascii="Calibri" w:hAnsi="Calibri" w:cs="Calibri"/>
              </w:rPr>
            </w:pPr>
            <w:r w:rsidRPr="006E61F7">
              <w:rPr>
                <w:rFonts w:ascii="Calibri" w:hAnsi="Calibri" w:cs="Calibri"/>
              </w:rPr>
              <w:t>kpl</w:t>
            </w:r>
          </w:p>
        </w:tc>
        <w:tc>
          <w:tcPr>
            <w:tcW w:w="1686" w:type="dxa"/>
            <w:tcBorders>
              <w:left w:val="single" w:sz="4" w:space="0" w:color="000000"/>
              <w:bottom w:val="single" w:sz="4" w:space="0" w:color="000000"/>
              <w:right w:val="single" w:sz="4" w:space="0" w:color="000000"/>
            </w:tcBorders>
            <w:shd w:val="clear" w:color="auto" w:fill="auto"/>
            <w:vAlign w:val="center"/>
          </w:tcPr>
          <w:p w14:paraId="776D3F99" w14:textId="77777777" w:rsidR="003F7C23" w:rsidRPr="00E50F59" w:rsidRDefault="003F7C23" w:rsidP="00CB7FD3">
            <w:pPr>
              <w:suppressAutoHyphens w:val="0"/>
              <w:jc w:val="center"/>
              <w:rPr>
                <w:rFonts w:ascii="Calibri" w:hAnsi="Calibri" w:cs="Calibri"/>
                <w:highlight w:val="yellow"/>
              </w:rPr>
            </w:pPr>
          </w:p>
        </w:tc>
      </w:tr>
      <w:tr w:rsidR="00062D36" w:rsidRPr="00DE401F" w14:paraId="63479B18" w14:textId="77777777" w:rsidTr="00737151">
        <w:trPr>
          <w:trHeight w:val="315"/>
        </w:trPr>
        <w:tc>
          <w:tcPr>
            <w:tcW w:w="635" w:type="dxa"/>
            <w:tcBorders>
              <w:left w:val="single" w:sz="4" w:space="0" w:color="000000"/>
              <w:bottom w:val="single" w:sz="4" w:space="0" w:color="000000"/>
            </w:tcBorders>
            <w:shd w:val="clear" w:color="auto" w:fill="auto"/>
            <w:vAlign w:val="center"/>
          </w:tcPr>
          <w:p w14:paraId="6CFF017F" w14:textId="3885F8BC" w:rsidR="00062D36" w:rsidRPr="00DE401F" w:rsidRDefault="00E86732" w:rsidP="00CB7FD3">
            <w:pPr>
              <w:suppressAutoHyphens w:val="0"/>
              <w:jc w:val="center"/>
              <w:rPr>
                <w:rFonts w:ascii="Calibri" w:hAnsi="Calibri" w:cs="Calibri"/>
              </w:rPr>
            </w:pPr>
            <w:r>
              <w:rPr>
                <w:rFonts w:ascii="Calibri" w:hAnsi="Calibri" w:cs="Calibri"/>
              </w:rPr>
              <w:t>8</w:t>
            </w:r>
            <w:r w:rsidR="00062D36" w:rsidRPr="00DE401F">
              <w:rPr>
                <w:rFonts w:ascii="Calibri" w:hAnsi="Calibri" w:cs="Calibri"/>
              </w:rPr>
              <w:t>.</w:t>
            </w:r>
          </w:p>
        </w:tc>
        <w:tc>
          <w:tcPr>
            <w:tcW w:w="5901" w:type="dxa"/>
            <w:tcBorders>
              <w:left w:val="single" w:sz="4" w:space="0" w:color="000000"/>
              <w:bottom w:val="single" w:sz="4" w:space="0" w:color="000000"/>
            </w:tcBorders>
            <w:shd w:val="clear" w:color="auto" w:fill="auto"/>
            <w:vAlign w:val="center"/>
          </w:tcPr>
          <w:p w14:paraId="0DE94533" w14:textId="77777777" w:rsidR="00062D36" w:rsidRPr="00DE401F" w:rsidRDefault="00062D36" w:rsidP="00CB7FD3">
            <w:pPr>
              <w:suppressAutoHyphens w:val="0"/>
              <w:jc w:val="center"/>
              <w:rPr>
                <w:rFonts w:ascii="Calibri" w:hAnsi="Calibri" w:cs="Calibri"/>
              </w:rPr>
            </w:pPr>
            <w:r w:rsidRPr="00DE401F">
              <w:rPr>
                <w:rFonts w:ascii="Calibri" w:hAnsi="Calibri" w:cs="Calibri"/>
                <w:b/>
                <w:bCs/>
              </w:rPr>
              <w:t>zabezpečení havárií</w:t>
            </w:r>
          </w:p>
        </w:tc>
        <w:tc>
          <w:tcPr>
            <w:tcW w:w="1276" w:type="dxa"/>
            <w:tcBorders>
              <w:left w:val="single" w:sz="4" w:space="0" w:color="000000"/>
              <w:bottom w:val="single" w:sz="4" w:space="0" w:color="000000"/>
            </w:tcBorders>
            <w:shd w:val="clear" w:color="auto" w:fill="auto"/>
            <w:vAlign w:val="center"/>
          </w:tcPr>
          <w:p w14:paraId="491063E8" w14:textId="77777777" w:rsidR="00062D36" w:rsidRPr="00DE401F" w:rsidRDefault="00062D36" w:rsidP="00CB7FD3">
            <w:pPr>
              <w:suppressAutoHyphens w:val="0"/>
              <w:jc w:val="center"/>
              <w:rPr>
                <w:rFonts w:ascii="Calibri" w:hAnsi="Calibri" w:cs="Calibri"/>
              </w:rPr>
            </w:pPr>
            <w:r w:rsidRPr="00DE401F">
              <w:rPr>
                <w:rFonts w:ascii="Calibri" w:hAnsi="Calibri" w:cs="Calibri"/>
              </w:rPr>
              <w:t>paušál měsíčně</w:t>
            </w:r>
          </w:p>
        </w:tc>
        <w:tc>
          <w:tcPr>
            <w:tcW w:w="1686" w:type="dxa"/>
            <w:tcBorders>
              <w:left w:val="single" w:sz="4" w:space="0" w:color="000000"/>
              <w:bottom w:val="single" w:sz="4" w:space="0" w:color="000000"/>
              <w:right w:val="single" w:sz="4" w:space="0" w:color="000000"/>
            </w:tcBorders>
            <w:shd w:val="clear" w:color="auto" w:fill="auto"/>
            <w:vAlign w:val="center"/>
          </w:tcPr>
          <w:p w14:paraId="14D5A5D5" w14:textId="06A410F4" w:rsidR="00062D36" w:rsidRPr="00DE401F" w:rsidRDefault="00062D36" w:rsidP="00CB7FD3">
            <w:pPr>
              <w:suppressAutoHyphens w:val="0"/>
              <w:jc w:val="center"/>
              <w:rPr>
                <w:rFonts w:ascii="Calibri" w:hAnsi="Calibri" w:cs="Calibri"/>
              </w:rPr>
            </w:pPr>
          </w:p>
        </w:tc>
      </w:tr>
    </w:tbl>
    <w:p w14:paraId="6BB34D70" w14:textId="7540D981" w:rsidR="00B73FE8" w:rsidRPr="00A840F6" w:rsidRDefault="00B73FE8" w:rsidP="00E50F59">
      <w:pPr>
        <w:spacing w:before="240"/>
        <w:jc w:val="center"/>
        <w:rPr>
          <w:rFonts w:ascii="Calibri" w:hAnsi="Calibri" w:cs="Calibri"/>
          <w:b/>
          <w:bCs/>
        </w:rPr>
      </w:pPr>
      <w:r w:rsidRPr="00A840F6">
        <w:rPr>
          <w:rFonts w:ascii="Calibri" w:hAnsi="Calibri" w:cs="Calibri"/>
          <w:b/>
          <w:bCs/>
        </w:rPr>
        <w:t>Služby správy místních komunikací – ceník prací</w:t>
      </w:r>
      <w:r>
        <w:rPr>
          <w:rFonts w:ascii="Calibri" w:hAnsi="Calibri" w:cs="Calibri"/>
          <w:b/>
          <w:bCs/>
        </w:rPr>
        <w:t xml:space="preserve"> pro rok 202</w:t>
      </w:r>
      <w:r w:rsidR="003C392A">
        <w:rPr>
          <w:rFonts w:ascii="Calibri" w:hAnsi="Calibri" w:cs="Calibri"/>
          <w:b/>
          <w:bCs/>
        </w:rPr>
        <w:t>7</w:t>
      </w:r>
    </w:p>
    <w:p w14:paraId="393CE888" w14:textId="77777777" w:rsidR="00062D36" w:rsidRPr="00DE401F" w:rsidRDefault="00062D36" w:rsidP="00CB7FD3">
      <w:pPr>
        <w:jc w:val="center"/>
        <w:rPr>
          <w:rFonts w:ascii="Calibri" w:hAnsi="Calibri" w:cs="Calibri"/>
        </w:rPr>
      </w:pPr>
    </w:p>
    <w:tbl>
      <w:tblPr>
        <w:tblW w:w="9498" w:type="dxa"/>
        <w:tblInd w:w="-5" w:type="dxa"/>
        <w:tblLayout w:type="fixed"/>
        <w:tblCellMar>
          <w:left w:w="70" w:type="dxa"/>
          <w:right w:w="70" w:type="dxa"/>
        </w:tblCellMar>
        <w:tblLook w:val="0000" w:firstRow="0" w:lastRow="0" w:firstColumn="0" w:lastColumn="0" w:noHBand="0" w:noVBand="0"/>
      </w:tblPr>
      <w:tblGrid>
        <w:gridCol w:w="635"/>
        <w:gridCol w:w="5901"/>
        <w:gridCol w:w="1276"/>
        <w:gridCol w:w="1686"/>
      </w:tblGrid>
      <w:tr w:rsidR="00B73FE8" w:rsidRPr="00DE401F" w14:paraId="53E08C3E" w14:textId="77777777" w:rsidTr="00A76B83">
        <w:trPr>
          <w:trHeight w:val="295"/>
        </w:trPr>
        <w:tc>
          <w:tcPr>
            <w:tcW w:w="635" w:type="dxa"/>
            <w:tcBorders>
              <w:top w:val="single" w:sz="4" w:space="0" w:color="000000"/>
              <w:left w:val="single" w:sz="4" w:space="0" w:color="000000"/>
            </w:tcBorders>
            <w:shd w:val="clear" w:color="auto" w:fill="auto"/>
            <w:vAlign w:val="center"/>
          </w:tcPr>
          <w:p w14:paraId="27CA2BE2" w14:textId="77777777" w:rsidR="00B73FE8" w:rsidRPr="00DE401F" w:rsidRDefault="00B73FE8" w:rsidP="00814F75">
            <w:pPr>
              <w:suppressAutoHyphens w:val="0"/>
              <w:jc w:val="center"/>
              <w:rPr>
                <w:rFonts w:ascii="Calibri" w:hAnsi="Calibri" w:cs="Calibri"/>
              </w:rPr>
            </w:pPr>
          </w:p>
        </w:tc>
        <w:tc>
          <w:tcPr>
            <w:tcW w:w="5901" w:type="dxa"/>
            <w:tcBorders>
              <w:top w:val="single" w:sz="4" w:space="0" w:color="000000"/>
              <w:left w:val="single" w:sz="4" w:space="0" w:color="000000"/>
            </w:tcBorders>
            <w:shd w:val="clear" w:color="auto" w:fill="auto"/>
            <w:vAlign w:val="center"/>
          </w:tcPr>
          <w:p w14:paraId="12025333" w14:textId="77777777" w:rsidR="00B73FE8" w:rsidRPr="00DE401F" w:rsidRDefault="00B73FE8" w:rsidP="00814F75">
            <w:pPr>
              <w:suppressAutoHyphens w:val="0"/>
              <w:jc w:val="center"/>
              <w:rPr>
                <w:rFonts w:ascii="Calibri" w:hAnsi="Calibri" w:cs="Calibri"/>
              </w:rPr>
            </w:pPr>
            <w:r w:rsidRPr="00DE401F">
              <w:rPr>
                <w:rFonts w:ascii="Calibri" w:hAnsi="Calibri" w:cs="Calibri"/>
                <w:b/>
                <w:bCs/>
              </w:rPr>
              <w:t xml:space="preserve">ceník prací – </w:t>
            </w:r>
            <w:r>
              <w:rPr>
                <w:rFonts w:ascii="Calibri" w:hAnsi="Calibri" w:cs="Calibri"/>
                <w:b/>
                <w:bCs/>
              </w:rPr>
              <w:t>Služby</w:t>
            </w:r>
            <w:r w:rsidRPr="00DE401F">
              <w:rPr>
                <w:rFonts w:ascii="Calibri" w:hAnsi="Calibri" w:cs="Calibri"/>
                <w:b/>
                <w:bCs/>
              </w:rPr>
              <w:t xml:space="preserve"> správy místních komunikací</w:t>
            </w:r>
          </w:p>
        </w:tc>
        <w:tc>
          <w:tcPr>
            <w:tcW w:w="1276" w:type="dxa"/>
            <w:tcBorders>
              <w:top w:val="single" w:sz="4" w:space="0" w:color="000000"/>
              <w:left w:val="single" w:sz="4" w:space="0" w:color="000000"/>
            </w:tcBorders>
            <w:shd w:val="clear" w:color="auto" w:fill="auto"/>
            <w:vAlign w:val="center"/>
          </w:tcPr>
          <w:p w14:paraId="7E3E73AF" w14:textId="77777777" w:rsidR="00B73FE8" w:rsidRPr="00DE401F" w:rsidRDefault="00B73FE8" w:rsidP="00814F75">
            <w:pPr>
              <w:suppressAutoHyphens w:val="0"/>
              <w:jc w:val="center"/>
              <w:rPr>
                <w:rFonts w:ascii="Calibri" w:hAnsi="Calibri" w:cs="Calibri"/>
              </w:rPr>
            </w:pPr>
          </w:p>
        </w:tc>
        <w:tc>
          <w:tcPr>
            <w:tcW w:w="1686" w:type="dxa"/>
            <w:tcBorders>
              <w:top w:val="single" w:sz="4" w:space="0" w:color="000000"/>
              <w:left w:val="single" w:sz="4" w:space="0" w:color="000000"/>
              <w:right w:val="single" w:sz="4" w:space="0" w:color="000000"/>
            </w:tcBorders>
            <w:shd w:val="clear" w:color="auto" w:fill="auto"/>
            <w:vAlign w:val="center"/>
          </w:tcPr>
          <w:p w14:paraId="3CE90E90" w14:textId="77777777" w:rsidR="00B73FE8" w:rsidRPr="00DE401F" w:rsidRDefault="00B73FE8" w:rsidP="00814F75">
            <w:pPr>
              <w:suppressAutoHyphens w:val="0"/>
              <w:jc w:val="center"/>
              <w:rPr>
                <w:rFonts w:ascii="Calibri" w:hAnsi="Calibri" w:cs="Calibri"/>
              </w:rPr>
            </w:pPr>
          </w:p>
        </w:tc>
      </w:tr>
      <w:tr w:rsidR="00B73FE8" w:rsidRPr="00DE401F" w14:paraId="29E92B02" w14:textId="77777777" w:rsidTr="00A76B83">
        <w:trPr>
          <w:trHeight w:val="405"/>
        </w:trPr>
        <w:tc>
          <w:tcPr>
            <w:tcW w:w="635" w:type="dxa"/>
            <w:tcBorders>
              <w:top w:val="single" w:sz="8" w:space="0" w:color="000000"/>
              <w:left w:val="single" w:sz="8" w:space="0" w:color="000000"/>
              <w:bottom w:val="single" w:sz="4" w:space="0" w:color="000000"/>
            </w:tcBorders>
            <w:shd w:val="clear" w:color="auto" w:fill="auto"/>
            <w:vAlign w:val="center"/>
          </w:tcPr>
          <w:p w14:paraId="68710FDF" w14:textId="77777777" w:rsidR="00B73FE8" w:rsidRPr="00DE401F" w:rsidRDefault="00B73FE8" w:rsidP="00814F75">
            <w:pPr>
              <w:suppressAutoHyphens w:val="0"/>
              <w:jc w:val="center"/>
              <w:rPr>
                <w:rFonts w:ascii="Calibri" w:hAnsi="Calibri" w:cs="Calibri"/>
              </w:rPr>
            </w:pPr>
          </w:p>
        </w:tc>
        <w:tc>
          <w:tcPr>
            <w:tcW w:w="5901" w:type="dxa"/>
            <w:tcBorders>
              <w:top w:val="single" w:sz="8" w:space="0" w:color="000000"/>
              <w:left w:val="single" w:sz="4" w:space="0" w:color="000000"/>
              <w:bottom w:val="single" w:sz="4" w:space="0" w:color="000000"/>
            </w:tcBorders>
            <w:shd w:val="clear" w:color="auto" w:fill="auto"/>
            <w:vAlign w:val="center"/>
          </w:tcPr>
          <w:p w14:paraId="547AC6B0" w14:textId="77777777" w:rsidR="00B73FE8" w:rsidRPr="00DE401F" w:rsidRDefault="00B73FE8" w:rsidP="00814F75">
            <w:pPr>
              <w:suppressAutoHyphens w:val="0"/>
              <w:jc w:val="center"/>
              <w:rPr>
                <w:rFonts w:ascii="Calibri" w:hAnsi="Calibri" w:cs="Calibri"/>
              </w:rPr>
            </w:pPr>
          </w:p>
        </w:tc>
        <w:tc>
          <w:tcPr>
            <w:tcW w:w="1276" w:type="dxa"/>
            <w:tcBorders>
              <w:top w:val="single" w:sz="8" w:space="0" w:color="000000"/>
              <w:left w:val="single" w:sz="4" w:space="0" w:color="000000"/>
              <w:bottom w:val="single" w:sz="4" w:space="0" w:color="000000"/>
            </w:tcBorders>
            <w:shd w:val="clear" w:color="auto" w:fill="auto"/>
            <w:vAlign w:val="center"/>
          </w:tcPr>
          <w:p w14:paraId="05251E44" w14:textId="77777777" w:rsidR="00B73FE8" w:rsidRPr="00DE401F" w:rsidRDefault="00B73FE8" w:rsidP="00814F75">
            <w:pPr>
              <w:suppressAutoHyphens w:val="0"/>
              <w:jc w:val="center"/>
              <w:rPr>
                <w:rFonts w:ascii="Calibri" w:hAnsi="Calibri" w:cs="Calibri"/>
              </w:rPr>
            </w:pPr>
          </w:p>
        </w:tc>
        <w:tc>
          <w:tcPr>
            <w:tcW w:w="1686" w:type="dxa"/>
            <w:tcBorders>
              <w:top w:val="single" w:sz="8" w:space="0" w:color="000000"/>
              <w:left w:val="single" w:sz="4" w:space="0" w:color="000000"/>
              <w:bottom w:val="single" w:sz="4" w:space="0" w:color="000000"/>
              <w:right w:val="single" w:sz="4" w:space="0" w:color="000000"/>
            </w:tcBorders>
            <w:shd w:val="clear" w:color="auto" w:fill="auto"/>
            <w:vAlign w:val="center"/>
          </w:tcPr>
          <w:p w14:paraId="7C06BF63" w14:textId="77777777" w:rsidR="00B73FE8" w:rsidRPr="00DE401F" w:rsidRDefault="00B73FE8" w:rsidP="00814F75">
            <w:pPr>
              <w:suppressAutoHyphens w:val="0"/>
              <w:jc w:val="center"/>
              <w:rPr>
                <w:rFonts w:ascii="Calibri" w:hAnsi="Calibri" w:cs="Calibri"/>
              </w:rPr>
            </w:pPr>
          </w:p>
        </w:tc>
      </w:tr>
      <w:tr w:rsidR="00B73FE8" w:rsidRPr="00DE401F" w14:paraId="2CCA9E8E" w14:textId="77777777" w:rsidTr="00A76B83">
        <w:trPr>
          <w:trHeight w:val="420"/>
        </w:trPr>
        <w:tc>
          <w:tcPr>
            <w:tcW w:w="635" w:type="dxa"/>
            <w:tcBorders>
              <w:left w:val="single" w:sz="8" w:space="0" w:color="000000"/>
              <w:bottom w:val="single" w:sz="8" w:space="0" w:color="000000"/>
            </w:tcBorders>
            <w:shd w:val="clear" w:color="auto" w:fill="auto"/>
            <w:vAlign w:val="center"/>
          </w:tcPr>
          <w:p w14:paraId="7123B0E2" w14:textId="77777777" w:rsidR="00B73FE8" w:rsidRPr="00DE401F" w:rsidRDefault="00B73FE8" w:rsidP="00814F75">
            <w:pPr>
              <w:suppressAutoHyphens w:val="0"/>
              <w:jc w:val="center"/>
              <w:rPr>
                <w:rFonts w:ascii="Calibri" w:hAnsi="Calibri" w:cs="Calibri"/>
              </w:rPr>
            </w:pPr>
            <w:r w:rsidRPr="00DE401F">
              <w:rPr>
                <w:rFonts w:ascii="Calibri" w:hAnsi="Calibri" w:cs="Calibri"/>
              </w:rPr>
              <w:t>číslo pol.</w:t>
            </w:r>
          </w:p>
        </w:tc>
        <w:tc>
          <w:tcPr>
            <w:tcW w:w="5901" w:type="dxa"/>
            <w:tcBorders>
              <w:left w:val="single" w:sz="4" w:space="0" w:color="000000"/>
              <w:bottom w:val="single" w:sz="8" w:space="0" w:color="000000"/>
            </w:tcBorders>
            <w:shd w:val="clear" w:color="auto" w:fill="auto"/>
            <w:vAlign w:val="center"/>
          </w:tcPr>
          <w:p w14:paraId="0145C10C" w14:textId="77777777" w:rsidR="00B73FE8" w:rsidRPr="00DE401F" w:rsidRDefault="00B73FE8" w:rsidP="00814F75">
            <w:pPr>
              <w:suppressAutoHyphens w:val="0"/>
              <w:jc w:val="center"/>
              <w:rPr>
                <w:rFonts w:ascii="Calibri" w:hAnsi="Calibri" w:cs="Calibri"/>
              </w:rPr>
            </w:pPr>
            <w:r w:rsidRPr="00DE401F">
              <w:rPr>
                <w:rFonts w:ascii="Calibri" w:hAnsi="Calibri" w:cs="Calibri"/>
              </w:rPr>
              <w:t>předmět činnosti</w:t>
            </w:r>
          </w:p>
        </w:tc>
        <w:tc>
          <w:tcPr>
            <w:tcW w:w="1276" w:type="dxa"/>
            <w:tcBorders>
              <w:left w:val="single" w:sz="4" w:space="0" w:color="000000"/>
              <w:bottom w:val="single" w:sz="8" w:space="0" w:color="000000"/>
            </w:tcBorders>
            <w:shd w:val="clear" w:color="auto" w:fill="auto"/>
            <w:vAlign w:val="center"/>
          </w:tcPr>
          <w:p w14:paraId="6C0B8F0C" w14:textId="77777777" w:rsidR="00B73FE8" w:rsidRPr="00DE401F" w:rsidRDefault="00B73FE8" w:rsidP="00814F75">
            <w:pPr>
              <w:suppressAutoHyphens w:val="0"/>
              <w:jc w:val="center"/>
              <w:rPr>
                <w:rFonts w:ascii="Calibri" w:hAnsi="Calibri" w:cs="Calibri"/>
              </w:rPr>
            </w:pPr>
            <w:r w:rsidRPr="00DE401F">
              <w:rPr>
                <w:rFonts w:ascii="Calibri" w:hAnsi="Calibri" w:cs="Calibri"/>
              </w:rPr>
              <w:t>měrná jednotka</w:t>
            </w:r>
          </w:p>
        </w:tc>
        <w:tc>
          <w:tcPr>
            <w:tcW w:w="1686" w:type="dxa"/>
            <w:tcBorders>
              <w:left w:val="single" w:sz="4" w:space="0" w:color="000000"/>
              <w:bottom w:val="single" w:sz="8" w:space="0" w:color="000000"/>
              <w:right w:val="single" w:sz="4" w:space="0" w:color="000000"/>
            </w:tcBorders>
            <w:shd w:val="clear" w:color="auto" w:fill="auto"/>
            <w:vAlign w:val="center"/>
          </w:tcPr>
          <w:p w14:paraId="127BA737" w14:textId="77777777" w:rsidR="00B73FE8" w:rsidRPr="00DE401F" w:rsidRDefault="00B73FE8" w:rsidP="00814F75">
            <w:pPr>
              <w:suppressAutoHyphens w:val="0"/>
              <w:jc w:val="center"/>
              <w:rPr>
                <w:rFonts w:ascii="Calibri" w:hAnsi="Calibri" w:cs="Calibri"/>
              </w:rPr>
            </w:pPr>
            <w:r w:rsidRPr="00DE401F">
              <w:rPr>
                <w:rFonts w:ascii="Calibri" w:hAnsi="Calibri" w:cs="Calibri"/>
              </w:rPr>
              <w:t>cena za jednotku bez DPH</w:t>
            </w:r>
          </w:p>
        </w:tc>
      </w:tr>
      <w:tr w:rsidR="00B73FE8" w:rsidRPr="00DE401F" w14:paraId="05D07499" w14:textId="77777777" w:rsidTr="00A76B83">
        <w:trPr>
          <w:trHeight w:val="315"/>
        </w:trPr>
        <w:tc>
          <w:tcPr>
            <w:tcW w:w="635" w:type="dxa"/>
            <w:tcBorders>
              <w:left w:val="single" w:sz="4" w:space="0" w:color="000000"/>
              <w:bottom w:val="single" w:sz="4" w:space="0" w:color="000000"/>
            </w:tcBorders>
            <w:shd w:val="clear" w:color="auto" w:fill="auto"/>
            <w:vAlign w:val="center"/>
          </w:tcPr>
          <w:p w14:paraId="7431828D" w14:textId="77777777" w:rsidR="00B73FE8" w:rsidRPr="00DE401F" w:rsidRDefault="00B73FE8" w:rsidP="00814F75">
            <w:pPr>
              <w:suppressAutoHyphens w:val="0"/>
              <w:jc w:val="center"/>
              <w:rPr>
                <w:rFonts w:ascii="Calibri" w:hAnsi="Calibri" w:cs="Calibri"/>
              </w:rPr>
            </w:pPr>
            <w:r w:rsidRPr="00DE401F">
              <w:rPr>
                <w:rFonts w:ascii="Calibri" w:hAnsi="Calibri" w:cs="Calibri"/>
              </w:rPr>
              <w:t>1.</w:t>
            </w:r>
          </w:p>
        </w:tc>
        <w:tc>
          <w:tcPr>
            <w:tcW w:w="5901" w:type="dxa"/>
            <w:tcBorders>
              <w:left w:val="single" w:sz="4" w:space="0" w:color="000000"/>
              <w:bottom w:val="single" w:sz="4" w:space="0" w:color="000000"/>
            </w:tcBorders>
            <w:shd w:val="clear" w:color="auto" w:fill="auto"/>
            <w:vAlign w:val="center"/>
          </w:tcPr>
          <w:p w14:paraId="2A6A5AAD" w14:textId="03FB2458" w:rsidR="00B73FE8" w:rsidRPr="00DE401F" w:rsidRDefault="005C71E1" w:rsidP="00814F75">
            <w:pPr>
              <w:suppressAutoHyphens w:val="0"/>
              <w:jc w:val="center"/>
              <w:rPr>
                <w:rFonts w:ascii="Calibri" w:hAnsi="Calibri" w:cs="Calibri"/>
              </w:rPr>
            </w:pPr>
            <w:r>
              <w:rPr>
                <w:rFonts w:ascii="Calibri" w:hAnsi="Calibri" w:cs="Calibri"/>
                <w:b/>
                <w:bCs/>
              </w:rPr>
              <w:t>b</w:t>
            </w:r>
            <w:r w:rsidR="00B73FE8" w:rsidRPr="006A078A">
              <w:rPr>
                <w:rFonts w:ascii="Calibri" w:hAnsi="Calibri" w:cs="Calibri"/>
                <w:b/>
                <w:bCs/>
              </w:rPr>
              <w:t>ěžné/mimořádné prohlídky komunikací</w:t>
            </w:r>
          </w:p>
        </w:tc>
        <w:tc>
          <w:tcPr>
            <w:tcW w:w="1276" w:type="dxa"/>
            <w:tcBorders>
              <w:left w:val="single" w:sz="4" w:space="0" w:color="000000"/>
              <w:bottom w:val="single" w:sz="4" w:space="0" w:color="000000"/>
            </w:tcBorders>
            <w:shd w:val="clear" w:color="auto" w:fill="auto"/>
            <w:vAlign w:val="center"/>
          </w:tcPr>
          <w:p w14:paraId="4D2577A3" w14:textId="77777777" w:rsidR="00B73FE8" w:rsidRPr="00DE401F" w:rsidRDefault="00B73FE8" w:rsidP="00814F75">
            <w:pPr>
              <w:suppressAutoHyphens w:val="0"/>
              <w:jc w:val="center"/>
              <w:rPr>
                <w:rFonts w:ascii="Calibri" w:hAnsi="Calibri" w:cs="Calibri"/>
              </w:rPr>
            </w:pPr>
            <w:r w:rsidRPr="00DE401F">
              <w:rPr>
                <w:rFonts w:ascii="Calibri" w:hAnsi="Calibri" w:cs="Calibri"/>
              </w:rPr>
              <w:t>Km</w:t>
            </w:r>
          </w:p>
        </w:tc>
        <w:tc>
          <w:tcPr>
            <w:tcW w:w="1686" w:type="dxa"/>
            <w:tcBorders>
              <w:left w:val="single" w:sz="4" w:space="0" w:color="000000"/>
              <w:bottom w:val="single" w:sz="4" w:space="0" w:color="000000"/>
              <w:right w:val="single" w:sz="4" w:space="0" w:color="000000"/>
            </w:tcBorders>
            <w:shd w:val="clear" w:color="auto" w:fill="auto"/>
            <w:vAlign w:val="center"/>
          </w:tcPr>
          <w:p w14:paraId="316B8B6C" w14:textId="62733C4A" w:rsidR="00B73FE8" w:rsidRPr="00DE401F" w:rsidRDefault="00B73FE8" w:rsidP="00814F75">
            <w:pPr>
              <w:suppressAutoHyphens w:val="0"/>
              <w:jc w:val="center"/>
              <w:rPr>
                <w:rFonts w:ascii="Calibri" w:hAnsi="Calibri" w:cs="Calibri"/>
              </w:rPr>
            </w:pPr>
          </w:p>
        </w:tc>
      </w:tr>
      <w:tr w:rsidR="00B73FE8" w:rsidRPr="00DE401F" w14:paraId="2B65EEEC" w14:textId="77777777" w:rsidTr="00A76B83">
        <w:trPr>
          <w:trHeight w:val="330"/>
        </w:trPr>
        <w:tc>
          <w:tcPr>
            <w:tcW w:w="635" w:type="dxa"/>
            <w:tcBorders>
              <w:left w:val="single" w:sz="4" w:space="0" w:color="000000"/>
              <w:bottom w:val="single" w:sz="4" w:space="0" w:color="000000"/>
            </w:tcBorders>
            <w:shd w:val="clear" w:color="auto" w:fill="auto"/>
            <w:vAlign w:val="center"/>
          </w:tcPr>
          <w:p w14:paraId="2915B433" w14:textId="77777777" w:rsidR="00B73FE8" w:rsidRPr="00DE401F" w:rsidRDefault="00B73FE8" w:rsidP="00814F75">
            <w:pPr>
              <w:suppressAutoHyphens w:val="0"/>
              <w:jc w:val="center"/>
              <w:rPr>
                <w:rFonts w:ascii="Calibri" w:hAnsi="Calibri" w:cs="Calibri"/>
              </w:rPr>
            </w:pPr>
            <w:r w:rsidRPr="00DE401F">
              <w:rPr>
                <w:rFonts w:ascii="Calibri" w:hAnsi="Calibri" w:cs="Calibri"/>
              </w:rPr>
              <w:t>2.</w:t>
            </w:r>
          </w:p>
        </w:tc>
        <w:tc>
          <w:tcPr>
            <w:tcW w:w="5901" w:type="dxa"/>
            <w:tcBorders>
              <w:left w:val="single" w:sz="4" w:space="0" w:color="000000"/>
              <w:bottom w:val="single" w:sz="4" w:space="0" w:color="000000"/>
            </w:tcBorders>
            <w:shd w:val="clear" w:color="auto" w:fill="auto"/>
            <w:vAlign w:val="center"/>
          </w:tcPr>
          <w:p w14:paraId="40AEDF38" w14:textId="77777777" w:rsidR="00B73FE8" w:rsidRPr="00DE401F" w:rsidRDefault="00B73FE8" w:rsidP="00814F75">
            <w:pPr>
              <w:suppressAutoHyphens w:val="0"/>
              <w:jc w:val="center"/>
              <w:rPr>
                <w:rFonts w:ascii="Calibri" w:hAnsi="Calibri" w:cs="Calibri"/>
              </w:rPr>
            </w:pPr>
            <w:r w:rsidRPr="00DE401F">
              <w:rPr>
                <w:rFonts w:ascii="Calibri" w:hAnsi="Calibri" w:cs="Calibri"/>
                <w:b/>
                <w:bCs/>
              </w:rPr>
              <w:t>prohlídky mostů a lávek - dle soupisu viz. příloha č. 3</w:t>
            </w:r>
          </w:p>
        </w:tc>
        <w:tc>
          <w:tcPr>
            <w:tcW w:w="1276" w:type="dxa"/>
            <w:tcBorders>
              <w:left w:val="single" w:sz="4" w:space="0" w:color="000000"/>
              <w:bottom w:val="single" w:sz="4" w:space="0" w:color="000000"/>
            </w:tcBorders>
            <w:shd w:val="clear" w:color="auto" w:fill="auto"/>
            <w:vAlign w:val="center"/>
          </w:tcPr>
          <w:p w14:paraId="0FB64741" w14:textId="77777777" w:rsidR="00B73FE8" w:rsidRPr="00DE401F" w:rsidRDefault="00B73FE8" w:rsidP="00814F75">
            <w:pPr>
              <w:suppressAutoHyphens w:val="0"/>
              <w:jc w:val="center"/>
              <w:rPr>
                <w:rFonts w:ascii="Calibri" w:hAnsi="Calibri" w:cs="Calibri"/>
              </w:rPr>
            </w:pPr>
            <w:r w:rsidRPr="00DE401F">
              <w:rPr>
                <w:rFonts w:ascii="Calibri" w:hAnsi="Calibri" w:cs="Calibri"/>
              </w:rPr>
              <w:t>Kpl</w:t>
            </w:r>
          </w:p>
        </w:tc>
        <w:tc>
          <w:tcPr>
            <w:tcW w:w="1686" w:type="dxa"/>
            <w:tcBorders>
              <w:left w:val="single" w:sz="4" w:space="0" w:color="000000"/>
              <w:bottom w:val="single" w:sz="4" w:space="0" w:color="000000"/>
              <w:right w:val="single" w:sz="4" w:space="0" w:color="000000"/>
            </w:tcBorders>
            <w:shd w:val="clear" w:color="auto" w:fill="auto"/>
            <w:vAlign w:val="center"/>
          </w:tcPr>
          <w:p w14:paraId="5ED84F45" w14:textId="79DCCEDA" w:rsidR="00B73FE8" w:rsidRPr="00DE401F" w:rsidRDefault="00B73FE8" w:rsidP="00814F75">
            <w:pPr>
              <w:suppressAutoHyphens w:val="0"/>
              <w:jc w:val="center"/>
              <w:rPr>
                <w:rFonts w:ascii="Calibri" w:hAnsi="Calibri" w:cs="Calibri"/>
              </w:rPr>
            </w:pPr>
          </w:p>
        </w:tc>
      </w:tr>
      <w:tr w:rsidR="00B73FE8" w:rsidRPr="00DE401F" w14:paraId="422FCC36" w14:textId="77777777" w:rsidTr="00A76B83">
        <w:trPr>
          <w:trHeight w:val="285"/>
        </w:trPr>
        <w:tc>
          <w:tcPr>
            <w:tcW w:w="635" w:type="dxa"/>
            <w:tcBorders>
              <w:left w:val="single" w:sz="4" w:space="0" w:color="000000"/>
              <w:bottom w:val="single" w:sz="4" w:space="0" w:color="000000"/>
            </w:tcBorders>
            <w:shd w:val="clear" w:color="auto" w:fill="auto"/>
            <w:vAlign w:val="center"/>
          </w:tcPr>
          <w:p w14:paraId="008B99F2" w14:textId="77777777" w:rsidR="00B73FE8" w:rsidRPr="00DE401F" w:rsidRDefault="00B73FE8" w:rsidP="00814F75">
            <w:pPr>
              <w:suppressAutoHyphens w:val="0"/>
              <w:jc w:val="center"/>
              <w:rPr>
                <w:rFonts w:ascii="Calibri" w:hAnsi="Calibri" w:cs="Calibri"/>
              </w:rPr>
            </w:pPr>
            <w:r w:rsidRPr="00DE401F">
              <w:rPr>
                <w:rFonts w:ascii="Calibri" w:hAnsi="Calibri" w:cs="Calibri"/>
              </w:rPr>
              <w:t>3.</w:t>
            </w:r>
          </w:p>
        </w:tc>
        <w:tc>
          <w:tcPr>
            <w:tcW w:w="5901" w:type="dxa"/>
            <w:tcBorders>
              <w:left w:val="single" w:sz="4" w:space="0" w:color="000000"/>
              <w:bottom w:val="single" w:sz="4" w:space="0" w:color="000000"/>
            </w:tcBorders>
            <w:shd w:val="clear" w:color="auto" w:fill="auto"/>
            <w:vAlign w:val="center"/>
          </w:tcPr>
          <w:p w14:paraId="069D93F6" w14:textId="77777777" w:rsidR="00B73FE8" w:rsidRPr="00DE401F" w:rsidRDefault="00B73FE8" w:rsidP="00814F75">
            <w:pPr>
              <w:suppressAutoHyphens w:val="0"/>
              <w:jc w:val="center"/>
              <w:rPr>
                <w:rFonts w:ascii="Calibri" w:hAnsi="Calibri" w:cs="Calibri"/>
              </w:rPr>
            </w:pPr>
            <w:r>
              <w:rPr>
                <w:rFonts w:ascii="Calibri" w:hAnsi="Calibri" w:cs="Calibri"/>
                <w:b/>
                <w:bCs/>
              </w:rPr>
              <w:t>přebírání povrchů místních komunikací po ukončení zvláštního užívání (</w:t>
            </w:r>
            <w:r w:rsidRPr="00DE401F">
              <w:rPr>
                <w:rFonts w:ascii="Calibri" w:hAnsi="Calibri" w:cs="Calibri"/>
                <w:b/>
                <w:bCs/>
              </w:rPr>
              <w:t>výkon správy</w:t>
            </w:r>
            <w:r>
              <w:rPr>
                <w:rFonts w:ascii="Calibri" w:hAnsi="Calibri" w:cs="Calibri"/>
                <w:b/>
                <w:bCs/>
              </w:rPr>
              <w:t>)</w:t>
            </w:r>
          </w:p>
        </w:tc>
        <w:tc>
          <w:tcPr>
            <w:tcW w:w="1276" w:type="dxa"/>
            <w:tcBorders>
              <w:left w:val="single" w:sz="4" w:space="0" w:color="000000"/>
              <w:bottom w:val="single" w:sz="4" w:space="0" w:color="000000"/>
            </w:tcBorders>
            <w:shd w:val="clear" w:color="auto" w:fill="auto"/>
            <w:vAlign w:val="center"/>
          </w:tcPr>
          <w:p w14:paraId="6641FCF0" w14:textId="77777777" w:rsidR="00B73FE8" w:rsidRPr="00DE401F" w:rsidRDefault="00B73FE8" w:rsidP="00814F75">
            <w:pPr>
              <w:suppressAutoHyphens w:val="0"/>
              <w:jc w:val="center"/>
              <w:rPr>
                <w:rFonts w:ascii="Calibri" w:hAnsi="Calibri" w:cs="Calibri"/>
              </w:rPr>
            </w:pPr>
            <w:r w:rsidRPr="00DE401F">
              <w:rPr>
                <w:rFonts w:ascii="Calibri" w:hAnsi="Calibri" w:cs="Calibri"/>
              </w:rPr>
              <w:t>paušál měsíčně</w:t>
            </w:r>
          </w:p>
        </w:tc>
        <w:tc>
          <w:tcPr>
            <w:tcW w:w="1686" w:type="dxa"/>
            <w:tcBorders>
              <w:left w:val="single" w:sz="4" w:space="0" w:color="000000"/>
              <w:bottom w:val="single" w:sz="4" w:space="0" w:color="000000"/>
              <w:right w:val="single" w:sz="4" w:space="0" w:color="000000"/>
            </w:tcBorders>
            <w:shd w:val="clear" w:color="auto" w:fill="auto"/>
            <w:vAlign w:val="center"/>
          </w:tcPr>
          <w:p w14:paraId="0C916DD9" w14:textId="26F87795" w:rsidR="00B73FE8" w:rsidRPr="00DE401F" w:rsidRDefault="00B73FE8" w:rsidP="00814F75">
            <w:pPr>
              <w:suppressAutoHyphens w:val="0"/>
              <w:jc w:val="center"/>
              <w:rPr>
                <w:rFonts w:ascii="Calibri" w:hAnsi="Calibri" w:cs="Calibri"/>
              </w:rPr>
            </w:pPr>
          </w:p>
        </w:tc>
      </w:tr>
      <w:tr w:rsidR="00B73FE8" w:rsidRPr="00DE401F" w14:paraId="58DEF981" w14:textId="77777777" w:rsidTr="00A76B83">
        <w:trPr>
          <w:trHeight w:val="300"/>
        </w:trPr>
        <w:tc>
          <w:tcPr>
            <w:tcW w:w="635" w:type="dxa"/>
            <w:tcBorders>
              <w:left w:val="single" w:sz="4" w:space="0" w:color="000000"/>
              <w:bottom w:val="single" w:sz="4" w:space="0" w:color="000000"/>
            </w:tcBorders>
            <w:shd w:val="clear" w:color="auto" w:fill="auto"/>
            <w:vAlign w:val="center"/>
          </w:tcPr>
          <w:p w14:paraId="3EBA1E2A" w14:textId="77777777" w:rsidR="00B73FE8" w:rsidRPr="00DE401F" w:rsidRDefault="00B73FE8" w:rsidP="00814F75">
            <w:pPr>
              <w:suppressAutoHyphens w:val="0"/>
              <w:jc w:val="center"/>
              <w:rPr>
                <w:rFonts w:ascii="Calibri" w:hAnsi="Calibri" w:cs="Calibri"/>
              </w:rPr>
            </w:pPr>
            <w:r w:rsidRPr="00DE401F">
              <w:rPr>
                <w:rFonts w:ascii="Calibri" w:hAnsi="Calibri" w:cs="Calibri"/>
              </w:rPr>
              <w:t>4.</w:t>
            </w:r>
          </w:p>
        </w:tc>
        <w:tc>
          <w:tcPr>
            <w:tcW w:w="5901" w:type="dxa"/>
            <w:tcBorders>
              <w:left w:val="single" w:sz="4" w:space="0" w:color="000000"/>
              <w:bottom w:val="single" w:sz="4" w:space="0" w:color="000000"/>
            </w:tcBorders>
            <w:shd w:val="clear" w:color="auto" w:fill="auto"/>
            <w:vAlign w:val="center"/>
          </w:tcPr>
          <w:p w14:paraId="05241657" w14:textId="77777777" w:rsidR="00B73FE8" w:rsidRPr="00DE401F" w:rsidRDefault="00B73FE8" w:rsidP="00814F75">
            <w:pPr>
              <w:suppressAutoHyphens w:val="0"/>
              <w:jc w:val="center"/>
              <w:rPr>
                <w:rFonts w:ascii="Calibri" w:hAnsi="Calibri" w:cs="Calibri"/>
              </w:rPr>
            </w:pPr>
            <w:r w:rsidRPr="00DE401F">
              <w:rPr>
                <w:rFonts w:ascii="Calibri" w:hAnsi="Calibri" w:cs="Calibri"/>
                <w:b/>
                <w:bCs/>
              </w:rPr>
              <w:t>pohotovost</w:t>
            </w:r>
          </w:p>
        </w:tc>
        <w:tc>
          <w:tcPr>
            <w:tcW w:w="1276" w:type="dxa"/>
            <w:tcBorders>
              <w:left w:val="single" w:sz="4" w:space="0" w:color="000000"/>
              <w:bottom w:val="single" w:sz="4" w:space="0" w:color="000000"/>
            </w:tcBorders>
            <w:shd w:val="clear" w:color="auto" w:fill="auto"/>
            <w:vAlign w:val="center"/>
          </w:tcPr>
          <w:p w14:paraId="5479BC5B" w14:textId="77777777" w:rsidR="00B73FE8" w:rsidRPr="00DE401F" w:rsidRDefault="00B73FE8" w:rsidP="00814F75">
            <w:pPr>
              <w:suppressAutoHyphens w:val="0"/>
              <w:jc w:val="center"/>
              <w:rPr>
                <w:rFonts w:ascii="Calibri" w:hAnsi="Calibri" w:cs="Calibri"/>
              </w:rPr>
            </w:pPr>
            <w:r w:rsidRPr="00DE401F">
              <w:rPr>
                <w:rFonts w:ascii="Calibri" w:hAnsi="Calibri" w:cs="Calibri"/>
              </w:rPr>
              <w:t>paušál měsíčně</w:t>
            </w:r>
          </w:p>
        </w:tc>
        <w:tc>
          <w:tcPr>
            <w:tcW w:w="1686" w:type="dxa"/>
            <w:tcBorders>
              <w:left w:val="single" w:sz="4" w:space="0" w:color="000000"/>
              <w:bottom w:val="single" w:sz="4" w:space="0" w:color="000000"/>
              <w:right w:val="single" w:sz="4" w:space="0" w:color="000000"/>
            </w:tcBorders>
            <w:shd w:val="clear" w:color="auto" w:fill="auto"/>
            <w:vAlign w:val="center"/>
          </w:tcPr>
          <w:p w14:paraId="5D3BC41A" w14:textId="251068AC" w:rsidR="00B73FE8" w:rsidRPr="00DE401F" w:rsidRDefault="00B73FE8" w:rsidP="00814F75">
            <w:pPr>
              <w:suppressAutoHyphens w:val="0"/>
              <w:jc w:val="center"/>
              <w:rPr>
                <w:rFonts w:ascii="Calibri" w:hAnsi="Calibri" w:cs="Calibri"/>
              </w:rPr>
            </w:pPr>
          </w:p>
        </w:tc>
      </w:tr>
      <w:tr w:rsidR="00B73FE8" w:rsidRPr="00DE401F" w14:paraId="3C327CD2" w14:textId="77777777" w:rsidTr="00A76B83">
        <w:trPr>
          <w:trHeight w:val="285"/>
        </w:trPr>
        <w:tc>
          <w:tcPr>
            <w:tcW w:w="635" w:type="dxa"/>
            <w:tcBorders>
              <w:left w:val="single" w:sz="4" w:space="0" w:color="000000"/>
              <w:bottom w:val="single" w:sz="4" w:space="0" w:color="000000"/>
            </w:tcBorders>
            <w:shd w:val="clear" w:color="auto" w:fill="auto"/>
            <w:vAlign w:val="center"/>
          </w:tcPr>
          <w:p w14:paraId="7D169E74" w14:textId="77777777" w:rsidR="00B73FE8" w:rsidRPr="00DE401F" w:rsidRDefault="00B73FE8" w:rsidP="00814F75">
            <w:pPr>
              <w:suppressAutoHyphens w:val="0"/>
              <w:jc w:val="center"/>
              <w:rPr>
                <w:rFonts w:ascii="Calibri" w:hAnsi="Calibri" w:cs="Calibri"/>
              </w:rPr>
            </w:pPr>
            <w:r w:rsidRPr="00DE401F">
              <w:rPr>
                <w:rFonts w:ascii="Calibri" w:hAnsi="Calibri" w:cs="Calibri"/>
              </w:rPr>
              <w:t>5.</w:t>
            </w:r>
          </w:p>
        </w:tc>
        <w:tc>
          <w:tcPr>
            <w:tcW w:w="5901" w:type="dxa"/>
            <w:tcBorders>
              <w:left w:val="single" w:sz="4" w:space="0" w:color="000000"/>
              <w:bottom w:val="single" w:sz="4" w:space="0" w:color="000000"/>
            </w:tcBorders>
            <w:shd w:val="clear" w:color="auto" w:fill="auto"/>
            <w:vAlign w:val="center"/>
          </w:tcPr>
          <w:p w14:paraId="67C9CB1D" w14:textId="77777777" w:rsidR="00B73FE8" w:rsidRPr="00DE401F" w:rsidRDefault="00B73FE8" w:rsidP="00814F75">
            <w:pPr>
              <w:suppressAutoHyphens w:val="0"/>
              <w:jc w:val="center"/>
              <w:rPr>
                <w:rFonts w:ascii="Calibri" w:hAnsi="Calibri" w:cs="Calibri"/>
              </w:rPr>
            </w:pPr>
            <w:r w:rsidRPr="00DE401F">
              <w:rPr>
                <w:rFonts w:ascii="Calibri" w:hAnsi="Calibri" w:cs="Calibri"/>
                <w:b/>
                <w:bCs/>
              </w:rPr>
              <w:t>prohlídka lávky přes závod AGC Flat Glass Czech a.s. mezi ul. Tolstého a Za Drahou</w:t>
            </w:r>
          </w:p>
        </w:tc>
        <w:tc>
          <w:tcPr>
            <w:tcW w:w="1276" w:type="dxa"/>
            <w:tcBorders>
              <w:left w:val="single" w:sz="4" w:space="0" w:color="000000"/>
              <w:bottom w:val="single" w:sz="4" w:space="0" w:color="000000"/>
            </w:tcBorders>
            <w:shd w:val="clear" w:color="auto" w:fill="auto"/>
            <w:vAlign w:val="center"/>
          </w:tcPr>
          <w:p w14:paraId="438204DB" w14:textId="77777777" w:rsidR="00B73FE8" w:rsidRPr="00DE401F" w:rsidRDefault="00B73FE8" w:rsidP="00814F75">
            <w:pPr>
              <w:suppressAutoHyphens w:val="0"/>
              <w:jc w:val="center"/>
              <w:rPr>
                <w:rFonts w:ascii="Calibri" w:hAnsi="Calibri" w:cs="Calibri"/>
              </w:rPr>
            </w:pPr>
            <w:r w:rsidRPr="00DE401F">
              <w:rPr>
                <w:rFonts w:ascii="Calibri" w:hAnsi="Calibri" w:cs="Calibri"/>
              </w:rPr>
              <w:t>kpl</w:t>
            </w:r>
          </w:p>
        </w:tc>
        <w:tc>
          <w:tcPr>
            <w:tcW w:w="1686" w:type="dxa"/>
            <w:tcBorders>
              <w:left w:val="single" w:sz="4" w:space="0" w:color="000000"/>
              <w:bottom w:val="single" w:sz="4" w:space="0" w:color="000000"/>
              <w:right w:val="single" w:sz="4" w:space="0" w:color="000000"/>
            </w:tcBorders>
            <w:shd w:val="clear" w:color="auto" w:fill="auto"/>
            <w:vAlign w:val="center"/>
          </w:tcPr>
          <w:p w14:paraId="6E011FEB" w14:textId="018C4449" w:rsidR="00B73FE8" w:rsidRPr="00DE401F" w:rsidRDefault="00B73FE8" w:rsidP="00814F75">
            <w:pPr>
              <w:suppressAutoHyphens w:val="0"/>
              <w:jc w:val="center"/>
              <w:rPr>
                <w:rFonts w:ascii="Calibri" w:hAnsi="Calibri" w:cs="Calibri"/>
              </w:rPr>
            </w:pPr>
          </w:p>
        </w:tc>
      </w:tr>
      <w:tr w:rsidR="00B73FE8" w:rsidRPr="00DE401F" w14:paraId="4FA211A8" w14:textId="77777777" w:rsidTr="00A76B83">
        <w:trPr>
          <w:trHeight w:val="285"/>
        </w:trPr>
        <w:tc>
          <w:tcPr>
            <w:tcW w:w="635" w:type="dxa"/>
            <w:tcBorders>
              <w:left w:val="single" w:sz="4" w:space="0" w:color="000000"/>
              <w:bottom w:val="single" w:sz="4" w:space="0" w:color="000000"/>
            </w:tcBorders>
            <w:shd w:val="clear" w:color="auto" w:fill="auto"/>
            <w:vAlign w:val="center"/>
          </w:tcPr>
          <w:p w14:paraId="77EB6744" w14:textId="77777777" w:rsidR="00B73FE8" w:rsidRPr="00DE401F" w:rsidRDefault="00B73FE8" w:rsidP="00814F75">
            <w:pPr>
              <w:suppressAutoHyphens w:val="0"/>
              <w:jc w:val="center"/>
              <w:rPr>
                <w:rFonts w:ascii="Calibri" w:hAnsi="Calibri" w:cs="Calibri"/>
              </w:rPr>
            </w:pPr>
            <w:r>
              <w:rPr>
                <w:rFonts w:ascii="Calibri" w:hAnsi="Calibri" w:cs="Calibri"/>
              </w:rPr>
              <w:t>6.</w:t>
            </w:r>
          </w:p>
        </w:tc>
        <w:tc>
          <w:tcPr>
            <w:tcW w:w="5901" w:type="dxa"/>
            <w:tcBorders>
              <w:left w:val="single" w:sz="4" w:space="0" w:color="000000"/>
              <w:bottom w:val="single" w:sz="4" w:space="0" w:color="000000"/>
            </w:tcBorders>
            <w:shd w:val="clear" w:color="auto" w:fill="auto"/>
            <w:vAlign w:val="center"/>
          </w:tcPr>
          <w:p w14:paraId="1CE599E3" w14:textId="77777777" w:rsidR="00B73FE8" w:rsidRPr="006E61F7" w:rsidRDefault="00B73FE8" w:rsidP="00814F75">
            <w:pPr>
              <w:suppressAutoHyphens w:val="0"/>
              <w:jc w:val="center"/>
              <w:rPr>
                <w:rFonts w:ascii="Calibri" w:hAnsi="Calibri" w:cs="Calibri"/>
                <w:b/>
                <w:bCs/>
              </w:rPr>
            </w:pPr>
            <w:r w:rsidRPr="006E61F7">
              <w:rPr>
                <w:rFonts w:ascii="Calibri" w:hAnsi="Calibri" w:cs="Calibri"/>
                <w:b/>
                <w:bCs/>
              </w:rPr>
              <w:t>mimořádná prohlídka jednoho mostu</w:t>
            </w:r>
          </w:p>
        </w:tc>
        <w:tc>
          <w:tcPr>
            <w:tcW w:w="1276" w:type="dxa"/>
            <w:tcBorders>
              <w:left w:val="single" w:sz="4" w:space="0" w:color="000000"/>
              <w:bottom w:val="single" w:sz="4" w:space="0" w:color="000000"/>
            </w:tcBorders>
            <w:shd w:val="clear" w:color="auto" w:fill="auto"/>
            <w:vAlign w:val="center"/>
          </w:tcPr>
          <w:p w14:paraId="2F4D4872" w14:textId="77777777" w:rsidR="00B73FE8" w:rsidRPr="006E61F7" w:rsidRDefault="00B73FE8" w:rsidP="00814F75">
            <w:pPr>
              <w:suppressAutoHyphens w:val="0"/>
              <w:jc w:val="center"/>
              <w:rPr>
                <w:rFonts w:ascii="Calibri" w:hAnsi="Calibri" w:cs="Calibri"/>
              </w:rPr>
            </w:pPr>
            <w:r w:rsidRPr="006E61F7">
              <w:rPr>
                <w:rFonts w:ascii="Calibri" w:hAnsi="Calibri" w:cs="Calibri"/>
              </w:rPr>
              <w:t>kpl</w:t>
            </w:r>
          </w:p>
        </w:tc>
        <w:tc>
          <w:tcPr>
            <w:tcW w:w="1686" w:type="dxa"/>
            <w:tcBorders>
              <w:left w:val="single" w:sz="4" w:space="0" w:color="000000"/>
              <w:bottom w:val="single" w:sz="4" w:space="0" w:color="000000"/>
              <w:right w:val="single" w:sz="4" w:space="0" w:color="000000"/>
            </w:tcBorders>
            <w:shd w:val="clear" w:color="auto" w:fill="auto"/>
            <w:vAlign w:val="center"/>
          </w:tcPr>
          <w:p w14:paraId="42E112FB" w14:textId="77777777" w:rsidR="00B73FE8" w:rsidRPr="006A078A" w:rsidRDefault="00B73FE8" w:rsidP="00814F75">
            <w:pPr>
              <w:suppressAutoHyphens w:val="0"/>
              <w:jc w:val="center"/>
              <w:rPr>
                <w:rFonts w:ascii="Calibri" w:hAnsi="Calibri" w:cs="Calibri"/>
                <w:highlight w:val="yellow"/>
              </w:rPr>
            </w:pPr>
          </w:p>
        </w:tc>
      </w:tr>
      <w:tr w:rsidR="00B73FE8" w:rsidRPr="00DE401F" w14:paraId="0FDF149C" w14:textId="77777777" w:rsidTr="00A76B83">
        <w:trPr>
          <w:trHeight w:val="285"/>
        </w:trPr>
        <w:tc>
          <w:tcPr>
            <w:tcW w:w="635" w:type="dxa"/>
            <w:tcBorders>
              <w:left w:val="single" w:sz="4" w:space="0" w:color="000000"/>
              <w:bottom w:val="single" w:sz="4" w:space="0" w:color="000000"/>
            </w:tcBorders>
            <w:shd w:val="clear" w:color="auto" w:fill="auto"/>
            <w:vAlign w:val="center"/>
          </w:tcPr>
          <w:p w14:paraId="178C3825" w14:textId="77777777" w:rsidR="00B73FE8" w:rsidRDefault="00B73FE8" w:rsidP="00814F75">
            <w:pPr>
              <w:suppressAutoHyphens w:val="0"/>
              <w:jc w:val="center"/>
              <w:rPr>
                <w:rFonts w:ascii="Calibri" w:hAnsi="Calibri" w:cs="Calibri"/>
              </w:rPr>
            </w:pPr>
            <w:r>
              <w:rPr>
                <w:rFonts w:ascii="Calibri" w:hAnsi="Calibri" w:cs="Calibri"/>
              </w:rPr>
              <w:t>7.</w:t>
            </w:r>
          </w:p>
        </w:tc>
        <w:tc>
          <w:tcPr>
            <w:tcW w:w="5901" w:type="dxa"/>
            <w:tcBorders>
              <w:left w:val="single" w:sz="4" w:space="0" w:color="000000"/>
              <w:bottom w:val="single" w:sz="4" w:space="0" w:color="000000"/>
            </w:tcBorders>
            <w:shd w:val="clear" w:color="auto" w:fill="auto"/>
            <w:vAlign w:val="center"/>
          </w:tcPr>
          <w:p w14:paraId="79529C4F" w14:textId="77777777" w:rsidR="00B73FE8" w:rsidRPr="006E61F7" w:rsidRDefault="00B73FE8" w:rsidP="00814F75">
            <w:pPr>
              <w:suppressAutoHyphens w:val="0"/>
              <w:jc w:val="center"/>
              <w:rPr>
                <w:rFonts w:ascii="Calibri" w:hAnsi="Calibri" w:cs="Calibri"/>
                <w:b/>
                <w:bCs/>
              </w:rPr>
            </w:pPr>
            <w:r w:rsidRPr="006E61F7">
              <w:rPr>
                <w:rFonts w:ascii="Calibri" w:hAnsi="Calibri" w:cs="Calibri"/>
                <w:b/>
                <w:bCs/>
              </w:rPr>
              <w:t>mimořádná prohlídka jedné lávky</w:t>
            </w:r>
          </w:p>
        </w:tc>
        <w:tc>
          <w:tcPr>
            <w:tcW w:w="1276" w:type="dxa"/>
            <w:tcBorders>
              <w:left w:val="single" w:sz="4" w:space="0" w:color="000000"/>
              <w:bottom w:val="single" w:sz="4" w:space="0" w:color="000000"/>
            </w:tcBorders>
            <w:shd w:val="clear" w:color="auto" w:fill="auto"/>
            <w:vAlign w:val="center"/>
          </w:tcPr>
          <w:p w14:paraId="71437DBB" w14:textId="77777777" w:rsidR="00B73FE8" w:rsidRPr="006E61F7" w:rsidRDefault="00B73FE8" w:rsidP="00814F75">
            <w:pPr>
              <w:suppressAutoHyphens w:val="0"/>
              <w:jc w:val="center"/>
              <w:rPr>
                <w:rFonts w:ascii="Calibri" w:hAnsi="Calibri" w:cs="Calibri"/>
              </w:rPr>
            </w:pPr>
            <w:r w:rsidRPr="006E61F7">
              <w:rPr>
                <w:rFonts w:ascii="Calibri" w:hAnsi="Calibri" w:cs="Calibri"/>
              </w:rPr>
              <w:t>kpl</w:t>
            </w:r>
          </w:p>
        </w:tc>
        <w:tc>
          <w:tcPr>
            <w:tcW w:w="1686" w:type="dxa"/>
            <w:tcBorders>
              <w:left w:val="single" w:sz="4" w:space="0" w:color="000000"/>
              <w:bottom w:val="single" w:sz="4" w:space="0" w:color="000000"/>
              <w:right w:val="single" w:sz="4" w:space="0" w:color="000000"/>
            </w:tcBorders>
            <w:shd w:val="clear" w:color="auto" w:fill="auto"/>
            <w:vAlign w:val="center"/>
          </w:tcPr>
          <w:p w14:paraId="453B52AA" w14:textId="77777777" w:rsidR="00B73FE8" w:rsidRPr="006A078A" w:rsidRDefault="00B73FE8" w:rsidP="00814F75">
            <w:pPr>
              <w:suppressAutoHyphens w:val="0"/>
              <w:jc w:val="center"/>
              <w:rPr>
                <w:rFonts w:ascii="Calibri" w:hAnsi="Calibri" w:cs="Calibri"/>
                <w:highlight w:val="yellow"/>
              </w:rPr>
            </w:pPr>
          </w:p>
        </w:tc>
      </w:tr>
      <w:tr w:rsidR="00B73FE8" w:rsidRPr="00DE401F" w14:paraId="5DFBC4C4" w14:textId="77777777" w:rsidTr="00A76B83">
        <w:trPr>
          <w:trHeight w:val="315"/>
        </w:trPr>
        <w:tc>
          <w:tcPr>
            <w:tcW w:w="635" w:type="dxa"/>
            <w:tcBorders>
              <w:left w:val="single" w:sz="4" w:space="0" w:color="000000"/>
              <w:bottom w:val="single" w:sz="4" w:space="0" w:color="000000"/>
            </w:tcBorders>
            <w:shd w:val="clear" w:color="auto" w:fill="auto"/>
            <w:vAlign w:val="center"/>
          </w:tcPr>
          <w:p w14:paraId="7C2657C5" w14:textId="77777777" w:rsidR="00B73FE8" w:rsidRPr="00DE401F" w:rsidRDefault="00B73FE8" w:rsidP="00814F75">
            <w:pPr>
              <w:suppressAutoHyphens w:val="0"/>
              <w:jc w:val="center"/>
              <w:rPr>
                <w:rFonts w:ascii="Calibri" w:hAnsi="Calibri" w:cs="Calibri"/>
              </w:rPr>
            </w:pPr>
            <w:r>
              <w:rPr>
                <w:rFonts w:ascii="Calibri" w:hAnsi="Calibri" w:cs="Calibri"/>
              </w:rPr>
              <w:t>8</w:t>
            </w:r>
            <w:r w:rsidRPr="00DE401F">
              <w:rPr>
                <w:rFonts w:ascii="Calibri" w:hAnsi="Calibri" w:cs="Calibri"/>
              </w:rPr>
              <w:t>.</w:t>
            </w:r>
          </w:p>
        </w:tc>
        <w:tc>
          <w:tcPr>
            <w:tcW w:w="5901" w:type="dxa"/>
            <w:tcBorders>
              <w:left w:val="single" w:sz="4" w:space="0" w:color="000000"/>
              <w:bottom w:val="single" w:sz="4" w:space="0" w:color="000000"/>
            </w:tcBorders>
            <w:shd w:val="clear" w:color="auto" w:fill="auto"/>
            <w:vAlign w:val="center"/>
          </w:tcPr>
          <w:p w14:paraId="66021C1F" w14:textId="77777777" w:rsidR="00B73FE8" w:rsidRPr="00DE401F" w:rsidRDefault="00B73FE8" w:rsidP="00814F75">
            <w:pPr>
              <w:suppressAutoHyphens w:val="0"/>
              <w:jc w:val="center"/>
              <w:rPr>
                <w:rFonts w:ascii="Calibri" w:hAnsi="Calibri" w:cs="Calibri"/>
              </w:rPr>
            </w:pPr>
            <w:r w:rsidRPr="00DE401F">
              <w:rPr>
                <w:rFonts w:ascii="Calibri" w:hAnsi="Calibri" w:cs="Calibri"/>
                <w:b/>
                <w:bCs/>
              </w:rPr>
              <w:t>zabezpečení havárií</w:t>
            </w:r>
          </w:p>
        </w:tc>
        <w:tc>
          <w:tcPr>
            <w:tcW w:w="1276" w:type="dxa"/>
            <w:tcBorders>
              <w:left w:val="single" w:sz="4" w:space="0" w:color="000000"/>
              <w:bottom w:val="single" w:sz="4" w:space="0" w:color="000000"/>
            </w:tcBorders>
            <w:shd w:val="clear" w:color="auto" w:fill="auto"/>
            <w:vAlign w:val="center"/>
          </w:tcPr>
          <w:p w14:paraId="79FDBF54" w14:textId="77777777" w:rsidR="00B73FE8" w:rsidRPr="00DE401F" w:rsidRDefault="00B73FE8" w:rsidP="00814F75">
            <w:pPr>
              <w:suppressAutoHyphens w:val="0"/>
              <w:jc w:val="center"/>
              <w:rPr>
                <w:rFonts w:ascii="Calibri" w:hAnsi="Calibri" w:cs="Calibri"/>
              </w:rPr>
            </w:pPr>
            <w:r w:rsidRPr="00DE401F">
              <w:rPr>
                <w:rFonts w:ascii="Calibri" w:hAnsi="Calibri" w:cs="Calibri"/>
              </w:rPr>
              <w:t>paušál měsíčně</w:t>
            </w:r>
          </w:p>
        </w:tc>
        <w:tc>
          <w:tcPr>
            <w:tcW w:w="1686" w:type="dxa"/>
            <w:tcBorders>
              <w:left w:val="single" w:sz="4" w:space="0" w:color="000000"/>
              <w:bottom w:val="single" w:sz="4" w:space="0" w:color="000000"/>
              <w:right w:val="single" w:sz="4" w:space="0" w:color="000000"/>
            </w:tcBorders>
            <w:shd w:val="clear" w:color="auto" w:fill="auto"/>
            <w:vAlign w:val="center"/>
          </w:tcPr>
          <w:p w14:paraId="16A1F334" w14:textId="7D246807" w:rsidR="00B73FE8" w:rsidRPr="00DE401F" w:rsidRDefault="00B73FE8" w:rsidP="00814F75">
            <w:pPr>
              <w:suppressAutoHyphens w:val="0"/>
              <w:jc w:val="center"/>
              <w:rPr>
                <w:rFonts w:ascii="Calibri" w:hAnsi="Calibri" w:cs="Calibri"/>
              </w:rPr>
            </w:pPr>
          </w:p>
        </w:tc>
      </w:tr>
    </w:tbl>
    <w:p w14:paraId="67BB6733" w14:textId="57B1C65A" w:rsidR="003C392A" w:rsidRDefault="003C392A" w:rsidP="00E50F59">
      <w:pPr>
        <w:spacing w:before="240" w:after="120"/>
        <w:jc w:val="center"/>
        <w:rPr>
          <w:rFonts w:ascii="Calibri" w:hAnsi="Calibri" w:cs="Calibri"/>
          <w:b/>
          <w:bCs/>
        </w:rPr>
      </w:pPr>
      <w:r w:rsidRPr="00A840F6">
        <w:rPr>
          <w:rFonts w:ascii="Calibri" w:hAnsi="Calibri" w:cs="Calibri"/>
          <w:b/>
          <w:bCs/>
        </w:rPr>
        <w:t>Služby správy místních komunikací – ceník prací</w:t>
      </w:r>
      <w:r>
        <w:rPr>
          <w:rFonts w:ascii="Calibri" w:hAnsi="Calibri" w:cs="Calibri"/>
          <w:b/>
          <w:bCs/>
        </w:rPr>
        <w:t xml:space="preserve"> pro rok 2028</w:t>
      </w:r>
    </w:p>
    <w:tbl>
      <w:tblPr>
        <w:tblW w:w="9498" w:type="dxa"/>
        <w:tblInd w:w="-5" w:type="dxa"/>
        <w:tblLayout w:type="fixed"/>
        <w:tblCellMar>
          <w:left w:w="70" w:type="dxa"/>
          <w:right w:w="70" w:type="dxa"/>
        </w:tblCellMar>
        <w:tblLook w:val="0000" w:firstRow="0" w:lastRow="0" w:firstColumn="0" w:lastColumn="0" w:noHBand="0" w:noVBand="0"/>
      </w:tblPr>
      <w:tblGrid>
        <w:gridCol w:w="635"/>
        <w:gridCol w:w="5901"/>
        <w:gridCol w:w="1276"/>
        <w:gridCol w:w="1686"/>
      </w:tblGrid>
      <w:tr w:rsidR="003C392A" w:rsidRPr="00DE401F" w14:paraId="2E14024E" w14:textId="77777777" w:rsidTr="003C392A">
        <w:trPr>
          <w:trHeight w:val="295"/>
        </w:trPr>
        <w:tc>
          <w:tcPr>
            <w:tcW w:w="635" w:type="dxa"/>
            <w:tcBorders>
              <w:top w:val="single" w:sz="4" w:space="0" w:color="000000"/>
              <w:left w:val="single" w:sz="4" w:space="0" w:color="000000"/>
            </w:tcBorders>
            <w:shd w:val="clear" w:color="auto" w:fill="auto"/>
            <w:vAlign w:val="center"/>
          </w:tcPr>
          <w:p w14:paraId="53FF7203" w14:textId="77777777" w:rsidR="003C392A" w:rsidRPr="00DE401F" w:rsidRDefault="003C392A" w:rsidP="003C392A">
            <w:pPr>
              <w:jc w:val="center"/>
              <w:rPr>
                <w:rFonts w:ascii="Calibri" w:hAnsi="Calibri" w:cs="Calibri"/>
              </w:rPr>
            </w:pPr>
          </w:p>
        </w:tc>
        <w:tc>
          <w:tcPr>
            <w:tcW w:w="5901" w:type="dxa"/>
            <w:tcBorders>
              <w:top w:val="single" w:sz="4" w:space="0" w:color="000000"/>
              <w:left w:val="single" w:sz="4" w:space="0" w:color="000000"/>
            </w:tcBorders>
            <w:shd w:val="clear" w:color="auto" w:fill="auto"/>
            <w:vAlign w:val="center"/>
          </w:tcPr>
          <w:p w14:paraId="09C5B86E" w14:textId="77777777" w:rsidR="003C392A" w:rsidRPr="003C392A" w:rsidRDefault="003C392A" w:rsidP="003C392A">
            <w:pPr>
              <w:jc w:val="center"/>
              <w:rPr>
                <w:rFonts w:ascii="Calibri" w:hAnsi="Calibri" w:cs="Calibri"/>
                <w:b/>
                <w:bCs/>
              </w:rPr>
            </w:pPr>
            <w:r w:rsidRPr="00DE401F">
              <w:rPr>
                <w:rFonts w:ascii="Calibri" w:hAnsi="Calibri" w:cs="Calibri"/>
                <w:b/>
                <w:bCs/>
              </w:rPr>
              <w:t xml:space="preserve">ceník prací – </w:t>
            </w:r>
            <w:r>
              <w:rPr>
                <w:rFonts w:ascii="Calibri" w:hAnsi="Calibri" w:cs="Calibri"/>
                <w:b/>
                <w:bCs/>
              </w:rPr>
              <w:t>Služby</w:t>
            </w:r>
            <w:r w:rsidRPr="00DE401F">
              <w:rPr>
                <w:rFonts w:ascii="Calibri" w:hAnsi="Calibri" w:cs="Calibri"/>
                <w:b/>
                <w:bCs/>
              </w:rPr>
              <w:t xml:space="preserve"> správy místních komunikací</w:t>
            </w:r>
          </w:p>
        </w:tc>
        <w:tc>
          <w:tcPr>
            <w:tcW w:w="1276" w:type="dxa"/>
            <w:tcBorders>
              <w:top w:val="single" w:sz="4" w:space="0" w:color="000000"/>
              <w:left w:val="single" w:sz="4" w:space="0" w:color="000000"/>
            </w:tcBorders>
            <w:shd w:val="clear" w:color="auto" w:fill="auto"/>
            <w:vAlign w:val="center"/>
          </w:tcPr>
          <w:p w14:paraId="0141178D" w14:textId="77777777" w:rsidR="003C392A" w:rsidRPr="00DE401F" w:rsidRDefault="003C392A" w:rsidP="003C392A">
            <w:pPr>
              <w:jc w:val="center"/>
              <w:rPr>
                <w:rFonts w:ascii="Calibri" w:hAnsi="Calibri" w:cs="Calibri"/>
              </w:rPr>
            </w:pPr>
          </w:p>
        </w:tc>
        <w:tc>
          <w:tcPr>
            <w:tcW w:w="1686" w:type="dxa"/>
            <w:tcBorders>
              <w:top w:val="single" w:sz="4" w:space="0" w:color="000000"/>
              <w:left w:val="single" w:sz="4" w:space="0" w:color="000000"/>
              <w:right w:val="single" w:sz="4" w:space="0" w:color="000000"/>
            </w:tcBorders>
            <w:shd w:val="clear" w:color="auto" w:fill="auto"/>
            <w:vAlign w:val="center"/>
          </w:tcPr>
          <w:p w14:paraId="3931298E" w14:textId="77777777" w:rsidR="003C392A" w:rsidRPr="00DE401F" w:rsidRDefault="003C392A" w:rsidP="003C392A">
            <w:pPr>
              <w:jc w:val="center"/>
              <w:rPr>
                <w:rFonts w:ascii="Calibri" w:hAnsi="Calibri" w:cs="Calibri"/>
              </w:rPr>
            </w:pPr>
          </w:p>
        </w:tc>
      </w:tr>
      <w:tr w:rsidR="003C392A" w:rsidRPr="00DE401F" w14:paraId="3E028325" w14:textId="77777777" w:rsidTr="003C392A">
        <w:trPr>
          <w:trHeight w:val="295"/>
        </w:trPr>
        <w:tc>
          <w:tcPr>
            <w:tcW w:w="635" w:type="dxa"/>
            <w:tcBorders>
              <w:top w:val="single" w:sz="4" w:space="0" w:color="000000"/>
              <w:left w:val="single" w:sz="4" w:space="0" w:color="000000"/>
            </w:tcBorders>
            <w:shd w:val="clear" w:color="auto" w:fill="auto"/>
            <w:vAlign w:val="center"/>
          </w:tcPr>
          <w:p w14:paraId="50A947D9" w14:textId="77777777" w:rsidR="003C392A" w:rsidRPr="00DE401F" w:rsidRDefault="003C392A" w:rsidP="003C392A">
            <w:pPr>
              <w:jc w:val="center"/>
              <w:rPr>
                <w:rFonts w:ascii="Calibri" w:hAnsi="Calibri" w:cs="Calibri"/>
              </w:rPr>
            </w:pPr>
          </w:p>
        </w:tc>
        <w:tc>
          <w:tcPr>
            <w:tcW w:w="5901" w:type="dxa"/>
            <w:tcBorders>
              <w:top w:val="single" w:sz="4" w:space="0" w:color="000000"/>
              <w:left w:val="single" w:sz="4" w:space="0" w:color="000000"/>
            </w:tcBorders>
            <w:shd w:val="clear" w:color="auto" w:fill="auto"/>
            <w:vAlign w:val="center"/>
          </w:tcPr>
          <w:p w14:paraId="09361DB0" w14:textId="77777777" w:rsidR="003C392A" w:rsidRPr="003C392A" w:rsidRDefault="003C392A" w:rsidP="003C392A">
            <w:pPr>
              <w:jc w:val="center"/>
              <w:rPr>
                <w:rFonts w:ascii="Calibri" w:hAnsi="Calibri" w:cs="Calibri"/>
                <w:b/>
                <w:bCs/>
              </w:rPr>
            </w:pPr>
          </w:p>
        </w:tc>
        <w:tc>
          <w:tcPr>
            <w:tcW w:w="1276" w:type="dxa"/>
            <w:tcBorders>
              <w:top w:val="single" w:sz="4" w:space="0" w:color="000000"/>
              <w:left w:val="single" w:sz="4" w:space="0" w:color="000000"/>
            </w:tcBorders>
            <w:shd w:val="clear" w:color="auto" w:fill="auto"/>
            <w:vAlign w:val="center"/>
          </w:tcPr>
          <w:p w14:paraId="7C1D91D8" w14:textId="77777777" w:rsidR="003C392A" w:rsidRPr="00DE401F" w:rsidRDefault="003C392A" w:rsidP="003C392A">
            <w:pPr>
              <w:jc w:val="center"/>
              <w:rPr>
                <w:rFonts w:ascii="Calibri" w:hAnsi="Calibri" w:cs="Calibri"/>
              </w:rPr>
            </w:pPr>
          </w:p>
        </w:tc>
        <w:tc>
          <w:tcPr>
            <w:tcW w:w="1686" w:type="dxa"/>
            <w:tcBorders>
              <w:top w:val="single" w:sz="4" w:space="0" w:color="000000"/>
              <w:left w:val="single" w:sz="4" w:space="0" w:color="000000"/>
              <w:right w:val="single" w:sz="4" w:space="0" w:color="000000"/>
            </w:tcBorders>
            <w:shd w:val="clear" w:color="auto" w:fill="auto"/>
            <w:vAlign w:val="center"/>
          </w:tcPr>
          <w:p w14:paraId="1571126B" w14:textId="77777777" w:rsidR="003C392A" w:rsidRPr="00DE401F" w:rsidRDefault="003C392A" w:rsidP="003C392A">
            <w:pPr>
              <w:jc w:val="center"/>
              <w:rPr>
                <w:rFonts w:ascii="Calibri" w:hAnsi="Calibri" w:cs="Calibri"/>
              </w:rPr>
            </w:pPr>
          </w:p>
        </w:tc>
      </w:tr>
      <w:tr w:rsidR="003C392A" w:rsidRPr="00DE401F" w14:paraId="2293A10D" w14:textId="77777777" w:rsidTr="003C392A">
        <w:trPr>
          <w:trHeight w:val="295"/>
        </w:trPr>
        <w:tc>
          <w:tcPr>
            <w:tcW w:w="635" w:type="dxa"/>
            <w:tcBorders>
              <w:top w:val="single" w:sz="4" w:space="0" w:color="000000"/>
              <w:left w:val="single" w:sz="4" w:space="0" w:color="000000"/>
            </w:tcBorders>
            <w:shd w:val="clear" w:color="auto" w:fill="auto"/>
            <w:vAlign w:val="center"/>
          </w:tcPr>
          <w:p w14:paraId="774CCCF3" w14:textId="77777777" w:rsidR="003C392A" w:rsidRPr="00DE401F" w:rsidRDefault="003C392A" w:rsidP="003C392A">
            <w:pPr>
              <w:jc w:val="center"/>
              <w:rPr>
                <w:rFonts w:ascii="Calibri" w:hAnsi="Calibri" w:cs="Calibri"/>
              </w:rPr>
            </w:pPr>
            <w:r w:rsidRPr="00DE401F">
              <w:rPr>
                <w:rFonts w:ascii="Calibri" w:hAnsi="Calibri" w:cs="Calibri"/>
              </w:rPr>
              <w:t>číslo pol.</w:t>
            </w:r>
          </w:p>
        </w:tc>
        <w:tc>
          <w:tcPr>
            <w:tcW w:w="5901" w:type="dxa"/>
            <w:tcBorders>
              <w:top w:val="single" w:sz="4" w:space="0" w:color="000000"/>
              <w:left w:val="single" w:sz="4" w:space="0" w:color="000000"/>
            </w:tcBorders>
            <w:shd w:val="clear" w:color="auto" w:fill="auto"/>
            <w:vAlign w:val="center"/>
          </w:tcPr>
          <w:p w14:paraId="585F7219" w14:textId="77777777" w:rsidR="003C392A" w:rsidRPr="003C392A" w:rsidRDefault="003C392A" w:rsidP="003C392A">
            <w:pPr>
              <w:jc w:val="center"/>
              <w:rPr>
                <w:rFonts w:ascii="Calibri" w:hAnsi="Calibri" w:cs="Calibri"/>
                <w:b/>
                <w:bCs/>
              </w:rPr>
            </w:pPr>
            <w:r w:rsidRPr="003C392A">
              <w:rPr>
                <w:rFonts w:ascii="Calibri" w:hAnsi="Calibri" w:cs="Calibri"/>
                <w:b/>
                <w:bCs/>
              </w:rPr>
              <w:t>předmět činnosti</w:t>
            </w:r>
          </w:p>
        </w:tc>
        <w:tc>
          <w:tcPr>
            <w:tcW w:w="1276" w:type="dxa"/>
            <w:tcBorders>
              <w:top w:val="single" w:sz="4" w:space="0" w:color="000000"/>
              <w:left w:val="single" w:sz="4" w:space="0" w:color="000000"/>
            </w:tcBorders>
            <w:shd w:val="clear" w:color="auto" w:fill="auto"/>
            <w:vAlign w:val="center"/>
          </w:tcPr>
          <w:p w14:paraId="60A9119B" w14:textId="77777777" w:rsidR="003C392A" w:rsidRPr="00DE401F" w:rsidRDefault="003C392A" w:rsidP="003C392A">
            <w:pPr>
              <w:jc w:val="center"/>
              <w:rPr>
                <w:rFonts w:ascii="Calibri" w:hAnsi="Calibri" w:cs="Calibri"/>
              </w:rPr>
            </w:pPr>
            <w:r w:rsidRPr="00DE401F">
              <w:rPr>
                <w:rFonts w:ascii="Calibri" w:hAnsi="Calibri" w:cs="Calibri"/>
              </w:rPr>
              <w:t>měrná jednotka</w:t>
            </w:r>
          </w:p>
        </w:tc>
        <w:tc>
          <w:tcPr>
            <w:tcW w:w="1686" w:type="dxa"/>
            <w:tcBorders>
              <w:top w:val="single" w:sz="4" w:space="0" w:color="000000"/>
              <w:left w:val="single" w:sz="4" w:space="0" w:color="000000"/>
              <w:right w:val="single" w:sz="4" w:space="0" w:color="000000"/>
            </w:tcBorders>
            <w:shd w:val="clear" w:color="auto" w:fill="auto"/>
            <w:vAlign w:val="center"/>
          </w:tcPr>
          <w:p w14:paraId="5115500F" w14:textId="77777777" w:rsidR="003C392A" w:rsidRPr="00DE401F" w:rsidRDefault="003C392A" w:rsidP="003C392A">
            <w:pPr>
              <w:jc w:val="center"/>
              <w:rPr>
                <w:rFonts w:ascii="Calibri" w:hAnsi="Calibri" w:cs="Calibri"/>
              </w:rPr>
            </w:pPr>
            <w:r w:rsidRPr="00DE401F">
              <w:rPr>
                <w:rFonts w:ascii="Calibri" w:hAnsi="Calibri" w:cs="Calibri"/>
              </w:rPr>
              <w:t>cena za jednotku bez DPH</w:t>
            </w:r>
          </w:p>
        </w:tc>
      </w:tr>
      <w:tr w:rsidR="003C392A" w:rsidRPr="00DE401F" w14:paraId="4D7A68F0" w14:textId="77777777" w:rsidTr="003C392A">
        <w:trPr>
          <w:trHeight w:val="295"/>
        </w:trPr>
        <w:tc>
          <w:tcPr>
            <w:tcW w:w="635" w:type="dxa"/>
            <w:tcBorders>
              <w:top w:val="single" w:sz="4" w:space="0" w:color="000000"/>
              <w:left w:val="single" w:sz="4" w:space="0" w:color="000000"/>
            </w:tcBorders>
            <w:shd w:val="clear" w:color="auto" w:fill="auto"/>
            <w:vAlign w:val="center"/>
          </w:tcPr>
          <w:p w14:paraId="42B411F4" w14:textId="77777777" w:rsidR="003C392A" w:rsidRPr="00DE401F" w:rsidRDefault="003C392A" w:rsidP="003C392A">
            <w:pPr>
              <w:jc w:val="center"/>
              <w:rPr>
                <w:rFonts w:ascii="Calibri" w:hAnsi="Calibri" w:cs="Calibri"/>
              </w:rPr>
            </w:pPr>
            <w:r w:rsidRPr="00DE401F">
              <w:rPr>
                <w:rFonts w:ascii="Calibri" w:hAnsi="Calibri" w:cs="Calibri"/>
              </w:rPr>
              <w:t>1.</w:t>
            </w:r>
          </w:p>
        </w:tc>
        <w:tc>
          <w:tcPr>
            <w:tcW w:w="5901" w:type="dxa"/>
            <w:tcBorders>
              <w:top w:val="single" w:sz="4" w:space="0" w:color="000000"/>
              <w:left w:val="single" w:sz="4" w:space="0" w:color="000000"/>
            </w:tcBorders>
            <w:shd w:val="clear" w:color="auto" w:fill="auto"/>
            <w:vAlign w:val="center"/>
          </w:tcPr>
          <w:p w14:paraId="112189B2" w14:textId="528074C3" w:rsidR="003C392A" w:rsidRPr="003C392A" w:rsidRDefault="005C71E1" w:rsidP="003C392A">
            <w:pPr>
              <w:jc w:val="center"/>
              <w:rPr>
                <w:rFonts w:ascii="Calibri" w:hAnsi="Calibri" w:cs="Calibri"/>
                <w:b/>
                <w:bCs/>
              </w:rPr>
            </w:pPr>
            <w:r>
              <w:rPr>
                <w:rFonts w:ascii="Calibri" w:hAnsi="Calibri" w:cs="Calibri"/>
                <w:b/>
                <w:bCs/>
              </w:rPr>
              <w:t>b</w:t>
            </w:r>
            <w:r w:rsidR="003C392A" w:rsidRPr="006A078A">
              <w:rPr>
                <w:rFonts w:ascii="Calibri" w:hAnsi="Calibri" w:cs="Calibri"/>
                <w:b/>
                <w:bCs/>
              </w:rPr>
              <w:t>ěžné/mimořádné prohlídky komunikací</w:t>
            </w:r>
          </w:p>
        </w:tc>
        <w:tc>
          <w:tcPr>
            <w:tcW w:w="1276" w:type="dxa"/>
            <w:tcBorders>
              <w:top w:val="single" w:sz="4" w:space="0" w:color="000000"/>
              <w:left w:val="single" w:sz="4" w:space="0" w:color="000000"/>
            </w:tcBorders>
            <w:shd w:val="clear" w:color="auto" w:fill="auto"/>
            <w:vAlign w:val="center"/>
          </w:tcPr>
          <w:p w14:paraId="4EAC3327" w14:textId="77777777" w:rsidR="003C392A" w:rsidRPr="00DE401F" w:rsidRDefault="003C392A" w:rsidP="003C392A">
            <w:pPr>
              <w:jc w:val="center"/>
              <w:rPr>
                <w:rFonts w:ascii="Calibri" w:hAnsi="Calibri" w:cs="Calibri"/>
              </w:rPr>
            </w:pPr>
            <w:r w:rsidRPr="00DE401F">
              <w:rPr>
                <w:rFonts w:ascii="Calibri" w:hAnsi="Calibri" w:cs="Calibri"/>
              </w:rPr>
              <w:t>Km</w:t>
            </w:r>
          </w:p>
        </w:tc>
        <w:tc>
          <w:tcPr>
            <w:tcW w:w="1686" w:type="dxa"/>
            <w:tcBorders>
              <w:top w:val="single" w:sz="4" w:space="0" w:color="000000"/>
              <w:left w:val="single" w:sz="4" w:space="0" w:color="000000"/>
              <w:right w:val="single" w:sz="4" w:space="0" w:color="000000"/>
            </w:tcBorders>
            <w:shd w:val="clear" w:color="auto" w:fill="auto"/>
            <w:vAlign w:val="center"/>
          </w:tcPr>
          <w:p w14:paraId="3F332F91" w14:textId="25C8579B" w:rsidR="003C392A" w:rsidRPr="00DE401F" w:rsidRDefault="003C392A" w:rsidP="003C392A">
            <w:pPr>
              <w:jc w:val="center"/>
              <w:rPr>
                <w:rFonts w:ascii="Calibri" w:hAnsi="Calibri" w:cs="Calibri"/>
              </w:rPr>
            </w:pPr>
          </w:p>
        </w:tc>
      </w:tr>
      <w:tr w:rsidR="003C392A" w:rsidRPr="00DE401F" w14:paraId="5C99610E" w14:textId="77777777" w:rsidTr="003C392A">
        <w:trPr>
          <w:trHeight w:val="295"/>
        </w:trPr>
        <w:tc>
          <w:tcPr>
            <w:tcW w:w="635" w:type="dxa"/>
            <w:tcBorders>
              <w:top w:val="single" w:sz="4" w:space="0" w:color="000000"/>
              <w:left w:val="single" w:sz="4" w:space="0" w:color="000000"/>
            </w:tcBorders>
            <w:shd w:val="clear" w:color="auto" w:fill="auto"/>
            <w:vAlign w:val="center"/>
          </w:tcPr>
          <w:p w14:paraId="11F8AB39" w14:textId="77777777" w:rsidR="003C392A" w:rsidRPr="00DE401F" w:rsidRDefault="003C392A" w:rsidP="003C392A">
            <w:pPr>
              <w:jc w:val="center"/>
              <w:rPr>
                <w:rFonts w:ascii="Calibri" w:hAnsi="Calibri" w:cs="Calibri"/>
              </w:rPr>
            </w:pPr>
            <w:r w:rsidRPr="00DE401F">
              <w:rPr>
                <w:rFonts w:ascii="Calibri" w:hAnsi="Calibri" w:cs="Calibri"/>
              </w:rPr>
              <w:t>2.</w:t>
            </w:r>
          </w:p>
        </w:tc>
        <w:tc>
          <w:tcPr>
            <w:tcW w:w="5901" w:type="dxa"/>
            <w:tcBorders>
              <w:top w:val="single" w:sz="4" w:space="0" w:color="000000"/>
              <w:left w:val="single" w:sz="4" w:space="0" w:color="000000"/>
            </w:tcBorders>
            <w:shd w:val="clear" w:color="auto" w:fill="auto"/>
            <w:vAlign w:val="center"/>
          </w:tcPr>
          <w:p w14:paraId="0BCD6F18" w14:textId="77777777" w:rsidR="003C392A" w:rsidRPr="003C392A" w:rsidRDefault="003C392A" w:rsidP="003C392A">
            <w:pPr>
              <w:jc w:val="center"/>
              <w:rPr>
                <w:rFonts w:ascii="Calibri" w:hAnsi="Calibri" w:cs="Calibri"/>
                <w:b/>
                <w:bCs/>
              </w:rPr>
            </w:pPr>
            <w:r w:rsidRPr="00DE401F">
              <w:rPr>
                <w:rFonts w:ascii="Calibri" w:hAnsi="Calibri" w:cs="Calibri"/>
                <w:b/>
                <w:bCs/>
              </w:rPr>
              <w:t>prohlídky mostů a lávek - dle soupisu viz. příloha č. 3</w:t>
            </w:r>
          </w:p>
        </w:tc>
        <w:tc>
          <w:tcPr>
            <w:tcW w:w="1276" w:type="dxa"/>
            <w:tcBorders>
              <w:top w:val="single" w:sz="4" w:space="0" w:color="000000"/>
              <w:left w:val="single" w:sz="4" w:space="0" w:color="000000"/>
            </w:tcBorders>
            <w:shd w:val="clear" w:color="auto" w:fill="auto"/>
            <w:vAlign w:val="center"/>
          </w:tcPr>
          <w:p w14:paraId="632BA6D6" w14:textId="77777777" w:rsidR="003C392A" w:rsidRPr="00DE401F" w:rsidRDefault="003C392A" w:rsidP="003C392A">
            <w:pPr>
              <w:jc w:val="center"/>
              <w:rPr>
                <w:rFonts w:ascii="Calibri" w:hAnsi="Calibri" w:cs="Calibri"/>
              </w:rPr>
            </w:pPr>
            <w:r w:rsidRPr="00DE401F">
              <w:rPr>
                <w:rFonts w:ascii="Calibri" w:hAnsi="Calibri" w:cs="Calibri"/>
              </w:rPr>
              <w:t>Kpl</w:t>
            </w:r>
          </w:p>
        </w:tc>
        <w:tc>
          <w:tcPr>
            <w:tcW w:w="1686" w:type="dxa"/>
            <w:tcBorders>
              <w:top w:val="single" w:sz="4" w:space="0" w:color="000000"/>
              <w:left w:val="single" w:sz="4" w:space="0" w:color="000000"/>
              <w:right w:val="single" w:sz="4" w:space="0" w:color="000000"/>
            </w:tcBorders>
            <w:shd w:val="clear" w:color="auto" w:fill="auto"/>
            <w:vAlign w:val="center"/>
          </w:tcPr>
          <w:p w14:paraId="1CAC45A6" w14:textId="11D5A7A8" w:rsidR="003C392A" w:rsidRPr="00DE401F" w:rsidRDefault="003C392A" w:rsidP="003C392A">
            <w:pPr>
              <w:jc w:val="center"/>
              <w:rPr>
                <w:rFonts w:ascii="Calibri" w:hAnsi="Calibri" w:cs="Calibri"/>
              </w:rPr>
            </w:pPr>
          </w:p>
        </w:tc>
      </w:tr>
      <w:tr w:rsidR="003C392A" w:rsidRPr="00DE401F" w14:paraId="65C42FCD" w14:textId="77777777" w:rsidTr="003C392A">
        <w:trPr>
          <w:trHeight w:val="295"/>
        </w:trPr>
        <w:tc>
          <w:tcPr>
            <w:tcW w:w="635" w:type="dxa"/>
            <w:tcBorders>
              <w:top w:val="single" w:sz="4" w:space="0" w:color="000000"/>
              <w:left w:val="single" w:sz="4" w:space="0" w:color="000000"/>
            </w:tcBorders>
            <w:shd w:val="clear" w:color="auto" w:fill="auto"/>
            <w:vAlign w:val="center"/>
          </w:tcPr>
          <w:p w14:paraId="39045C42" w14:textId="77777777" w:rsidR="003C392A" w:rsidRPr="00DE401F" w:rsidRDefault="003C392A" w:rsidP="003C392A">
            <w:pPr>
              <w:jc w:val="center"/>
              <w:rPr>
                <w:rFonts w:ascii="Calibri" w:hAnsi="Calibri" w:cs="Calibri"/>
              </w:rPr>
            </w:pPr>
            <w:r w:rsidRPr="00DE401F">
              <w:rPr>
                <w:rFonts w:ascii="Calibri" w:hAnsi="Calibri" w:cs="Calibri"/>
              </w:rPr>
              <w:t>3.</w:t>
            </w:r>
          </w:p>
        </w:tc>
        <w:tc>
          <w:tcPr>
            <w:tcW w:w="5901" w:type="dxa"/>
            <w:tcBorders>
              <w:top w:val="single" w:sz="4" w:space="0" w:color="000000"/>
              <w:left w:val="single" w:sz="4" w:space="0" w:color="000000"/>
            </w:tcBorders>
            <w:shd w:val="clear" w:color="auto" w:fill="auto"/>
            <w:vAlign w:val="center"/>
          </w:tcPr>
          <w:p w14:paraId="77543427" w14:textId="77777777" w:rsidR="003C392A" w:rsidRPr="003C392A" w:rsidRDefault="003C392A" w:rsidP="003C392A">
            <w:pPr>
              <w:jc w:val="center"/>
              <w:rPr>
                <w:rFonts w:ascii="Calibri" w:hAnsi="Calibri" w:cs="Calibri"/>
                <w:b/>
                <w:bCs/>
              </w:rPr>
            </w:pPr>
            <w:r>
              <w:rPr>
                <w:rFonts w:ascii="Calibri" w:hAnsi="Calibri" w:cs="Calibri"/>
                <w:b/>
                <w:bCs/>
              </w:rPr>
              <w:t>přebírání povrchů místních komunikací po ukončení zvláštního užívání (</w:t>
            </w:r>
            <w:r w:rsidRPr="00DE401F">
              <w:rPr>
                <w:rFonts w:ascii="Calibri" w:hAnsi="Calibri" w:cs="Calibri"/>
                <w:b/>
                <w:bCs/>
              </w:rPr>
              <w:t>výkon správy</w:t>
            </w:r>
            <w:r>
              <w:rPr>
                <w:rFonts w:ascii="Calibri" w:hAnsi="Calibri" w:cs="Calibri"/>
                <w:b/>
                <w:bCs/>
              </w:rPr>
              <w:t>)</w:t>
            </w:r>
          </w:p>
        </w:tc>
        <w:tc>
          <w:tcPr>
            <w:tcW w:w="1276" w:type="dxa"/>
            <w:tcBorders>
              <w:top w:val="single" w:sz="4" w:space="0" w:color="000000"/>
              <w:left w:val="single" w:sz="4" w:space="0" w:color="000000"/>
            </w:tcBorders>
            <w:shd w:val="clear" w:color="auto" w:fill="auto"/>
            <w:vAlign w:val="center"/>
          </w:tcPr>
          <w:p w14:paraId="7461B6BF" w14:textId="77777777" w:rsidR="003C392A" w:rsidRPr="00DE401F" w:rsidRDefault="003C392A" w:rsidP="003C392A">
            <w:pPr>
              <w:jc w:val="center"/>
              <w:rPr>
                <w:rFonts w:ascii="Calibri" w:hAnsi="Calibri" w:cs="Calibri"/>
              </w:rPr>
            </w:pPr>
            <w:r w:rsidRPr="00DE401F">
              <w:rPr>
                <w:rFonts w:ascii="Calibri" w:hAnsi="Calibri" w:cs="Calibri"/>
              </w:rPr>
              <w:t>paušál měsíčně</w:t>
            </w:r>
          </w:p>
        </w:tc>
        <w:tc>
          <w:tcPr>
            <w:tcW w:w="1686" w:type="dxa"/>
            <w:tcBorders>
              <w:top w:val="single" w:sz="4" w:space="0" w:color="000000"/>
              <w:left w:val="single" w:sz="4" w:space="0" w:color="000000"/>
              <w:right w:val="single" w:sz="4" w:space="0" w:color="000000"/>
            </w:tcBorders>
            <w:shd w:val="clear" w:color="auto" w:fill="auto"/>
            <w:vAlign w:val="center"/>
          </w:tcPr>
          <w:p w14:paraId="63ACC3E2" w14:textId="4C8DA369" w:rsidR="003C392A" w:rsidRPr="00DE401F" w:rsidRDefault="003C392A" w:rsidP="003C392A">
            <w:pPr>
              <w:jc w:val="center"/>
              <w:rPr>
                <w:rFonts w:ascii="Calibri" w:hAnsi="Calibri" w:cs="Calibri"/>
              </w:rPr>
            </w:pPr>
          </w:p>
        </w:tc>
      </w:tr>
      <w:tr w:rsidR="003C392A" w:rsidRPr="00DE401F" w14:paraId="61250794" w14:textId="77777777" w:rsidTr="003C392A">
        <w:trPr>
          <w:trHeight w:val="295"/>
        </w:trPr>
        <w:tc>
          <w:tcPr>
            <w:tcW w:w="635" w:type="dxa"/>
            <w:tcBorders>
              <w:top w:val="single" w:sz="4" w:space="0" w:color="000000"/>
              <w:left w:val="single" w:sz="4" w:space="0" w:color="000000"/>
            </w:tcBorders>
            <w:shd w:val="clear" w:color="auto" w:fill="auto"/>
            <w:vAlign w:val="center"/>
          </w:tcPr>
          <w:p w14:paraId="3634821F" w14:textId="77777777" w:rsidR="003C392A" w:rsidRPr="00DE401F" w:rsidRDefault="003C392A" w:rsidP="003C392A">
            <w:pPr>
              <w:jc w:val="center"/>
              <w:rPr>
                <w:rFonts w:ascii="Calibri" w:hAnsi="Calibri" w:cs="Calibri"/>
              </w:rPr>
            </w:pPr>
            <w:r w:rsidRPr="00DE401F">
              <w:rPr>
                <w:rFonts w:ascii="Calibri" w:hAnsi="Calibri" w:cs="Calibri"/>
              </w:rPr>
              <w:t>4.</w:t>
            </w:r>
          </w:p>
        </w:tc>
        <w:tc>
          <w:tcPr>
            <w:tcW w:w="5901" w:type="dxa"/>
            <w:tcBorders>
              <w:top w:val="single" w:sz="4" w:space="0" w:color="000000"/>
              <w:left w:val="single" w:sz="4" w:space="0" w:color="000000"/>
            </w:tcBorders>
            <w:shd w:val="clear" w:color="auto" w:fill="auto"/>
            <w:vAlign w:val="center"/>
          </w:tcPr>
          <w:p w14:paraId="1770A2A0" w14:textId="77777777" w:rsidR="003C392A" w:rsidRPr="003C392A" w:rsidRDefault="003C392A" w:rsidP="003C392A">
            <w:pPr>
              <w:jc w:val="center"/>
              <w:rPr>
                <w:rFonts w:ascii="Calibri" w:hAnsi="Calibri" w:cs="Calibri"/>
                <w:b/>
                <w:bCs/>
              </w:rPr>
            </w:pPr>
            <w:r w:rsidRPr="00DE401F">
              <w:rPr>
                <w:rFonts w:ascii="Calibri" w:hAnsi="Calibri" w:cs="Calibri"/>
                <w:b/>
                <w:bCs/>
              </w:rPr>
              <w:t>pohotovost</w:t>
            </w:r>
          </w:p>
        </w:tc>
        <w:tc>
          <w:tcPr>
            <w:tcW w:w="1276" w:type="dxa"/>
            <w:tcBorders>
              <w:top w:val="single" w:sz="4" w:space="0" w:color="000000"/>
              <w:left w:val="single" w:sz="4" w:space="0" w:color="000000"/>
            </w:tcBorders>
            <w:shd w:val="clear" w:color="auto" w:fill="auto"/>
            <w:vAlign w:val="center"/>
          </w:tcPr>
          <w:p w14:paraId="571B92EA" w14:textId="77777777" w:rsidR="003C392A" w:rsidRPr="00DE401F" w:rsidRDefault="003C392A" w:rsidP="003C392A">
            <w:pPr>
              <w:jc w:val="center"/>
              <w:rPr>
                <w:rFonts w:ascii="Calibri" w:hAnsi="Calibri" w:cs="Calibri"/>
              </w:rPr>
            </w:pPr>
            <w:r w:rsidRPr="00DE401F">
              <w:rPr>
                <w:rFonts w:ascii="Calibri" w:hAnsi="Calibri" w:cs="Calibri"/>
              </w:rPr>
              <w:t>paušál měsíčně</w:t>
            </w:r>
          </w:p>
        </w:tc>
        <w:tc>
          <w:tcPr>
            <w:tcW w:w="1686" w:type="dxa"/>
            <w:tcBorders>
              <w:top w:val="single" w:sz="4" w:space="0" w:color="000000"/>
              <w:left w:val="single" w:sz="4" w:space="0" w:color="000000"/>
              <w:right w:val="single" w:sz="4" w:space="0" w:color="000000"/>
            </w:tcBorders>
            <w:shd w:val="clear" w:color="auto" w:fill="auto"/>
            <w:vAlign w:val="center"/>
          </w:tcPr>
          <w:p w14:paraId="57DFFD16" w14:textId="70C2C2A4" w:rsidR="003C392A" w:rsidRPr="00DE401F" w:rsidRDefault="003C392A" w:rsidP="003C392A">
            <w:pPr>
              <w:jc w:val="center"/>
              <w:rPr>
                <w:rFonts w:ascii="Calibri" w:hAnsi="Calibri" w:cs="Calibri"/>
              </w:rPr>
            </w:pPr>
          </w:p>
        </w:tc>
      </w:tr>
      <w:tr w:rsidR="003C392A" w:rsidRPr="00DE401F" w14:paraId="1A9A0F0C" w14:textId="77777777" w:rsidTr="003C392A">
        <w:trPr>
          <w:trHeight w:val="295"/>
        </w:trPr>
        <w:tc>
          <w:tcPr>
            <w:tcW w:w="635" w:type="dxa"/>
            <w:tcBorders>
              <w:top w:val="single" w:sz="4" w:space="0" w:color="000000"/>
              <w:left w:val="single" w:sz="4" w:space="0" w:color="000000"/>
            </w:tcBorders>
            <w:shd w:val="clear" w:color="auto" w:fill="auto"/>
            <w:vAlign w:val="center"/>
          </w:tcPr>
          <w:p w14:paraId="79988039" w14:textId="77777777" w:rsidR="003C392A" w:rsidRPr="00DE401F" w:rsidRDefault="003C392A" w:rsidP="003C392A">
            <w:pPr>
              <w:jc w:val="center"/>
              <w:rPr>
                <w:rFonts w:ascii="Calibri" w:hAnsi="Calibri" w:cs="Calibri"/>
              </w:rPr>
            </w:pPr>
            <w:r w:rsidRPr="00DE401F">
              <w:rPr>
                <w:rFonts w:ascii="Calibri" w:hAnsi="Calibri" w:cs="Calibri"/>
              </w:rPr>
              <w:t>5.</w:t>
            </w:r>
          </w:p>
        </w:tc>
        <w:tc>
          <w:tcPr>
            <w:tcW w:w="5901" w:type="dxa"/>
            <w:tcBorders>
              <w:top w:val="single" w:sz="4" w:space="0" w:color="000000"/>
              <w:left w:val="single" w:sz="4" w:space="0" w:color="000000"/>
            </w:tcBorders>
            <w:shd w:val="clear" w:color="auto" w:fill="auto"/>
            <w:vAlign w:val="center"/>
          </w:tcPr>
          <w:p w14:paraId="6A7C0224" w14:textId="77777777" w:rsidR="003C392A" w:rsidRPr="003C392A" w:rsidRDefault="003C392A" w:rsidP="003C392A">
            <w:pPr>
              <w:jc w:val="center"/>
              <w:rPr>
                <w:rFonts w:ascii="Calibri" w:hAnsi="Calibri" w:cs="Calibri"/>
                <w:b/>
                <w:bCs/>
              </w:rPr>
            </w:pPr>
            <w:r w:rsidRPr="00DE401F">
              <w:rPr>
                <w:rFonts w:ascii="Calibri" w:hAnsi="Calibri" w:cs="Calibri"/>
                <w:b/>
                <w:bCs/>
              </w:rPr>
              <w:t>prohlídka lávky přes závod AGC Flat Glass Czech a.s. mezi ul. Tolstého a Za Drahou</w:t>
            </w:r>
          </w:p>
        </w:tc>
        <w:tc>
          <w:tcPr>
            <w:tcW w:w="1276" w:type="dxa"/>
            <w:tcBorders>
              <w:top w:val="single" w:sz="4" w:space="0" w:color="000000"/>
              <w:left w:val="single" w:sz="4" w:space="0" w:color="000000"/>
            </w:tcBorders>
            <w:shd w:val="clear" w:color="auto" w:fill="auto"/>
            <w:vAlign w:val="center"/>
          </w:tcPr>
          <w:p w14:paraId="326B0D99" w14:textId="77777777" w:rsidR="003C392A" w:rsidRPr="00DE401F" w:rsidRDefault="003C392A" w:rsidP="003C392A">
            <w:pPr>
              <w:jc w:val="center"/>
              <w:rPr>
                <w:rFonts w:ascii="Calibri" w:hAnsi="Calibri" w:cs="Calibri"/>
              </w:rPr>
            </w:pPr>
            <w:r w:rsidRPr="00DE401F">
              <w:rPr>
                <w:rFonts w:ascii="Calibri" w:hAnsi="Calibri" w:cs="Calibri"/>
              </w:rPr>
              <w:t>kpl</w:t>
            </w:r>
          </w:p>
        </w:tc>
        <w:tc>
          <w:tcPr>
            <w:tcW w:w="1686" w:type="dxa"/>
            <w:tcBorders>
              <w:top w:val="single" w:sz="4" w:space="0" w:color="000000"/>
              <w:left w:val="single" w:sz="4" w:space="0" w:color="000000"/>
              <w:right w:val="single" w:sz="4" w:space="0" w:color="000000"/>
            </w:tcBorders>
            <w:shd w:val="clear" w:color="auto" w:fill="auto"/>
            <w:vAlign w:val="center"/>
          </w:tcPr>
          <w:p w14:paraId="4FF57D59" w14:textId="7AB20310" w:rsidR="003C392A" w:rsidRPr="00DE401F" w:rsidRDefault="003C392A" w:rsidP="003C392A">
            <w:pPr>
              <w:jc w:val="center"/>
              <w:rPr>
                <w:rFonts w:ascii="Calibri" w:hAnsi="Calibri" w:cs="Calibri"/>
              </w:rPr>
            </w:pPr>
          </w:p>
        </w:tc>
      </w:tr>
      <w:tr w:rsidR="003C392A" w:rsidRPr="00DE401F" w14:paraId="5248A12F" w14:textId="77777777" w:rsidTr="003C392A">
        <w:trPr>
          <w:trHeight w:val="295"/>
        </w:trPr>
        <w:tc>
          <w:tcPr>
            <w:tcW w:w="635" w:type="dxa"/>
            <w:tcBorders>
              <w:top w:val="single" w:sz="4" w:space="0" w:color="000000"/>
              <w:left w:val="single" w:sz="4" w:space="0" w:color="000000"/>
            </w:tcBorders>
            <w:shd w:val="clear" w:color="auto" w:fill="auto"/>
            <w:vAlign w:val="center"/>
          </w:tcPr>
          <w:p w14:paraId="20B32828" w14:textId="77777777" w:rsidR="003C392A" w:rsidRPr="00DE401F" w:rsidRDefault="003C392A" w:rsidP="003C392A">
            <w:pPr>
              <w:jc w:val="center"/>
              <w:rPr>
                <w:rFonts w:ascii="Calibri" w:hAnsi="Calibri" w:cs="Calibri"/>
              </w:rPr>
            </w:pPr>
            <w:r>
              <w:rPr>
                <w:rFonts w:ascii="Calibri" w:hAnsi="Calibri" w:cs="Calibri"/>
              </w:rPr>
              <w:t>6.</w:t>
            </w:r>
          </w:p>
        </w:tc>
        <w:tc>
          <w:tcPr>
            <w:tcW w:w="5901" w:type="dxa"/>
            <w:tcBorders>
              <w:top w:val="single" w:sz="4" w:space="0" w:color="000000"/>
              <w:left w:val="single" w:sz="4" w:space="0" w:color="000000"/>
            </w:tcBorders>
            <w:shd w:val="clear" w:color="auto" w:fill="auto"/>
            <w:vAlign w:val="center"/>
          </w:tcPr>
          <w:p w14:paraId="14184566" w14:textId="77777777" w:rsidR="003C392A" w:rsidRPr="006E61F7" w:rsidRDefault="003C392A" w:rsidP="003C392A">
            <w:pPr>
              <w:jc w:val="center"/>
              <w:rPr>
                <w:rFonts w:ascii="Calibri" w:hAnsi="Calibri" w:cs="Calibri"/>
                <w:b/>
                <w:bCs/>
              </w:rPr>
            </w:pPr>
            <w:r w:rsidRPr="006E61F7">
              <w:rPr>
                <w:rFonts w:ascii="Calibri" w:hAnsi="Calibri" w:cs="Calibri"/>
                <w:b/>
                <w:bCs/>
              </w:rPr>
              <w:t>mimořádná prohlídka jednoho mostu</w:t>
            </w:r>
          </w:p>
        </w:tc>
        <w:tc>
          <w:tcPr>
            <w:tcW w:w="1276" w:type="dxa"/>
            <w:tcBorders>
              <w:top w:val="single" w:sz="4" w:space="0" w:color="000000"/>
              <w:left w:val="single" w:sz="4" w:space="0" w:color="000000"/>
            </w:tcBorders>
            <w:shd w:val="clear" w:color="auto" w:fill="auto"/>
            <w:vAlign w:val="center"/>
          </w:tcPr>
          <w:p w14:paraId="022B1CBF" w14:textId="77777777" w:rsidR="003C392A" w:rsidRPr="006E61F7" w:rsidRDefault="003C392A" w:rsidP="003C392A">
            <w:pPr>
              <w:jc w:val="center"/>
              <w:rPr>
                <w:rFonts w:ascii="Calibri" w:hAnsi="Calibri" w:cs="Calibri"/>
              </w:rPr>
            </w:pPr>
            <w:r w:rsidRPr="006E61F7">
              <w:rPr>
                <w:rFonts w:ascii="Calibri" w:hAnsi="Calibri" w:cs="Calibri"/>
              </w:rPr>
              <w:t>kpl</w:t>
            </w:r>
          </w:p>
        </w:tc>
        <w:tc>
          <w:tcPr>
            <w:tcW w:w="1686" w:type="dxa"/>
            <w:tcBorders>
              <w:top w:val="single" w:sz="4" w:space="0" w:color="000000"/>
              <w:left w:val="single" w:sz="4" w:space="0" w:color="000000"/>
              <w:right w:val="single" w:sz="4" w:space="0" w:color="000000"/>
            </w:tcBorders>
            <w:shd w:val="clear" w:color="auto" w:fill="auto"/>
            <w:vAlign w:val="center"/>
          </w:tcPr>
          <w:p w14:paraId="4AFA71D3" w14:textId="77777777" w:rsidR="003C392A" w:rsidRPr="003C392A" w:rsidRDefault="003C392A" w:rsidP="003C392A">
            <w:pPr>
              <w:jc w:val="center"/>
              <w:rPr>
                <w:rFonts w:ascii="Calibri" w:hAnsi="Calibri" w:cs="Calibri"/>
              </w:rPr>
            </w:pPr>
          </w:p>
        </w:tc>
      </w:tr>
      <w:tr w:rsidR="003C392A" w:rsidRPr="00DE401F" w14:paraId="11C1FF49" w14:textId="77777777" w:rsidTr="003C392A">
        <w:trPr>
          <w:trHeight w:val="295"/>
        </w:trPr>
        <w:tc>
          <w:tcPr>
            <w:tcW w:w="635" w:type="dxa"/>
            <w:tcBorders>
              <w:top w:val="single" w:sz="4" w:space="0" w:color="000000"/>
              <w:left w:val="single" w:sz="4" w:space="0" w:color="000000"/>
            </w:tcBorders>
            <w:shd w:val="clear" w:color="auto" w:fill="auto"/>
            <w:vAlign w:val="center"/>
          </w:tcPr>
          <w:p w14:paraId="28326F6C" w14:textId="77777777" w:rsidR="003C392A" w:rsidRDefault="003C392A" w:rsidP="003C392A">
            <w:pPr>
              <w:jc w:val="center"/>
              <w:rPr>
                <w:rFonts w:ascii="Calibri" w:hAnsi="Calibri" w:cs="Calibri"/>
              </w:rPr>
            </w:pPr>
            <w:r>
              <w:rPr>
                <w:rFonts w:ascii="Calibri" w:hAnsi="Calibri" w:cs="Calibri"/>
              </w:rPr>
              <w:t>7.</w:t>
            </w:r>
          </w:p>
        </w:tc>
        <w:tc>
          <w:tcPr>
            <w:tcW w:w="5901" w:type="dxa"/>
            <w:tcBorders>
              <w:top w:val="single" w:sz="4" w:space="0" w:color="000000"/>
              <w:left w:val="single" w:sz="4" w:space="0" w:color="000000"/>
            </w:tcBorders>
            <w:shd w:val="clear" w:color="auto" w:fill="auto"/>
            <w:vAlign w:val="center"/>
          </w:tcPr>
          <w:p w14:paraId="31E952EF" w14:textId="77777777" w:rsidR="003C392A" w:rsidRPr="006E61F7" w:rsidRDefault="003C392A" w:rsidP="003C392A">
            <w:pPr>
              <w:jc w:val="center"/>
              <w:rPr>
                <w:rFonts w:ascii="Calibri" w:hAnsi="Calibri" w:cs="Calibri"/>
                <w:b/>
                <w:bCs/>
              </w:rPr>
            </w:pPr>
            <w:r w:rsidRPr="006E61F7">
              <w:rPr>
                <w:rFonts w:ascii="Calibri" w:hAnsi="Calibri" w:cs="Calibri"/>
                <w:b/>
                <w:bCs/>
              </w:rPr>
              <w:t>mimořádná prohlídka jedné lávky</w:t>
            </w:r>
          </w:p>
        </w:tc>
        <w:tc>
          <w:tcPr>
            <w:tcW w:w="1276" w:type="dxa"/>
            <w:tcBorders>
              <w:top w:val="single" w:sz="4" w:space="0" w:color="000000"/>
              <w:left w:val="single" w:sz="4" w:space="0" w:color="000000"/>
            </w:tcBorders>
            <w:shd w:val="clear" w:color="auto" w:fill="auto"/>
            <w:vAlign w:val="center"/>
          </w:tcPr>
          <w:p w14:paraId="5F1F665A" w14:textId="77777777" w:rsidR="003C392A" w:rsidRPr="006E61F7" w:rsidRDefault="003C392A" w:rsidP="003C392A">
            <w:pPr>
              <w:jc w:val="center"/>
              <w:rPr>
                <w:rFonts w:ascii="Calibri" w:hAnsi="Calibri" w:cs="Calibri"/>
              </w:rPr>
            </w:pPr>
            <w:r w:rsidRPr="006E61F7">
              <w:rPr>
                <w:rFonts w:ascii="Calibri" w:hAnsi="Calibri" w:cs="Calibri"/>
              </w:rPr>
              <w:t>kpl</w:t>
            </w:r>
          </w:p>
        </w:tc>
        <w:tc>
          <w:tcPr>
            <w:tcW w:w="1686" w:type="dxa"/>
            <w:tcBorders>
              <w:top w:val="single" w:sz="4" w:space="0" w:color="000000"/>
              <w:left w:val="single" w:sz="4" w:space="0" w:color="000000"/>
              <w:right w:val="single" w:sz="4" w:space="0" w:color="000000"/>
            </w:tcBorders>
            <w:shd w:val="clear" w:color="auto" w:fill="auto"/>
            <w:vAlign w:val="center"/>
          </w:tcPr>
          <w:p w14:paraId="52A66821" w14:textId="77777777" w:rsidR="003C392A" w:rsidRPr="003C392A" w:rsidRDefault="003C392A" w:rsidP="003C392A">
            <w:pPr>
              <w:jc w:val="center"/>
              <w:rPr>
                <w:rFonts w:ascii="Calibri" w:hAnsi="Calibri" w:cs="Calibri"/>
              </w:rPr>
            </w:pPr>
          </w:p>
        </w:tc>
      </w:tr>
      <w:tr w:rsidR="003C392A" w:rsidRPr="00DE401F" w14:paraId="621C3C19" w14:textId="77777777" w:rsidTr="003C392A">
        <w:trPr>
          <w:trHeight w:val="295"/>
        </w:trPr>
        <w:tc>
          <w:tcPr>
            <w:tcW w:w="635" w:type="dxa"/>
            <w:tcBorders>
              <w:top w:val="single" w:sz="4" w:space="0" w:color="000000"/>
              <w:left w:val="single" w:sz="4" w:space="0" w:color="000000"/>
            </w:tcBorders>
            <w:shd w:val="clear" w:color="auto" w:fill="auto"/>
            <w:vAlign w:val="center"/>
          </w:tcPr>
          <w:p w14:paraId="6F1D7C31" w14:textId="77777777" w:rsidR="003C392A" w:rsidRPr="00DE401F" w:rsidRDefault="003C392A" w:rsidP="003C392A">
            <w:pPr>
              <w:jc w:val="center"/>
              <w:rPr>
                <w:rFonts w:ascii="Calibri" w:hAnsi="Calibri" w:cs="Calibri"/>
              </w:rPr>
            </w:pPr>
            <w:r>
              <w:rPr>
                <w:rFonts w:ascii="Calibri" w:hAnsi="Calibri" w:cs="Calibri"/>
              </w:rPr>
              <w:t>8</w:t>
            </w:r>
            <w:r w:rsidRPr="00DE401F">
              <w:rPr>
                <w:rFonts w:ascii="Calibri" w:hAnsi="Calibri" w:cs="Calibri"/>
              </w:rPr>
              <w:t>.</w:t>
            </w:r>
          </w:p>
        </w:tc>
        <w:tc>
          <w:tcPr>
            <w:tcW w:w="5901" w:type="dxa"/>
            <w:tcBorders>
              <w:top w:val="single" w:sz="4" w:space="0" w:color="000000"/>
              <w:left w:val="single" w:sz="4" w:space="0" w:color="000000"/>
            </w:tcBorders>
            <w:shd w:val="clear" w:color="auto" w:fill="auto"/>
            <w:vAlign w:val="center"/>
          </w:tcPr>
          <w:p w14:paraId="59324402" w14:textId="77777777" w:rsidR="003C392A" w:rsidRPr="003C392A" w:rsidRDefault="003C392A" w:rsidP="003C392A">
            <w:pPr>
              <w:jc w:val="center"/>
              <w:rPr>
                <w:rFonts w:ascii="Calibri" w:hAnsi="Calibri" w:cs="Calibri"/>
                <w:b/>
                <w:bCs/>
              </w:rPr>
            </w:pPr>
            <w:r w:rsidRPr="00DE401F">
              <w:rPr>
                <w:rFonts w:ascii="Calibri" w:hAnsi="Calibri" w:cs="Calibri"/>
                <w:b/>
                <w:bCs/>
              </w:rPr>
              <w:t>zabezpečení havárií</w:t>
            </w:r>
          </w:p>
        </w:tc>
        <w:tc>
          <w:tcPr>
            <w:tcW w:w="1276" w:type="dxa"/>
            <w:tcBorders>
              <w:top w:val="single" w:sz="4" w:space="0" w:color="000000"/>
              <w:left w:val="single" w:sz="4" w:space="0" w:color="000000"/>
            </w:tcBorders>
            <w:shd w:val="clear" w:color="auto" w:fill="auto"/>
            <w:vAlign w:val="center"/>
          </w:tcPr>
          <w:p w14:paraId="7867E341" w14:textId="77777777" w:rsidR="003C392A" w:rsidRPr="00DE401F" w:rsidRDefault="003C392A" w:rsidP="003C392A">
            <w:pPr>
              <w:jc w:val="center"/>
              <w:rPr>
                <w:rFonts w:ascii="Calibri" w:hAnsi="Calibri" w:cs="Calibri"/>
              </w:rPr>
            </w:pPr>
            <w:r w:rsidRPr="00DE401F">
              <w:rPr>
                <w:rFonts w:ascii="Calibri" w:hAnsi="Calibri" w:cs="Calibri"/>
              </w:rPr>
              <w:t>paušál měsíčně</w:t>
            </w:r>
          </w:p>
        </w:tc>
        <w:tc>
          <w:tcPr>
            <w:tcW w:w="1686" w:type="dxa"/>
            <w:tcBorders>
              <w:top w:val="single" w:sz="4" w:space="0" w:color="000000"/>
              <w:left w:val="single" w:sz="4" w:space="0" w:color="000000"/>
              <w:right w:val="single" w:sz="4" w:space="0" w:color="000000"/>
            </w:tcBorders>
            <w:shd w:val="clear" w:color="auto" w:fill="auto"/>
            <w:vAlign w:val="center"/>
          </w:tcPr>
          <w:p w14:paraId="44862F59" w14:textId="1C24128D" w:rsidR="003C392A" w:rsidRPr="00DE401F" w:rsidRDefault="003C392A" w:rsidP="003C392A">
            <w:pPr>
              <w:jc w:val="center"/>
              <w:rPr>
                <w:rFonts w:ascii="Calibri" w:hAnsi="Calibri" w:cs="Calibri"/>
              </w:rPr>
            </w:pPr>
          </w:p>
        </w:tc>
      </w:tr>
    </w:tbl>
    <w:p w14:paraId="5D9D675E" w14:textId="654C72FD" w:rsidR="00062D36" w:rsidRPr="00DE401F" w:rsidRDefault="00062D36" w:rsidP="00CB7FD3">
      <w:pPr>
        <w:jc w:val="center"/>
        <w:rPr>
          <w:rFonts w:ascii="Calibri" w:hAnsi="Calibri" w:cs="Calibri"/>
        </w:rPr>
      </w:pPr>
    </w:p>
    <w:p w14:paraId="7A936FD0" w14:textId="40E451B7" w:rsidR="00062D36" w:rsidRPr="00DE401F" w:rsidRDefault="00062D36" w:rsidP="00CB7FD3">
      <w:pPr>
        <w:jc w:val="center"/>
        <w:rPr>
          <w:rFonts w:ascii="Calibri" w:hAnsi="Calibri" w:cs="Calibri"/>
        </w:rPr>
      </w:pPr>
    </w:p>
    <w:p w14:paraId="053589A2" w14:textId="121FB259" w:rsidR="00062D36" w:rsidRPr="00DE401F" w:rsidRDefault="00062D36" w:rsidP="00CB7FD3">
      <w:pPr>
        <w:jc w:val="center"/>
        <w:rPr>
          <w:rFonts w:ascii="Calibri" w:hAnsi="Calibri" w:cs="Calibri"/>
        </w:rPr>
      </w:pPr>
    </w:p>
    <w:p w14:paraId="435ABF50" w14:textId="77777777" w:rsidR="00AC1FA9" w:rsidRDefault="00AC1FA9">
      <w:pPr>
        <w:jc w:val="center"/>
        <w:rPr>
          <w:rFonts w:ascii="Calibri" w:hAnsi="Calibri" w:cs="Calibri"/>
        </w:rPr>
        <w:sectPr w:rsidR="00AC1FA9" w:rsidSect="00A12329">
          <w:pgSz w:w="11906" w:h="16838"/>
          <w:pgMar w:top="764" w:right="1417" w:bottom="764" w:left="1417" w:header="708" w:footer="567" w:gutter="0"/>
          <w:cols w:space="708"/>
          <w:docGrid w:linePitch="600" w:charSpace="40960"/>
        </w:sectPr>
      </w:pPr>
    </w:p>
    <w:p w14:paraId="62E59D0E" w14:textId="77777777" w:rsidR="00CE122B" w:rsidRPr="00DE401F" w:rsidRDefault="00CE122B">
      <w:pPr>
        <w:jc w:val="center"/>
        <w:rPr>
          <w:rFonts w:ascii="Calibri" w:hAnsi="Calibri" w:cs="Calibri"/>
        </w:rPr>
      </w:pPr>
    </w:p>
    <w:p w14:paraId="48F4238A" w14:textId="177AECC3" w:rsidR="00062D36" w:rsidRDefault="00062D36" w:rsidP="00062D36">
      <w:pPr>
        <w:jc w:val="right"/>
        <w:rPr>
          <w:rFonts w:ascii="Calibri" w:hAnsi="Calibri" w:cs="Calibri"/>
          <w:b/>
          <w:bCs/>
        </w:rPr>
      </w:pPr>
      <w:r w:rsidRPr="00737151">
        <w:rPr>
          <w:rFonts w:ascii="Calibri" w:hAnsi="Calibri" w:cs="Calibri"/>
          <w:b/>
          <w:bCs/>
        </w:rPr>
        <w:t>Příloha č.2</w:t>
      </w:r>
    </w:p>
    <w:p w14:paraId="3E5CE3EE" w14:textId="536537C8" w:rsidR="00AC1FA9" w:rsidRPr="00737151" w:rsidRDefault="00AC1FA9" w:rsidP="00737151">
      <w:pPr>
        <w:jc w:val="center"/>
        <w:rPr>
          <w:rFonts w:ascii="Calibri" w:hAnsi="Calibri" w:cs="Calibri"/>
          <w:b/>
          <w:bCs/>
          <w:sz w:val="28"/>
          <w:szCs w:val="28"/>
        </w:rPr>
      </w:pPr>
      <w:r w:rsidRPr="00737151">
        <w:rPr>
          <w:rFonts w:ascii="Calibri" w:hAnsi="Calibri" w:cs="Calibri"/>
          <w:b/>
          <w:bCs/>
          <w:sz w:val="28"/>
          <w:szCs w:val="28"/>
        </w:rPr>
        <w:t>Harmonogramy prohlídek místních komunikací</w:t>
      </w:r>
    </w:p>
    <w:p w14:paraId="59043C46" w14:textId="77777777" w:rsidR="00062D36" w:rsidRPr="00DE401F" w:rsidRDefault="00062D36" w:rsidP="00062D36">
      <w:pPr>
        <w:jc w:val="right"/>
        <w:rPr>
          <w:rFonts w:ascii="Calibri" w:hAnsi="Calibri" w:cs="Calibri"/>
        </w:rPr>
      </w:pPr>
    </w:p>
    <w:tbl>
      <w:tblPr>
        <w:tblW w:w="0" w:type="auto"/>
        <w:tblInd w:w="-45" w:type="dxa"/>
        <w:tblLayout w:type="fixed"/>
        <w:tblCellMar>
          <w:left w:w="0" w:type="dxa"/>
          <w:right w:w="0" w:type="dxa"/>
        </w:tblCellMar>
        <w:tblLook w:val="0000" w:firstRow="0" w:lastRow="0" w:firstColumn="0" w:lastColumn="0" w:noHBand="0" w:noVBand="0"/>
      </w:tblPr>
      <w:tblGrid>
        <w:gridCol w:w="986"/>
        <w:gridCol w:w="940"/>
        <w:gridCol w:w="1066"/>
        <w:gridCol w:w="989"/>
        <w:gridCol w:w="860"/>
        <w:gridCol w:w="800"/>
        <w:gridCol w:w="40"/>
        <w:gridCol w:w="20"/>
      </w:tblGrid>
      <w:tr w:rsidR="00062D36" w:rsidRPr="002F5468" w14:paraId="00F4B72B" w14:textId="77777777" w:rsidTr="00AD062D">
        <w:trPr>
          <w:gridAfter w:val="1"/>
          <w:wAfter w:w="20" w:type="dxa"/>
          <w:trHeight w:val="255"/>
        </w:trPr>
        <w:tc>
          <w:tcPr>
            <w:tcW w:w="5641" w:type="dxa"/>
            <w:gridSpan w:val="6"/>
            <w:shd w:val="clear" w:color="auto" w:fill="auto"/>
            <w:vAlign w:val="bottom"/>
          </w:tcPr>
          <w:p w14:paraId="12892CCA" w14:textId="61D9A684" w:rsidR="00062D36" w:rsidRPr="002F5468" w:rsidRDefault="00062D36" w:rsidP="00AD062D">
            <w:pPr>
              <w:suppressAutoHyphens w:val="0"/>
              <w:rPr>
                <w:rFonts w:ascii="Calibri" w:hAnsi="Calibri" w:cs="Calibri"/>
              </w:rPr>
            </w:pPr>
            <w:r w:rsidRPr="002F5468">
              <w:rPr>
                <w:rFonts w:ascii="Calibri" w:hAnsi="Calibri" w:cs="Calibri"/>
                <w:b/>
                <w:bCs/>
              </w:rPr>
              <w:t>Harmonogram prohlídek místních komunikací r.202</w:t>
            </w:r>
            <w:r w:rsidR="005C71E1" w:rsidRPr="002F5468">
              <w:rPr>
                <w:rFonts w:ascii="Calibri" w:hAnsi="Calibri" w:cs="Calibri"/>
                <w:b/>
                <w:bCs/>
              </w:rPr>
              <w:t>6</w:t>
            </w:r>
          </w:p>
        </w:tc>
        <w:tc>
          <w:tcPr>
            <w:tcW w:w="40" w:type="dxa"/>
            <w:shd w:val="clear" w:color="auto" w:fill="auto"/>
          </w:tcPr>
          <w:p w14:paraId="3387EF51" w14:textId="77777777" w:rsidR="00062D36" w:rsidRPr="002F5468" w:rsidRDefault="00062D36" w:rsidP="00AD062D">
            <w:pPr>
              <w:snapToGrid w:val="0"/>
              <w:rPr>
                <w:rFonts w:ascii="Calibri" w:hAnsi="Calibri" w:cs="Calibri"/>
              </w:rPr>
            </w:pPr>
          </w:p>
        </w:tc>
      </w:tr>
      <w:tr w:rsidR="00062D36" w:rsidRPr="002F5468" w14:paraId="1EEC65C1" w14:textId="77777777" w:rsidTr="00AD062D">
        <w:trPr>
          <w:gridAfter w:val="1"/>
          <w:wAfter w:w="20" w:type="dxa"/>
          <w:trHeight w:val="67"/>
        </w:trPr>
        <w:tc>
          <w:tcPr>
            <w:tcW w:w="986" w:type="dxa"/>
            <w:shd w:val="clear" w:color="auto" w:fill="auto"/>
            <w:vAlign w:val="bottom"/>
          </w:tcPr>
          <w:p w14:paraId="47239DB3" w14:textId="77777777" w:rsidR="00062D36" w:rsidRPr="00DE401F" w:rsidRDefault="00062D36" w:rsidP="00AD062D">
            <w:pPr>
              <w:suppressAutoHyphens w:val="0"/>
              <w:snapToGrid w:val="0"/>
              <w:rPr>
                <w:rFonts w:ascii="Calibri" w:hAnsi="Calibri" w:cs="Calibri"/>
              </w:rPr>
            </w:pPr>
          </w:p>
        </w:tc>
        <w:tc>
          <w:tcPr>
            <w:tcW w:w="940" w:type="dxa"/>
            <w:shd w:val="clear" w:color="auto" w:fill="auto"/>
            <w:vAlign w:val="bottom"/>
          </w:tcPr>
          <w:p w14:paraId="3C65B4E5" w14:textId="77777777" w:rsidR="00062D36" w:rsidRPr="002F5468" w:rsidRDefault="00062D36" w:rsidP="00AD062D">
            <w:pPr>
              <w:suppressAutoHyphens w:val="0"/>
              <w:snapToGrid w:val="0"/>
              <w:rPr>
                <w:rFonts w:ascii="Calibri" w:hAnsi="Calibri" w:cs="Calibri"/>
              </w:rPr>
            </w:pPr>
          </w:p>
        </w:tc>
        <w:tc>
          <w:tcPr>
            <w:tcW w:w="1066" w:type="dxa"/>
            <w:shd w:val="clear" w:color="auto" w:fill="auto"/>
            <w:vAlign w:val="bottom"/>
          </w:tcPr>
          <w:p w14:paraId="24D98478" w14:textId="77777777" w:rsidR="00062D36" w:rsidRPr="002F5468" w:rsidRDefault="00062D36" w:rsidP="00AD062D">
            <w:pPr>
              <w:suppressAutoHyphens w:val="0"/>
              <w:snapToGrid w:val="0"/>
              <w:rPr>
                <w:rFonts w:ascii="Calibri" w:hAnsi="Calibri" w:cs="Calibri"/>
              </w:rPr>
            </w:pPr>
          </w:p>
        </w:tc>
        <w:tc>
          <w:tcPr>
            <w:tcW w:w="989" w:type="dxa"/>
            <w:shd w:val="clear" w:color="auto" w:fill="auto"/>
            <w:vAlign w:val="bottom"/>
          </w:tcPr>
          <w:p w14:paraId="47BBA9D0" w14:textId="77777777" w:rsidR="00062D36" w:rsidRPr="002F5468" w:rsidRDefault="00062D36" w:rsidP="00AD062D">
            <w:pPr>
              <w:suppressAutoHyphens w:val="0"/>
              <w:snapToGrid w:val="0"/>
              <w:rPr>
                <w:rFonts w:ascii="Calibri" w:hAnsi="Calibri" w:cs="Calibri"/>
              </w:rPr>
            </w:pPr>
          </w:p>
        </w:tc>
        <w:tc>
          <w:tcPr>
            <w:tcW w:w="860" w:type="dxa"/>
            <w:shd w:val="clear" w:color="auto" w:fill="auto"/>
            <w:vAlign w:val="bottom"/>
          </w:tcPr>
          <w:p w14:paraId="056E6F93" w14:textId="77777777" w:rsidR="00062D36" w:rsidRPr="002F5468" w:rsidRDefault="00062D36" w:rsidP="00AD062D">
            <w:pPr>
              <w:suppressAutoHyphens w:val="0"/>
              <w:snapToGrid w:val="0"/>
              <w:rPr>
                <w:rFonts w:ascii="Calibri" w:hAnsi="Calibri" w:cs="Calibri"/>
              </w:rPr>
            </w:pPr>
          </w:p>
        </w:tc>
        <w:tc>
          <w:tcPr>
            <w:tcW w:w="800" w:type="dxa"/>
            <w:shd w:val="clear" w:color="auto" w:fill="auto"/>
            <w:vAlign w:val="bottom"/>
          </w:tcPr>
          <w:p w14:paraId="78BB1A2A" w14:textId="77777777" w:rsidR="00062D36" w:rsidRPr="002F5468" w:rsidRDefault="00062D36" w:rsidP="00AD062D">
            <w:pPr>
              <w:suppressAutoHyphens w:val="0"/>
              <w:snapToGrid w:val="0"/>
              <w:rPr>
                <w:rFonts w:ascii="Calibri" w:hAnsi="Calibri" w:cs="Calibri"/>
              </w:rPr>
            </w:pPr>
          </w:p>
        </w:tc>
        <w:tc>
          <w:tcPr>
            <w:tcW w:w="40" w:type="dxa"/>
            <w:shd w:val="clear" w:color="auto" w:fill="auto"/>
          </w:tcPr>
          <w:p w14:paraId="3CE7AD34" w14:textId="77777777" w:rsidR="00062D36" w:rsidRPr="002F5468" w:rsidRDefault="00062D36" w:rsidP="00AD062D">
            <w:pPr>
              <w:snapToGrid w:val="0"/>
              <w:rPr>
                <w:rFonts w:ascii="Calibri" w:hAnsi="Calibri" w:cs="Calibri"/>
              </w:rPr>
            </w:pPr>
          </w:p>
        </w:tc>
      </w:tr>
      <w:tr w:rsidR="00062D36" w:rsidRPr="00DE401F" w14:paraId="61ABE2B8" w14:textId="77777777" w:rsidTr="00AD062D">
        <w:tblPrEx>
          <w:tblCellMar>
            <w:left w:w="70" w:type="dxa"/>
            <w:right w:w="70" w:type="dxa"/>
          </w:tblCellMar>
        </w:tblPrEx>
        <w:trPr>
          <w:trHeight w:val="226"/>
        </w:trPr>
        <w:tc>
          <w:tcPr>
            <w:tcW w:w="986" w:type="dxa"/>
            <w:tcBorders>
              <w:top w:val="single" w:sz="4" w:space="0" w:color="000000"/>
              <w:left w:val="single" w:sz="4" w:space="0" w:color="000000"/>
              <w:bottom w:val="single" w:sz="4" w:space="0" w:color="000000"/>
            </w:tcBorders>
            <w:shd w:val="clear" w:color="auto" w:fill="auto"/>
            <w:vAlign w:val="bottom"/>
          </w:tcPr>
          <w:p w14:paraId="6E0869FD" w14:textId="77777777" w:rsidR="00062D36" w:rsidRPr="00DE401F" w:rsidRDefault="00062D36" w:rsidP="00AD062D">
            <w:pPr>
              <w:suppressAutoHyphens w:val="0"/>
              <w:rPr>
                <w:rFonts w:ascii="Calibri" w:hAnsi="Calibri" w:cs="Calibri"/>
              </w:rPr>
            </w:pPr>
            <w:r w:rsidRPr="00DE401F">
              <w:rPr>
                <w:rFonts w:ascii="Calibri" w:hAnsi="Calibri" w:cs="Calibri"/>
              </w:rPr>
              <w:t>měsíc</w:t>
            </w:r>
          </w:p>
        </w:tc>
        <w:tc>
          <w:tcPr>
            <w:tcW w:w="940" w:type="dxa"/>
            <w:tcBorders>
              <w:top w:val="single" w:sz="4" w:space="0" w:color="000000"/>
              <w:left w:val="single" w:sz="4" w:space="0" w:color="000000"/>
              <w:bottom w:val="single" w:sz="4" w:space="0" w:color="000000"/>
            </w:tcBorders>
            <w:shd w:val="clear" w:color="auto" w:fill="auto"/>
            <w:vAlign w:val="bottom"/>
          </w:tcPr>
          <w:p w14:paraId="53D6F6AF" w14:textId="77777777" w:rsidR="00062D36" w:rsidRPr="002F5468" w:rsidRDefault="00062D36" w:rsidP="00AD062D">
            <w:pPr>
              <w:suppressAutoHyphens w:val="0"/>
              <w:rPr>
                <w:rFonts w:ascii="Calibri" w:hAnsi="Calibri" w:cs="Calibri"/>
              </w:rPr>
            </w:pPr>
            <w:r w:rsidRPr="002F5468">
              <w:rPr>
                <w:rFonts w:ascii="Calibri" w:hAnsi="Calibri" w:cs="Calibri"/>
              </w:rPr>
              <w:t>I. třída</w:t>
            </w:r>
          </w:p>
        </w:tc>
        <w:tc>
          <w:tcPr>
            <w:tcW w:w="1066" w:type="dxa"/>
            <w:tcBorders>
              <w:top w:val="single" w:sz="4" w:space="0" w:color="000000"/>
              <w:left w:val="single" w:sz="4" w:space="0" w:color="000000"/>
              <w:bottom w:val="single" w:sz="4" w:space="0" w:color="000000"/>
            </w:tcBorders>
            <w:shd w:val="clear" w:color="auto" w:fill="auto"/>
            <w:vAlign w:val="bottom"/>
          </w:tcPr>
          <w:p w14:paraId="78C28770" w14:textId="77777777" w:rsidR="00062D36" w:rsidRPr="002F5468" w:rsidRDefault="00062D36" w:rsidP="00AD062D">
            <w:pPr>
              <w:suppressAutoHyphens w:val="0"/>
              <w:rPr>
                <w:rFonts w:ascii="Calibri" w:hAnsi="Calibri" w:cs="Calibri"/>
              </w:rPr>
            </w:pPr>
            <w:r w:rsidRPr="002F5468">
              <w:rPr>
                <w:rFonts w:ascii="Calibri" w:hAnsi="Calibri" w:cs="Calibri"/>
              </w:rPr>
              <w:t>II. třída</w:t>
            </w:r>
          </w:p>
        </w:tc>
        <w:tc>
          <w:tcPr>
            <w:tcW w:w="989" w:type="dxa"/>
            <w:tcBorders>
              <w:top w:val="single" w:sz="4" w:space="0" w:color="000000"/>
              <w:left w:val="single" w:sz="4" w:space="0" w:color="000000"/>
              <w:bottom w:val="single" w:sz="4" w:space="0" w:color="000000"/>
            </w:tcBorders>
            <w:shd w:val="clear" w:color="auto" w:fill="auto"/>
            <w:vAlign w:val="bottom"/>
          </w:tcPr>
          <w:p w14:paraId="59D2DB28" w14:textId="77777777" w:rsidR="00062D36" w:rsidRPr="002F5468" w:rsidRDefault="00062D36" w:rsidP="00AD062D">
            <w:pPr>
              <w:suppressAutoHyphens w:val="0"/>
              <w:rPr>
                <w:rFonts w:ascii="Calibri" w:hAnsi="Calibri" w:cs="Calibri"/>
              </w:rPr>
            </w:pPr>
            <w:r w:rsidRPr="002F5468">
              <w:rPr>
                <w:rFonts w:ascii="Calibri" w:hAnsi="Calibri" w:cs="Calibri"/>
              </w:rPr>
              <w:t>III. třída</w:t>
            </w:r>
          </w:p>
        </w:tc>
        <w:tc>
          <w:tcPr>
            <w:tcW w:w="860" w:type="dxa"/>
            <w:tcBorders>
              <w:top w:val="single" w:sz="4" w:space="0" w:color="000000"/>
              <w:left w:val="single" w:sz="4" w:space="0" w:color="000000"/>
              <w:bottom w:val="single" w:sz="4" w:space="0" w:color="000000"/>
            </w:tcBorders>
            <w:shd w:val="clear" w:color="auto" w:fill="auto"/>
            <w:vAlign w:val="bottom"/>
          </w:tcPr>
          <w:p w14:paraId="092E76F6" w14:textId="77777777" w:rsidR="00062D36" w:rsidRPr="002F5468" w:rsidRDefault="00062D36" w:rsidP="00AD062D">
            <w:pPr>
              <w:suppressAutoHyphens w:val="0"/>
              <w:rPr>
                <w:rFonts w:ascii="Calibri" w:hAnsi="Calibri" w:cs="Calibri"/>
              </w:rPr>
            </w:pPr>
            <w:r w:rsidRPr="002F5468">
              <w:rPr>
                <w:rFonts w:ascii="Calibri" w:hAnsi="Calibri" w:cs="Calibri"/>
              </w:rPr>
              <w:t>IV. třída</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56965E48" w14:textId="77777777" w:rsidR="00062D36" w:rsidRPr="002F5468" w:rsidRDefault="00062D36" w:rsidP="00AD062D">
            <w:pPr>
              <w:suppressAutoHyphens w:val="0"/>
              <w:rPr>
                <w:rFonts w:ascii="Calibri" w:hAnsi="Calibri" w:cs="Calibri"/>
              </w:rPr>
            </w:pPr>
            <w:r w:rsidRPr="002F5468">
              <w:rPr>
                <w:rFonts w:ascii="Calibri" w:hAnsi="Calibri" w:cs="Calibri"/>
              </w:rPr>
              <w:t>celkem km</w:t>
            </w:r>
          </w:p>
        </w:tc>
      </w:tr>
      <w:tr w:rsidR="00062D36" w:rsidRPr="00DE401F" w14:paraId="791258F2"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1A25A2A2" w14:textId="77777777" w:rsidR="00062D36" w:rsidRPr="00DE401F" w:rsidRDefault="00062D36" w:rsidP="00AD062D">
            <w:pPr>
              <w:suppressAutoHyphens w:val="0"/>
              <w:rPr>
                <w:rFonts w:ascii="Calibri" w:hAnsi="Calibri" w:cs="Calibri"/>
              </w:rPr>
            </w:pPr>
            <w:r w:rsidRPr="00DE401F">
              <w:rPr>
                <w:rFonts w:ascii="Calibri" w:hAnsi="Calibri" w:cs="Calibri"/>
              </w:rPr>
              <w:t>leden</w:t>
            </w:r>
          </w:p>
        </w:tc>
        <w:tc>
          <w:tcPr>
            <w:tcW w:w="940" w:type="dxa"/>
            <w:tcBorders>
              <w:left w:val="single" w:sz="4" w:space="0" w:color="000000"/>
              <w:bottom w:val="single" w:sz="4" w:space="0" w:color="000000"/>
            </w:tcBorders>
            <w:shd w:val="clear" w:color="auto" w:fill="auto"/>
            <w:vAlign w:val="bottom"/>
          </w:tcPr>
          <w:p w14:paraId="30DCE902"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25E3C87F"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2E8F70A7"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4FE17934"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17F3A51F"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r>
      <w:tr w:rsidR="00062D36" w:rsidRPr="00DE401F" w14:paraId="5E85EF34"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4FEB2F14" w14:textId="77777777" w:rsidR="00062D36" w:rsidRPr="00DE401F" w:rsidRDefault="00062D36" w:rsidP="00AD062D">
            <w:pPr>
              <w:suppressAutoHyphens w:val="0"/>
              <w:rPr>
                <w:rFonts w:ascii="Calibri" w:hAnsi="Calibri" w:cs="Calibri"/>
              </w:rPr>
            </w:pPr>
            <w:r w:rsidRPr="00DE401F">
              <w:rPr>
                <w:rFonts w:ascii="Calibri" w:hAnsi="Calibri" w:cs="Calibri"/>
              </w:rPr>
              <w:t>únor</w:t>
            </w:r>
          </w:p>
        </w:tc>
        <w:tc>
          <w:tcPr>
            <w:tcW w:w="940" w:type="dxa"/>
            <w:tcBorders>
              <w:left w:val="single" w:sz="4" w:space="0" w:color="000000"/>
              <w:bottom w:val="single" w:sz="4" w:space="0" w:color="000000"/>
            </w:tcBorders>
            <w:shd w:val="clear" w:color="auto" w:fill="auto"/>
            <w:vAlign w:val="bottom"/>
          </w:tcPr>
          <w:p w14:paraId="0C79F327"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3D71CD53"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51DEBECB"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694A632F"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65CC026D"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r>
      <w:tr w:rsidR="00062D36" w:rsidRPr="00DE401F" w14:paraId="1B3FA0C5"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53369567" w14:textId="77777777" w:rsidR="00062D36" w:rsidRPr="00DE401F" w:rsidRDefault="00062D36" w:rsidP="00AD062D">
            <w:pPr>
              <w:suppressAutoHyphens w:val="0"/>
              <w:rPr>
                <w:rFonts w:ascii="Calibri" w:hAnsi="Calibri" w:cs="Calibri"/>
              </w:rPr>
            </w:pPr>
            <w:r w:rsidRPr="00DE401F">
              <w:rPr>
                <w:rFonts w:ascii="Calibri" w:hAnsi="Calibri" w:cs="Calibri"/>
              </w:rPr>
              <w:t>březen</w:t>
            </w:r>
          </w:p>
        </w:tc>
        <w:tc>
          <w:tcPr>
            <w:tcW w:w="940" w:type="dxa"/>
            <w:tcBorders>
              <w:left w:val="single" w:sz="4" w:space="0" w:color="000000"/>
              <w:bottom w:val="single" w:sz="4" w:space="0" w:color="000000"/>
            </w:tcBorders>
            <w:shd w:val="clear" w:color="auto" w:fill="auto"/>
            <w:vAlign w:val="bottom"/>
          </w:tcPr>
          <w:p w14:paraId="700E5F64"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726E6A66"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10F4BAA0"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17A85170"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2F48E9D7"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r>
      <w:tr w:rsidR="00062D36" w:rsidRPr="00DE401F" w14:paraId="28B27D7C"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730759DD" w14:textId="77777777" w:rsidR="00062D36" w:rsidRPr="00DE401F" w:rsidRDefault="00062D36" w:rsidP="00AD062D">
            <w:pPr>
              <w:suppressAutoHyphens w:val="0"/>
              <w:rPr>
                <w:rFonts w:ascii="Calibri" w:hAnsi="Calibri" w:cs="Calibri"/>
              </w:rPr>
            </w:pPr>
            <w:r w:rsidRPr="00DE401F">
              <w:rPr>
                <w:rFonts w:ascii="Calibri" w:hAnsi="Calibri" w:cs="Calibri"/>
              </w:rPr>
              <w:t>duben</w:t>
            </w:r>
          </w:p>
        </w:tc>
        <w:tc>
          <w:tcPr>
            <w:tcW w:w="940" w:type="dxa"/>
            <w:tcBorders>
              <w:left w:val="single" w:sz="4" w:space="0" w:color="000000"/>
              <w:bottom w:val="single" w:sz="4" w:space="0" w:color="000000"/>
            </w:tcBorders>
            <w:shd w:val="clear" w:color="auto" w:fill="auto"/>
            <w:vAlign w:val="bottom"/>
          </w:tcPr>
          <w:p w14:paraId="7C0F6B3E" w14:textId="2520B194" w:rsidR="00062D36" w:rsidRPr="002F5468" w:rsidRDefault="00871935"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76922261" w14:textId="3043AF5B" w:rsidR="00062D36" w:rsidRPr="002F5468" w:rsidRDefault="00062D36" w:rsidP="00AD062D">
            <w:pPr>
              <w:suppressAutoHyphens w:val="0"/>
              <w:jc w:val="right"/>
              <w:rPr>
                <w:rFonts w:ascii="Calibri" w:hAnsi="Calibri" w:cs="Calibri"/>
              </w:rPr>
            </w:pPr>
            <w:r w:rsidRPr="002F5468">
              <w:rPr>
                <w:rFonts w:ascii="Calibri" w:hAnsi="Calibri" w:cs="Calibri"/>
              </w:rPr>
              <w:t>16,3</w:t>
            </w:r>
            <w:r w:rsidR="00871935" w:rsidRPr="002F5468">
              <w:rPr>
                <w:rFonts w:ascii="Calibri" w:hAnsi="Calibri" w:cs="Calibri"/>
              </w:rPr>
              <w:t>1</w:t>
            </w:r>
            <w:r w:rsidRPr="002F5468">
              <w:rPr>
                <w:rFonts w:ascii="Calibri" w:hAnsi="Calibri" w:cs="Calibri"/>
              </w:rPr>
              <w:t>7</w:t>
            </w:r>
          </w:p>
        </w:tc>
        <w:tc>
          <w:tcPr>
            <w:tcW w:w="989" w:type="dxa"/>
            <w:tcBorders>
              <w:left w:val="single" w:sz="4" w:space="0" w:color="000000"/>
              <w:bottom w:val="single" w:sz="4" w:space="0" w:color="000000"/>
            </w:tcBorders>
            <w:shd w:val="clear" w:color="auto" w:fill="auto"/>
            <w:vAlign w:val="bottom"/>
          </w:tcPr>
          <w:p w14:paraId="5F3DE2FD"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6439F892"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1F01F220" w14:textId="7FF52A5C" w:rsidR="00062D36" w:rsidRPr="002F5468" w:rsidRDefault="00871935" w:rsidP="00AD062D">
            <w:pPr>
              <w:suppressAutoHyphens w:val="0"/>
              <w:jc w:val="right"/>
              <w:rPr>
                <w:rFonts w:ascii="Calibri" w:hAnsi="Calibri" w:cs="Calibri"/>
              </w:rPr>
            </w:pPr>
            <w:r w:rsidRPr="002F5468">
              <w:rPr>
                <w:rFonts w:ascii="Calibri" w:hAnsi="Calibri" w:cs="Calibri"/>
              </w:rPr>
              <w:t>16</w:t>
            </w:r>
            <w:r w:rsidR="00062D36" w:rsidRPr="002F5468">
              <w:rPr>
                <w:rFonts w:ascii="Calibri" w:hAnsi="Calibri" w:cs="Calibri"/>
              </w:rPr>
              <w:t>,</w:t>
            </w:r>
            <w:r w:rsidRPr="002F5468">
              <w:rPr>
                <w:rFonts w:ascii="Calibri" w:hAnsi="Calibri" w:cs="Calibri"/>
              </w:rPr>
              <w:t>317</w:t>
            </w:r>
          </w:p>
        </w:tc>
      </w:tr>
      <w:tr w:rsidR="00062D36" w:rsidRPr="00DE401F" w14:paraId="36A98DA0"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6284B8F0" w14:textId="77777777" w:rsidR="00062D36" w:rsidRPr="00DE401F" w:rsidRDefault="00062D36" w:rsidP="00AD062D">
            <w:pPr>
              <w:suppressAutoHyphens w:val="0"/>
              <w:rPr>
                <w:rFonts w:ascii="Calibri" w:hAnsi="Calibri" w:cs="Calibri"/>
              </w:rPr>
            </w:pPr>
            <w:r w:rsidRPr="00DE401F">
              <w:rPr>
                <w:rFonts w:ascii="Calibri" w:hAnsi="Calibri" w:cs="Calibri"/>
              </w:rPr>
              <w:t>květen</w:t>
            </w:r>
          </w:p>
        </w:tc>
        <w:tc>
          <w:tcPr>
            <w:tcW w:w="940" w:type="dxa"/>
            <w:tcBorders>
              <w:left w:val="single" w:sz="4" w:space="0" w:color="000000"/>
              <w:bottom w:val="single" w:sz="4" w:space="0" w:color="000000"/>
            </w:tcBorders>
            <w:shd w:val="clear" w:color="auto" w:fill="auto"/>
            <w:vAlign w:val="bottom"/>
          </w:tcPr>
          <w:p w14:paraId="18B7C68D"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5D48D042"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4D6A674A" w14:textId="3AABD114" w:rsidR="00062D36" w:rsidRPr="002F5468" w:rsidRDefault="00871935" w:rsidP="00AD062D">
            <w:pPr>
              <w:suppressAutoHyphens w:val="0"/>
              <w:jc w:val="right"/>
              <w:rPr>
                <w:rFonts w:ascii="Calibri" w:hAnsi="Calibri" w:cs="Calibri"/>
              </w:rPr>
            </w:pPr>
            <w:r w:rsidRPr="002F5468">
              <w:rPr>
                <w:rFonts w:ascii="Calibri" w:hAnsi="Calibri" w:cs="Calibri"/>
              </w:rPr>
              <w:t>73</w:t>
            </w:r>
            <w:r w:rsidR="00062D36" w:rsidRPr="002F5468">
              <w:rPr>
                <w:rFonts w:ascii="Calibri" w:hAnsi="Calibri" w:cs="Calibri"/>
              </w:rPr>
              <w:t>,</w:t>
            </w:r>
            <w:r w:rsidRPr="002F5468">
              <w:rPr>
                <w:rFonts w:ascii="Calibri" w:hAnsi="Calibri" w:cs="Calibri"/>
              </w:rPr>
              <w:t>001</w:t>
            </w:r>
          </w:p>
        </w:tc>
        <w:tc>
          <w:tcPr>
            <w:tcW w:w="860" w:type="dxa"/>
            <w:tcBorders>
              <w:left w:val="single" w:sz="4" w:space="0" w:color="000000"/>
              <w:bottom w:val="single" w:sz="4" w:space="0" w:color="000000"/>
            </w:tcBorders>
            <w:shd w:val="clear" w:color="auto" w:fill="auto"/>
            <w:vAlign w:val="bottom"/>
          </w:tcPr>
          <w:p w14:paraId="060970A1"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333295CC" w14:textId="251FB5C1" w:rsidR="00062D36" w:rsidRPr="002F5468" w:rsidRDefault="00871935" w:rsidP="00AD062D">
            <w:pPr>
              <w:suppressAutoHyphens w:val="0"/>
              <w:jc w:val="right"/>
              <w:rPr>
                <w:rFonts w:ascii="Calibri" w:hAnsi="Calibri" w:cs="Calibri"/>
              </w:rPr>
            </w:pPr>
            <w:r w:rsidRPr="002F5468">
              <w:rPr>
                <w:rFonts w:ascii="Calibri" w:hAnsi="Calibri" w:cs="Calibri"/>
              </w:rPr>
              <w:t>73</w:t>
            </w:r>
            <w:r w:rsidR="00062D36" w:rsidRPr="002F5468">
              <w:rPr>
                <w:rFonts w:ascii="Calibri" w:hAnsi="Calibri" w:cs="Calibri"/>
              </w:rPr>
              <w:t>,</w:t>
            </w:r>
            <w:r w:rsidRPr="002F5468">
              <w:rPr>
                <w:rFonts w:ascii="Calibri" w:hAnsi="Calibri" w:cs="Calibri"/>
              </w:rPr>
              <w:t>001</w:t>
            </w:r>
          </w:p>
        </w:tc>
      </w:tr>
      <w:tr w:rsidR="00062D36" w:rsidRPr="00DE401F" w14:paraId="3064CEA6"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21AAF6CA" w14:textId="77777777" w:rsidR="00062D36" w:rsidRPr="00DE401F" w:rsidRDefault="00062D36" w:rsidP="00AD062D">
            <w:pPr>
              <w:suppressAutoHyphens w:val="0"/>
              <w:rPr>
                <w:rFonts w:ascii="Calibri" w:hAnsi="Calibri" w:cs="Calibri"/>
              </w:rPr>
            </w:pPr>
            <w:r w:rsidRPr="00DE401F">
              <w:rPr>
                <w:rFonts w:ascii="Calibri" w:hAnsi="Calibri" w:cs="Calibri"/>
              </w:rPr>
              <w:t>červen</w:t>
            </w:r>
          </w:p>
        </w:tc>
        <w:tc>
          <w:tcPr>
            <w:tcW w:w="940" w:type="dxa"/>
            <w:tcBorders>
              <w:left w:val="single" w:sz="4" w:space="0" w:color="000000"/>
              <w:bottom w:val="single" w:sz="4" w:space="0" w:color="000000"/>
            </w:tcBorders>
            <w:shd w:val="clear" w:color="auto" w:fill="auto"/>
            <w:vAlign w:val="bottom"/>
          </w:tcPr>
          <w:p w14:paraId="36CA57AF"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0B92A62D"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989" w:type="dxa"/>
            <w:tcBorders>
              <w:left w:val="single" w:sz="4" w:space="0" w:color="000000"/>
              <w:bottom w:val="single" w:sz="4" w:space="0" w:color="000000"/>
            </w:tcBorders>
            <w:shd w:val="clear" w:color="auto" w:fill="auto"/>
            <w:vAlign w:val="bottom"/>
          </w:tcPr>
          <w:p w14:paraId="13FDB869"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07984022" w14:textId="45D193EF" w:rsidR="00062D36" w:rsidRPr="002F5468" w:rsidRDefault="00871935" w:rsidP="00AD062D">
            <w:pPr>
              <w:suppressAutoHyphens w:val="0"/>
              <w:jc w:val="right"/>
              <w:rPr>
                <w:rFonts w:ascii="Calibri" w:hAnsi="Calibri" w:cs="Calibri"/>
              </w:rPr>
            </w:pPr>
            <w:r w:rsidRPr="002F5468">
              <w:rPr>
                <w:rFonts w:ascii="Calibri" w:hAnsi="Calibri" w:cs="Calibri"/>
              </w:rPr>
              <w:t>29</w:t>
            </w:r>
            <w:r w:rsidR="00062D36" w:rsidRPr="002F5468">
              <w:rPr>
                <w:rFonts w:ascii="Calibri" w:hAnsi="Calibri" w:cs="Calibri"/>
              </w:rPr>
              <w:t>,</w:t>
            </w:r>
            <w:r w:rsidRPr="002F5468">
              <w:rPr>
                <w:rFonts w:ascii="Calibri" w:hAnsi="Calibri" w:cs="Calibri"/>
              </w:rPr>
              <w:t>563</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76E0FD5D" w14:textId="6D1DB8B0" w:rsidR="00062D36" w:rsidRPr="002F5468" w:rsidRDefault="00871935" w:rsidP="00AD062D">
            <w:pPr>
              <w:suppressAutoHyphens w:val="0"/>
              <w:jc w:val="right"/>
              <w:rPr>
                <w:rFonts w:ascii="Calibri" w:hAnsi="Calibri" w:cs="Calibri"/>
              </w:rPr>
            </w:pPr>
            <w:r w:rsidRPr="002F5468">
              <w:rPr>
                <w:rFonts w:ascii="Calibri" w:hAnsi="Calibri" w:cs="Calibri"/>
              </w:rPr>
              <w:t>29</w:t>
            </w:r>
            <w:r w:rsidR="00062D36" w:rsidRPr="002F5468">
              <w:rPr>
                <w:rFonts w:ascii="Calibri" w:hAnsi="Calibri" w:cs="Calibri"/>
              </w:rPr>
              <w:t>,</w:t>
            </w:r>
            <w:r w:rsidRPr="002F5468">
              <w:rPr>
                <w:rFonts w:ascii="Calibri" w:hAnsi="Calibri" w:cs="Calibri"/>
              </w:rPr>
              <w:t>563</w:t>
            </w:r>
          </w:p>
        </w:tc>
      </w:tr>
      <w:tr w:rsidR="00062D36" w:rsidRPr="00DE401F" w14:paraId="55DD49A7"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26588581" w14:textId="77777777" w:rsidR="00062D36" w:rsidRPr="00DE401F" w:rsidRDefault="00062D36" w:rsidP="00AD062D">
            <w:pPr>
              <w:suppressAutoHyphens w:val="0"/>
              <w:rPr>
                <w:rFonts w:ascii="Calibri" w:hAnsi="Calibri" w:cs="Calibri"/>
              </w:rPr>
            </w:pPr>
            <w:r w:rsidRPr="00DE401F">
              <w:rPr>
                <w:rFonts w:ascii="Calibri" w:hAnsi="Calibri" w:cs="Calibri"/>
              </w:rPr>
              <w:t>červenec</w:t>
            </w:r>
          </w:p>
        </w:tc>
        <w:tc>
          <w:tcPr>
            <w:tcW w:w="940" w:type="dxa"/>
            <w:tcBorders>
              <w:left w:val="single" w:sz="4" w:space="0" w:color="000000"/>
              <w:bottom w:val="single" w:sz="4" w:space="0" w:color="000000"/>
            </w:tcBorders>
            <w:shd w:val="clear" w:color="auto" w:fill="auto"/>
            <w:vAlign w:val="bottom"/>
          </w:tcPr>
          <w:p w14:paraId="2D067F7B" w14:textId="28431992" w:rsidR="00062D36" w:rsidRPr="002F5468" w:rsidRDefault="00871935"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6D554E73"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989" w:type="dxa"/>
            <w:tcBorders>
              <w:left w:val="single" w:sz="4" w:space="0" w:color="000000"/>
              <w:bottom w:val="single" w:sz="4" w:space="0" w:color="000000"/>
            </w:tcBorders>
            <w:shd w:val="clear" w:color="auto" w:fill="auto"/>
            <w:vAlign w:val="bottom"/>
          </w:tcPr>
          <w:p w14:paraId="7CAF7787"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728969A8"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1CA7365D" w14:textId="3138C397" w:rsidR="00062D36" w:rsidRPr="002F5468" w:rsidRDefault="00871935" w:rsidP="00AD062D">
            <w:pPr>
              <w:suppressAutoHyphens w:val="0"/>
              <w:jc w:val="right"/>
              <w:rPr>
                <w:rFonts w:ascii="Calibri" w:hAnsi="Calibri" w:cs="Calibri"/>
              </w:rPr>
            </w:pPr>
            <w:r w:rsidRPr="002F5468">
              <w:rPr>
                <w:rFonts w:ascii="Calibri" w:hAnsi="Calibri" w:cs="Calibri"/>
              </w:rPr>
              <w:t>0</w:t>
            </w:r>
          </w:p>
        </w:tc>
      </w:tr>
      <w:tr w:rsidR="00062D36" w:rsidRPr="00DE401F" w14:paraId="5F95DC4A"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255F6A87" w14:textId="77777777" w:rsidR="00062D36" w:rsidRPr="00DE401F" w:rsidRDefault="00062D36" w:rsidP="00AD062D">
            <w:pPr>
              <w:suppressAutoHyphens w:val="0"/>
              <w:rPr>
                <w:rFonts w:ascii="Calibri" w:hAnsi="Calibri" w:cs="Calibri"/>
              </w:rPr>
            </w:pPr>
            <w:r w:rsidRPr="00DE401F">
              <w:rPr>
                <w:rFonts w:ascii="Calibri" w:hAnsi="Calibri" w:cs="Calibri"/>
              </w:rPr>
              <w:t>srpen</w:t>
            </w:r>
          </w:p>
        </w:tc>
        <w:tc>
          <w:tcPr>
            <w:tcW w:w="940" w:type="dxa"/>
            <w:tcBorders>
              <w:left w:val="single" w:sz="4" w:space="0" w:color="000000"/>
              <w:bottom w:val="single" w:sz="4" w:space="0" w:color="000000"/>
            </w:tcBorders>
            <w:shd w:val="clear" w:color="auto" w:fill="auto"/>
            <w:vAlign w:val="bottom"/>
          </w:tcPr>
          <w:p w14:paraId="5886953B"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3E17F09E" w14:textId="69B4519E" w:rsidR="00062D36" w:rsidRPr="002F5468" w:rsidRDefault="00871935" w:rsidP="00AD062D">
            <w:pPr>
              <w:suppressAutoHyphens w:val="0"/>
              <w:jc w:val="right"/>
              <w:rPr>
                <w:rFonts w:ascii="Calibri" w:hAnsi="Calibri" w:cs="Calibri"/>
              </w:rPr>
            </w:pPr>
            <w:r w:rsidRPr="002F5468">
              <w:rPr>
                <w:rFonts w:ascii="Calibri" w:hAnsi="Calibri" w:cs="Calibri"/>
                <w:bCs/>
              </w:rPr>
              <w:t>0</w:t>
            </w:r>
          </w:p>
        </w:tc>
        <w:tc>
          <w:tcPr>
            <w:tcW w:w="989" w:type="dxa"/>
            <w:tcBorders>
              <w:left w:val="single" w:sz="4" w:space="0" w:color="000000"/>
              <w:bottom w:val="single" w:sz="4" w:space="0" w:color="000000"/>
            </w:tcBorders>
            <w:shd w:val="clear" w:color="auto" w:fill="auto"/>
            <w:vAlign w:val="bottom"/>
          </w:tcPr>
          <w:p w14:paraId="3776C4BA"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6265D98D"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7857E916" w14:textId="45AC0B77" w:rsidR="00062D36" w:rsidRPr="002F5468" w:rsidRDefault="00871935" w:rsidP="00AD062D">
            <w:pPr>
              <w:suppressAutoHyphens w:val="0"/>
              <w:jc w:val="right"/>
              <w:rPr>
                <w:rFonts w:ascii="Calibri" w:hAnsi="Calibri" w:cs="Calibri"/>
              </w:rPr>
            </w:pPr>
            <w:r w:rsidRPr="002F5468">
              <w:rPr>
                <w:rFonts w:ascii="Calibri" w:hAnsi="Calibri" w:cs="Calibri"/>
              </w:rPr>
              <w:t>0</w:t>
            </w:r>
          </w:p>
        </w:tc>
      </w:tr>
      <w:tr w:rsidR="00062D36" w:rsidRPr="00DE401F" w14:paraId="4395EEF6"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1330E0EC" w14:textId="77777777" w:rsidR="00062D36" w:rsidRPr="00DE401F" w:rsidRDefault="00062D36" w:rsidP="00AD062D">
            <w:pPr>
              <w:suppressAutoHyphens w:val="0"/>
              <w:rPr>
                <w:rFonts w:ascii="Calibri" w:hAnsi="Calibri" w:cs="Calibri"/>
              </w:rPr>
            </w:pPr>
            <w:r w:rsidRPr="00DE401F">
              <w:rPr>
                <w:rFonts w:ascii="Calibri" w:hAnsi="Calibri" w:cs="Calibri"/>
              </w:rPr>
              <w:t>září</w:t>
            </w:r>
          </w:p>
        </w:tc>
        <w:tc>
          <w:tcPr>
            <w:tcW w:w="940" w:type="dxa"/>
            <w:tcBorders>
              <w:left w:val="single" w:sz="4" w:space="0" w:color="000000"/>
              <w:bottom w:val="single" w:sz="4" w:space="0" w:color="000000"/>
            </w:tcBorders>
            <w:shd w:val="clear" w:color="auto" w:fill="auto"/>
            <w:vAlign w:val="bottom"/>
          </w:tcPr>
          <w:p w14:paraId="55316FA3"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64949901"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989" w:type="dxa"/>
            <w:tcBorders>
              <w:left w:val="single" w:sz="4" w:space="0" w:color="000000"/>
              <w:bottom w:val="single" w:sz="4" w:space="0" w:color="000000"/>
            </w:tcBorders>
            <w:shd w:val="clear" w:color="auto" w:fill="auto"/>
            <w:vAlign w:val="bottom"/>
          </w:tcPr>
          <w:p w14:paraId="33BE9E92"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32D60D66"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58CCCB09"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r>
      <w:tr w:rsidR="00062D36" w:rsidRPr="00DE401F" w14:paraId="64614EEE"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69FD3346" w14:textId="77777777" w:rsidR="00062D36" w:rsidRPr="00DE401F" w:rsidRDefault="00062D36" w:rsidP="00AD062D">
            <w:pPr>
              <w:suppressAutoHyphens w:val="0"/>
              <w:rPr>
                <w:rFonts w:ascii="Calibri" w:hAnsi="Calibri" w:cs="Calibri"/>
              </w:rPr>
            </w:pPr>
            <w:r w:rsidRPr="00DE401F">
              <w:rPr>
                <w:rFonts w:ascii="Calibri" w:hAnsi="Calibri" w:cs="Calibri"/>
              </w:rPr>
              <w:t>říjen</w:t>
            </w:r>
          </w:p>
        </w:tc>
        <w:tc>
          <w:tcPr>
            <w:tcW w:w="940" w:type="dxa"/>
            <w:tcBorders>
              <w:left w:val="single" w:sz="4" w:space="0" w:color="000000"/>
              <w:bottom w:val="single" w:sz="4" w:space="0" w:color="000000"/>
            </w:tcBorders>
            <w:shd w:val="clear" w:color="auto" w:fill="auto"/>
            <w:vAlign w:val="bottom"/>
          </w:tcPr>
          <w:p w14:paraId="31A4F174"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1FCFADA2"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989" w:type="dxa"/>
            <w:tcBorders>
              <w:left w:val="single" w:sz="4" w:space="0" w:color="000000"/>
              <w:bottom w:val="single" w:sz="4" w:space="0" w:color="000000"/>
            </w:tcBorders>
            <w:shd w:val="clear" w:color="auto" w:fill="auto"/>
            <w:vAlign w:val="bottom"/>
          </w:tcPr>
          <w:p w14:paraId="7D44E60E"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573AAEDB"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0152E67F"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r>
      <w:tr w:rsidR="00062D36" w:rsidRPr="00DE401F" w14:paraId="25999C83"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041DF488" w14:textId="77777777" w:rsidR="00062D36" w:rsidRPr="00DE401F" w:rsidRDefault="00062D36" w:rsidP="00AD062D">
            <w:pPr>
              <w:suppressAutoHyphens w:val="0"/>
              <w:rPr>
                <w:rFonts w:ascii="Calibri" w:hAnsi="Calibri" w:cs="Calibri"/>
              </w:rPr>
            </w:pPr>
            <w:r w:rsidRPr="00DE401F">
              <w:rPr>
                <w:rFonts w:ascii="Calibri" w:hAnsi="Calibri" w:cs="Calibri"/>
              </w:rPr>
              <w:t>listopad</w:t>
            </w:r>
          </w:p>
        </w:tc>
        <w:tc>
          <w:tcPr>
            <w:tcW w:w="940" w:type="dxa"/>
            <w:tcBorders>
              <w:left w:val="single" w:sz="4" w:space="0" w:color="000000"/>
              <w:bottom w:val="single" w:sz="4" w:space="0" w:color="000000"/>
            </w:tcBorders>
            <w:shd w:val="clear" w:color="auto" w:fill="auto"/>
            <w:vAlign w:val="bottom"/>
          </w:tcPr>
          <w:p w14:paraId="0C3AABD9"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41DF5E47"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989" w:type="dxa"/>
            <w:tcBorders>
              <w:left w:val="single" w:sz="4" w:space="0" w:color="000000"/>
              <w:bottom w:val="single" w:sz="4" w:space="0" w:color="000000"/>
            </w:tcBorders>
            <w:shd w:val="clear" w:color="auto" w:fill="auto"/>
            <w:vAlign w:val="bottom"/>
          </w:tcPr>
          <w:p w14:paraId="31309758"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302AE4BC"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7895CAFF"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r>
      <w:tr w:rsidR="00062D36" w:rsidRPr="00DE401F" w14:paraId="0E342947"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11161B72" w14:textId="77777777" w:rsidR="00062D36" w:rsidRPr="00DE401F" w:rsidRDefault="00062D36" w:rsidP="00AD062D">
            <w:pPr>
              <w:suppressAutoHyphens w:val="0"/>
              <w:rPr>
                <w:rFonts w:ascii="Calibri" w:hAnsi="Calibri" w:cs="Calibri"/>
              </w:rPr>
            </w:pPr>
            <w:r w:rsidRPr="00DE401F">
              <w:rPr>
                <w:rFonts w:ascii="Calibri" w:hAnsi="Calibri" w:cs="Calibri"/>
              </w:rPr>
              <w:t>prosinec</w:t>
            </w:r>
          </w:p>
        </w:tc>
        <w:tc>
          <w:tcPr>
            <w:tcW w:w="940" w:type="dxa"/>
            <w:tcBorders>
              <w:left w:val="single" w:sz="4" w:space="0" w:color="000000"/>
              <w:bottom w:val="single" w:sz="4" w:space="0" w:color="000000"/>
            </w:tcBorders>
            <w:shd w:val="clear" w:color="auto" w:fill="auto"/>
            <w:vAlign w:val="bottom"/>
          </w:tcPr>
          <w:p w14:paraId="18278D54"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406589BC" w14:textId="77777777" w:rsidR="00062D36" w:rsidRPr="002F5468" w:rsidRDefault="00062D36" w:rsidP="00AD062D">
            <w:pPr>
              <w:suppressAutoHyphens w:val="0"/>
              <w:jc w:val="right"/>
              <w:rPr>
                <w:rFonts w:ascii="Calibri" w:hAnsi="Calibri" w:cs="Calibri"/>
              </w:rPr>
            </w:pPr>
            <w:r w:rsidRPr="002F5468">
              <w:rPr>
                <w:rFonts w:ascii="Calibri" w:hAnsi="Calibri" w:cs="Calibri"/>
                <w:bCs/>
              </w:rPr>
              <w:t>0</w:t>
            </w:r>
          </w:p>
        </w:tc>
        <w:tc>
          <w:tcPr>
            <w:tcW w:w="989" w:type="dxa"/>
            <w:tcBorders>
              <w:left w:val="single" w:sz="4" w:space="0" w:color="000000"/>
              <w:bottom w:val="single" w:sz="4" w:space="0" w:color="000000"/>
            </w:tcBorders>
            <w:shd w:val="clear" w:color="auto" w:fill="auto"/>
            <w:vAlign w:val="bottom"/>
          </w:tcPr>
          <w:p w14:paraId="1261D04F"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4D812676"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6EAD6CCF" w14:textId="77777777" w:rsidR="00062D36" w:rsidRPr="002F5468" w:rsidRDefault="00062D36" w:rsidP="00AD062D">
            <w:pPr>
              <w:suppressAutoHyphens w:val="0"/>
              <w:jc w:val="right"/>
              <w:rPr>
                <w:rFonts w:ascii="Calibri" w:hAnsi="Calibri" w:cs="Calibri"/>
              </w:rPr>
            </w:pPr>
            <w:r w:rsidRPr="002F5468">
              <w:rPr>
                <w:rFonts w:ascii="Calibri" w:hAnsi="Calibri" w:cs="Calibri"/>
              </w:rPr>
              <w:t>0</w:t>
            </w:r>
          </w:p>
        </w:tc>
      </w:tr>
      <w:tr w:rsidR="00062D36" w:rsidRPr="00DE401F" w14:paraId="4B130ADB" w14:textId="77777777" w:rsidTr="00AD062D">
        <w:tblPrEx>
          <w:tblCellMar>
            <w:left w:w="70" w:type="dxa"/>
            <w:right w:w="70" w:type="dxa"/>
          </w:tblCellMar>
        </w:tblPrEx>
        <w:trPr>
          <w:trHeight w:val="306"/>
        </w:trPr>
        <w:tc>
          <w:tcPr>
            <w:tcW w:w="986" w:type="dxa"/>
            <w:tcBorders>
              <w:left w:val="single" w:sz="4" w:space="0" w:color="000000"/>
              <w:bottom w:val="single" w:sz="4" w:space="0" w:color="000000"/>
            </w:tcBorders>
            <w:shd w:val="clear" w:color="auto" w:fill="auto"/>
            <w:vAlign w:val="bottom"/>
          </w:tcPr>
          <w:p w14:paraId="022047D0" w14:textId="77777777" w:rsidR="00062D36" w:rsidRPr="00DE401F" w:rsidRDefault="00062D36" w:rsidP="00AD062D">
            <w:pPr>
              <w:suppressAutoHyphens w:val="0"/>
              <w:rPr>
                <w:rFonts w:ascii="Calibri" w:hAnsi="Calibri" w:cs="Calibri"/>
              </w:rPr>
            </w:pPr>
            <w:r w:rsidRPr="00DE401F">
              <w:rPr>
                <w:rFonts w:ascii="Calibri" w:hAnsi="Calibri" w:cs="Calibri"/>
              </w:rPr>
              <w:t>celkem km</w:t>
            </w:r>
          </w:p>
        </w:tc>
        <w:tc>
          <w:tcPr>
            <w:tcW w:w="940" w:type="dxa"/>
            <w:tcBorders>
              <w:left w:val="single" w:sz="4" w:space="0" w:color="000000"/>
              <w:bottom w:val="single" w:sz="4" w:space="0" w:color="000000"/>
            </w:tcBorders>
            <w:shd w:val="clear" w:color="auto" w:fill="auto"/>
            <w:vAlign w:val="bottom"/>
          </w:tcPr>
          <w:p w14:paraId="2B6FA0D3" w14:textId="7440B1BD" w:rsidR="00062D36" w:rsidRPr="002F5468" w:rsidRDefault="00871935"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74798336" w14:textId="3208C7BA" w:rsidR="00062D36" w:rsidRPr="002F5468" w:rsidRDefault="00871935" w:rsidP="00AD062D">
            <w:pPr>
              <w:suppressAutoHyphens w:val="0"/>
              <w:jc w:val="right"/>
              <w:rPr>
                <w:rFonts w:ascii="Calibri" w:hAnsi="Calibri" w:cs="Calibri"/>
              </w:rPr>
            </w:pPr>
            <w:r w:rsidRPr="002F5468">
              <w:rPr>
                <w:rFonts w:ascii="Calibri" w:hAnsi="Calibri" w:cs="Calibri"/>
                <w:bCs/>
              </w:rPr>
              <w:t>16</w:t>
            </w:r>
            <w:r w:rsidR="00062D36" w:rsidRPr="002F5468">
              <w:rPr>
                <w:rFonts w:ascii="Calibri" w:hAnsi="Calibri" w:cs="Calibri"/>
                <w:bCs/>
              </w:rPr>
              <w:t>,</w:t>
            </w:r>
            <w:r w:rsidRPr="002F5468">
              <w:rPr>
                <w:rFonts w:ascii="Calibri" w:hAnsi="Calibri" w:cs="Calibri"/>
                <w:bCs/>
              </w:rPr>
              <w:t>317</w:t>
            </w:r>
          </w:p>
        </w:tc>
        <w:tc>
          <w:tcPr>
            <w:tcW w:w="989" w:type="dxa"/>
            <w:tcBorders>
              <w:left w:val="single" w:sz="4" w:space="0" w:color="000000"/>
              <w:bottom w:val="single" w:sz="4" w:space="0" w:color="000000"/>
            </w:tcBorders>
            <w:shd w:val="clear" w:color="auto" w:fill="auto"/>
            <w:vAlign w:val="bottom"/>
          </w:tcPr>
          <w:p w14:paraId="0E9F912D" w14:textId="23AE6476" w:rsidR="00871935" w:rsidRPr="002F5468" w:rsidRDefault="00871935" w:rsidP="00AD062D">
            <w:pPr>
              <w:suppressAutoHyphens w:val="0"/>
              <w:jc w:val="right"/>
              <w:rPr>
                <w:rFonts w:ascii="Calibri" w:hAnsi="Calibri" w:cs="Calibri"/>
              </w:rPr>
            </w:pPr>
          </w:p>
          <w:p w14:paraId="74ABA72D" w14:textId="3D7E2C3C" w:rsidR="00062D36" w:rsidRPr="002F5468" w:rsidRDefault="00871935" w:rsidP="00AD062D">
            <w:pPr>
              <w:suppressAutoHyphens w:val="0"/>
              <w:jc w:val="right"/>
              <w:rPr>
                <w:rFonts w:ascii="Calibri" w:hAnsi="Calibri" w:cs="Calibri"/>
              </w:rPr>
            </w:pPr>
            <w:r w:rsidRPr="002F5468">
              <w:rPr>
                <w:rFonts w:ascii="Calibri" w:hAnsi="Calibri" w:cs="Calibri"/>
              </w:rPr>
              <w:t>73</w:t>
            </w:r>
            <w:r w:rsidR="00062D36" w:rsidRPr="002F5468">
              <w:rPr>
                <w:rFonts w:ascii="Calibri" w:hAnsi="Calibri" w:cs="Calibri"/>
              </w:rPr>
              <w:t>,</w:t>
            </w:r>
            <w:r w:rsidRPr="002F5468">
              <w:rPr>
                <w:rFonts w:ascii="Calibri" w:hAnsi="Calibri" w:cs="Calibri"/>
              </w:rPr>
              <w:t>001</w:t>
            </w:r>
          </w:p>
        </w:tc>
        <w:tc>
          <w:tcPr>
            <w:tcW w:w="860" w:type="dxa"/>
            <w:tcBorders>
              <w:left w:val="single" w:sz="4" w:space="0" w:color="000000"/>
              <w:bottom w:val="single" w:sz="4" w:space="0" w:color="000000"/>
            </w:tcBorders>
            <w:shd w:val="clear" w:color="auto" w:fill="auto"/>
            <w:vAlign w:val="bottom"/>
          </w:tcPr>
          <w:p w14:paraId="78394D39" w14:textId="73D29724" w:rsidR="00062D36" w:rsidRPr="002F5468" w:rsidRDefault="00871935" w:rsidP="00AD062D">
            <w:pPr>
              <w:suppressAutoHyphens w:val="0"/>
              <w:jc w:val="right"/>
              <w:rPr>
                <w:rFonts w:ascii="Calibri" w:hAnsi="Calibri" w:cs="Calibri"/>
              </w:rPr>
            </w:pPr>
            <w:r w:rsidRPr="002F5468">
              <w:rPr>
                <w:rFonts w:ascii="Calibri" w:hAnsi="Calibri" w:cs="Calibri"/>
              </w:rPr>
              <w:t>29</w:t>
            </w:r>
            <w:r w:rsidR="00062D36" w:rsidRPr="002F5468">
              <w:rPr>
                <w:rFonts w:ascii="Calibri" w:hAnsi="Calibri" w:cs="Calibri"/>
              </w:rPr>
              <w:t>,</w:t>
            </w:r>
            <w:r w:rsidRPr="002F5468">
              <w:rPr>
                <w:rFonts w:ascii="Calibri" w:hAnsi="Calibri" w:cs="Calibri"/>
              </w:rPr>
              <w:t>563</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495488DB" w14:textId="068D73C9" w:rsidR="00062D36" w:rsidRPr="002F5468" w:rsidRDefault="00871935" w:rsidP="00AD062D">
            <w:pPr>
              <w:suppressAutoHyphens w:val="0"/>
              <w:jc w:val="right"/>
              <w:rPr>
                <w:rFonts w:ascii="Calibri" w:hAnsi="Calibri" w:cs="Calibri"/>
              </w:rPr>
            </w:pPr>
            <w:r w:rsidRPr="002F5468">
              <w:rPr>
                <w:rFonts w:ascii="Calibri" w:hAnsi="Calibri" w:cs="Calibri"/>
              </w:rPr>
              <w:t>118</w:t>
            </w:r>
            <w:r w:rsidR="00062D36" w:rsidRPr="002F5468">
              <w:rPr>
                <w:rFonts w:ascii="Calibri" w:hAnsi="Calibri" w:cs="Calibri"/>
              </w:rPr>
              <w:t>,</w:t>
            </w:r>
            <w:r w:rsidRPr="002F5468">
              <w:rPr>
                <w:rFonts w:ascii="Calibri" w:hAnsi="Calibri" w:cs="Calibri"/>
              </w:rPr>
              <w:t>881</w:t>
            </w:r>
          </w:p>
        </w:tc>
      </w:tr>
      <w:tr w:rsidR="00062D36" w:rsidRPr="002F5468" w14:paraId="04F4B5D7" w14:textId="77777777" w:rsidTr="00AD062D">
        <w:trPr>
          <w:gridAfter w:val="1"/>
          <w:wAfter w:w="20" w:type="dxa"/>
          <w:trHeight w:val="255"/>
        </w:trPr>
        <w:tc>
          <w:tcPr>
            <w:tcW w:w="4841" w:type="dxa"/>
            <w:gridSpan w:val="5"/>
            <w:shd w:val="clear" w:color="auto" w:fill="auto"/>
            <w:vAlign w:val="bottom"/>
          </w:tcPr>
          <w:p w14:paraId="34945078" w14:textId="60E09C09" w:rsidR="00062D36" w:rsidRPr="002F5468" w:rsidRDefault="00062D36" w:rsidP="00AD062D">
            <w:pPr>
              <w:suppressAutoHyphens w:val="0"/>
              <w:rPr>
                <w:rFonts w:ascii="Calibri" w:hAnsi="Calibri" w:cs="Calibri"/>
                <w:b/>
                <w:bCs/>
              </w:rPr>
            </w:pPr>
            <w:r w:rsidRPr="002F5468">
              <w:rPr>
                <w:rFonts w:ascii="Calibri" w:hAnsi="Calibri" w:cs="Calibri"/>
                <w:b/>
                <w:bCs/>
              </w:rPr>
              <w:t>Prohlídky mostů 1 x ročně vždy v</w:t>
            </w:r>
            <w:r w:rsidR="00054E5D" w:rsidRPr="002F5468">
              <w:rPr>
                <w:rFonts w:ascii="Calibri" w:hAnsi="Calibri" w:cs="Calibri"/>
                <w:b/>
                <w:bCs/>
              </w:rPr>
              <w:t> </w:t>
            </w:r>
            <w:r w:rsidRPr="002F5468">
              <w:rPr>
                <w:rFonts w:ascii="Calibri" w:hAnsi="Calibri" w:cs="Calibri"/>
                <w:b/>
                <w:bCs/>
              </w:rPr>
              <w:t>červnu</w:t>
            </w:r>
          </w:p>
          <w:p w14:paraId="01CA957B" w14:textId="77777777" w:rsidR="00054E5D" w:rsidRPr="002F5468" w:rsidRDefault="00054E5D" w:rsidP="00AD062D">
            <w:pPr>
              <w:suppressAutoHyphens w:val="0"/>
              <w:rPr>
                <w:rFonts w:ascii="Calibri" w:hAnsi="Calibri" w:cs="Calibri"/>
                <w:b/>
                <w:bCs/>
              </w:rPr>
            </w:pPr>
          </w:p>
          <w:p w14:paraId="53D546E8" w14:textId="77777777" w:rsidR="00054E5D" w:rsidRPr="002F5468" w:rsidRDefault="00054E5D" w:rsidP="00AD062D">
            <w:pPr>
              <w:suppressAutoHyphens w:val="0"/>
              <w:rPr>
                <w:rFonts w:ascii="Calibri" w:hAnsi="Calibri" w:cs="Calibri"/>
              </w:rPr>
            </w:pPr>
          </w:p>
        </w:tc>
        <w:tc>
          <w:tcPr>
            <w:tcW w:w="800" w:type="dxa"/>
            <w:shd w:val="clear" w:color="auto" w:fill="auto"/>
            <w:vAlign w:val="bottom"/>
          </w:tcPr>
          <w:p w14:paraId="380E071A" w14:textId="77777777" w:rsidR="00062D36" w:rsidRPr="002F5468" w:rsidRDefault="00062D36" w:rsidP="00AD062D">
            <w:pPr>
              <w:suppressAutoHyphens w:val="0"/>
              <w:snapToGrid w:val="0"/>
              <w:rPr>
                <w:rFonts w:ascii="Calibri" w:hAnsi="Calibri" w:cs="Calibri"/>
              </w:rPr>
            </w:pPr>
          </w:p>
        </w:tc>
        <w:tc>
          <w:tcPr>
            <w:tcW w:w="40" w:type="dxa"/>
            <w:shd w:val="clear" w:color="auto" w:fill="auto"/>
          </w:tcPr>
          <w:p w14:paraId="0D33529B" w14:textId="77777777" w:rsidR="00062D36" w:rsidRPr="002F5468" w:rsidRDefault="00062D36" w:rsidP="00AD062D">
            <w:pPr>
              <w:snapToGrid w:val="0"/>
              <w:rPr>
                <w:rFonts w:ascii="Calibri" w:hAnsi="Calibri" w:cs="Calibri"/>
              </w:rPr>
            </w:pPr>
          </w:p>
        </w:tc>
      </w:tr>
      <w:tr w:rsidR="00084280" w:rsidRPr="002F5468" w14:paraId="2F74B541" w14:textId="77777777" w:rsidTr="00AD062D">
        <w:trPr>
          <w:gridAfter w:val="1"/>
          <w:wAfter w:w="20" w:type="dxa"/>
          <w:trHeight w:val="255"/>
        </w:trPr>
        <w:tc>
          <w:tcPr>
            <w:tcW w:w="5641" w:type="dxa"/>
            <w:gridSpan w:val="6"/>
            <w:shd w:val="clear" w:color="auto" w:fill="auto"/>
            <w:vAlign w:val="bottom"/>
          </w:tcPr>
          <w:p w14:paraId="3AF0AF0E" w14:textId="75FAD4AA" w:rsidR="00084280" w:rsidRPr="002F5468" w:rsidRDefault="00084280" w:rsidP="00AD062D">
            <w:pPr>
              <w:suppressAutoHyphens w:val="0"/>
              <w:rPr>
                <w:rFonts w:ascii="Calibri" w:hAnsi="Calibri" w:cs="Calibri"/>
              </w:rPr>
            </w:pPr>
            <w:r w:rsidRPr="002F5468">
              <w:rPr>
                <w:rFonts w:ascii="Calibri" w:hAnsi="Calibri" w:cs="Calibri"/>
                <w:b/>
                <w:bCs/>
              </w:rPr>
              <w:t>Harmonogram prohl</w:t>
            </w:r>
            <w:r w:rsidR="00054E5D" w:rsidRPr="002F5468">
              <w:rPr>
                <w:rFonts w:ascii="Calibri" w:hAnsi="Calibri" w:cs="Calibri"/>
                <w:b/>
                <w:bCs/>
              </w:rPr>
              <w:t>ídek místních komunikací r. 202</w:t>
            </w:r>
            <w:r w:rsidR="005C71E1" w:rsidRPr="002F5468">
              <w:rPr>
                <w:rFonts w:ascii="Calibri" w:hAnsi="Calibri" w:cs="Calibri"/>
                <w:b/>
                <w:bCs/>
              </w:rPr>
              <w:t>7</w:t>
            </w:r>
          </w:p>
        </w:tc>
        <w:tc>
          <w:tcPr>
            <w:tcW w:w="40" w:type="dxa"/>
            <w:shd w:val="clear" w:color="auto" w:fill="auto"/>
          </w:tcPr>
          <w:p w14:paraId="3E787D89" w14:textId="77777777" w:rsidR="00084280" w:rsidRPr="002F5468" w:rsidRDefault="00084280" w:rsidP="00AD062D">
            <w:pPr>
              <w:snapToGrid w:val="0"/>
              <w:rPr>
                <w:rFonts w:ascii="Calibri" w:hAnsi="Calibri" w:cs="Calibri"/>
              </w:rPr>
            </w:pPr>
          </w:p>
        </w:tc>
      </w:tr>
      <w:tr w:rsidR="00084280" w:rsidRPr="002F5468" w14:paraId="0641FC28" w14:textId="77777777" w:rsidTr="00AD062D">
        <w:trPr>
          <w:gridAfter w:val="1"/>
          <w:wAfter w:w="20" w:type="dxa"/>
          <w:trHeight w:val="89"/>
        </w:trPr>
        <w:tc>
          <w:tcPr>
            <w:tcW w:w="986" w:type="dxa"/>
            <w:shd w:val="clear" w:color="auto" w:fill="auto"/>
            <w:vAlign w:val="bottom"/>
          </w:tcPr>
          <w:p w14:paraId="2B5A5934" w14:textId="77777777" w:rsidR="00084280" w:rsidRPr="00DE401F" w:rsidRDefault="00084280" w:rsidP="00AD062D">
            <w:pPr>
              <w:suppressAutoHyphens w:val="0"/>
              <w:snapToGrid w:val="0"/>
              <w:rPr>
                <w:rFonts w:ascii="Calibri" w:hAnsi="Calibri" w:cs="Calibri"/>
              </w:rPr>
            </w:pPr>
          </w:p>
        </w:tc>
        <w:tc>
          <w:tcPr>
            <w:tcW w:w="940" w:type="dxa"/>
            <w:shd w:val="clear" w:color="auto" w:fill="auto"/>
            <w:vAlign w:val="bottom"/>
          </w:tcPr>
          <w:p w14:paraId="441CEA85" w14:textId="77777777" w:rsidR="00084280" w:rsidRPr="002F5468" w:rsidRDefault="00084280" w:rsidP="00AD062D">
            <w:pPr>
              <w:suppressAutoHyphens w:val="0"/>
              <w:snapToGrid w:val="0"/>
              <w:rPr>
                <w:rFonts w:ascii="Calibri" w:hAnsi="Calibri" w:cs="Calibri"/>
                <w:b/>
                <w:bCs/>
              </w:rPr>
            </w:pPr>
          </w:p>
        </w:tc>
        <w:tc>
          <w:tcPr>
            <w:tcW w:w="1066" w:type="dxa"/>
            <w:shd w:val="clear" w:color="auto" w:fill="auto"/>
            <w:vAlign w:val="bottom"/>
          </w:tcPr>
          <w:p w14:paraId="245DC6DC" w14:textId="77777777" w:rsidR="00084280" w:rsidRPr="002F5468" w:rsidRDefault="00084280" w:rsidP="00AD062D">
            <w:pPr>
              <w:suppressAutoHyphens w:val="0"/>
              <w:snapToGrid w:val="0"/>
              <w:rPr>
                <w:rFonts w:ascii="Calibri" w:hAnsi="Calibri" w:cs="Calibri"/>
                <w:b/>
                <w:bCs/>
              </w:rPr>
            </w:pPr>
          </w:p>
        </w:tc>
        <w:tc>
          <w:tcPr>
            <w:tcW w:w="989" w:type="dxa"/>
            <w:shd w:val="clear" w:color="auto" w:fill="auto"/>
            <w:vAlign w:val="bottom"/>
          </w:tcPr>
          <w:p w14:paraId="3CA2B7E5" w14:textId="77777777" w:rsidR="00084280" w:rsidRPr="002F5468" w:rsidRDefault="00084280" w:rsidP="00AD062D">
            <w:pPr>
              <w:suppressAutoHyphens w:val="0"/>
              <w:snapToGrid w:val="0"/>
              <w:rPr>
                <w:rFonts w:ascii="Calibri" w:hAnsi="Calibri" w:cs="Calibri"/>
                <w:b/>
                <w:bCs/>
              </w:rPr>
            </w:pPr>
          </w:p>
        </w:tc>
        <w:tc>
          <w:tcPr>
            <w:tcW w:w="860" w:type="dxa"/>
            <w:shd w:val="clear" w:color="auto" w:fill="auto"/>
            <w:vAlign w:val="bottom"/>
          </w:tcPr>
          <w:p w14:paraId="49759B17" w14:textId="77777777" w:rsidR="00084280" w:rsidRPr="002F5468" w:rsidRDefault="00084280" w:rsidP="00AD062D">
            <w:pPr>
              <w:suppressAutoHyphens w:val="0"/>
              <w:snapToGrid w:val="0"/>
              <w:rPr>
                <w:rFonts w:ascii="Calibri" w:hAnsi="Calibri" w:cs="Calibri"/>
                <w:b/>
                <w:bCs/>
              </w:rPr>
            </w:pPr>
          </w:p>
        </w:tc>
        <w:tc>
          <w:tcPr>
            <w:tcW w:w="800" w:type="dxa"/>
            <w:shd w:val="clear" w:color="auto" w:fill="auto"/>
            <w:vAlign w:val="bottom"/>
          </w:tcPr>
          <w:p w14:paraId="3FCBA576" w14:textId="77777777" w:rsidR="00084280" w:rsidRPr="002F5468" w:rsidRDefault="00084280" w:rsidP="00AD062D">
            <w:pPr>
              <w:suppressAutoHyphens w:val="0"/>
              <w:snapToGrid w:val="0"/>
              <w:rPr>
                <w:rFonts w:ascii="Calibri" w:hAnsi="Calibri" w:cs="Calibri"/>
              </w:rPr>
            </w:pPr>
          </w:p>
        </w:tc>
        <w:tc>
          <w:tcPr>
            <w:tcW w:w="40" w:type="dxa"/>
            <w:shd w:val="clear" w:color="auto" w:fill="auto"/>
          </w:tcPr>
          <w:p w14:paraId="02976D1F" w14:textId="77777777" w:rsidR="00084280" w:rsidRPr="002F5468" w:rsidRDefault="00084280" w:rsidP="00AD062D">
            <w:pPr>
              <w:snapToGrid w:val="0"/>
              <w:rPr>
                <w:rFonts w:ascii="Calibri" w:hAnsi="Calibri" w:cs="Calibri"/>
              </w:rPr>
            </w:pPr>
          </w:p>
        </w:tc>
      </w:tr>
      <w:tr w:rsidR="00084280" w:rsidRPr="00DE401F" w14:paraId="6804F028" w14:textId="77777777" w:rsidTr="00AD062D">
        <w:tblPrEx>
          <w:tblCellMar>
            <w:left w:w="70" w:type="dxa"/>
            <w:right w:w="70" w:type="dxa"/>
          </w:tblCellMar>
        </w:tblPrEx>
        <w:trPr>
          <w:trHeight w:val="294"/>
        </w:trPr>
        <w:tc>
          <w:tcPr>
            <w:tcW w:w="986" w:type="dxa"/>
            <w:tcBorders>
              <w:top w:val="single" w:sz="4" w:space="0" w:color="000000"/>
              <w:left w:val="single" w:sz="4" w:space="0" w:color="000000"/>
              <w:bottom w:val="single" w:sz="4" w:space="0" w:color="000000"/>
            </w:tcBorders>
            <w:shd w:val="clear" w:color="auto" w:fill="auto"/>
            <w:vAlign w:val="bottom"/>
          </w:tcPr>
          <w:p w14:paraId="2C733F5C" w14:textId="77777777" w:rsidR="00084280" w:rsidRPr="00DE401F" w:rsidRDefault="00084280" w:rsidP="00AD062D">
            <w:pPr>
              <w:suppressAutoHyphens w:val="0"/>
              <w:rPr>
                <w:rFonts w:ascii="Calibri" w:hAnsi="Calibri" w:cs="Calibri"/>
              </w:rPr>
            </w:pPr>
            <w:r w:rsidRPr="00DE401F">
              <w:rPr>
                <w:rFonts w:ascii="Calibri" w:hAnsi="Calibri" w:cs="Calibri"/>
              </w:rPr>
              <w:t>měsíc</w:t>
            </w:r>
          </w:p>
        </w:tc>
        <w:tc>
          <w:tcPr>
            <w:tcW w:w="940" w:type="dxa"/>
            <w:tcBorders>
              <w:top w:val="single" w:sz="4" w:space="0" w:color="000000"/>
              <w:left w:val="single" w:sz="4" w:space="0" w:color="000000"/>
              <w:bottom w:val="single" w:sz="4" w:space="0" w:color="000000"/>
            </w:tcBorders>
            <w:shd w:val="clear" w:color="auto" w:fill="auto"/>
            <w:vAlign w:val="bottom"/>
          </w:tcPr>
          <w:p w14:paraId="5C527910" w14:textId="77777777" w:rsidR="00084280" w:rsidRPr="002F5468" w:rsidRDefault="00084280" w:rsidP="00AD062D">
            <w:pPr>
              <w:suppressAutoHyphens w:val="0"/>
              <w:rPr>
                <w:rFonts w:ascii="Calibri" w:hAnsi="Calibri" w:cs="Calibri"/>
              </w:rPr>
            </w:pPr>
            <w:r w:rsidRPr="002F5468">
              <w:rPr>
                <w:rFonts w:ascii="Calibri" w:hAnsi="Calibri" w:cs="Calibri"/>
                <w:bCs/>
              </w:rPr>
              <w:t>I. třída</w:t>
            </w:r>
          </w:p>
        </w:tc>
        <w:tc>
          <w:tcPr>
            <w:tcW w:w="1066" w:type="dxa"/>
            <w:tcBorders>
              <w:top w:val="single" w:sz="4" w:space="0" w:color="000000"/>
              <w:left w:val="single" w:sz="4" w:space="0" w:color="000000"/>
              <w:bottom w:val="single" w:sz="4" w:space="0" w:color="000000"/>
            </w:tcBorders>
            <w:shd w:val="clear" w:color="auto" w:fill="auto"/>
            <w:vAlign w:val="bottom"/>
          </w:tcPr>
          <w:p w14:paraId="62FB44CC" w14:textId="77777777" w:rsidR="00084280" w:rsidRPr="002F5468" w:rsidRDefault="00084280" w:rsidP="00AD062D">
            <w:pPr>
              <w:suppressAutoHyphens w:val="0"/>
              <w:rPr>
                <w:rFonts w:ascii="Calibri" w:hAnsi="Calibri" w:cs="Calibri"/>
              </w:rPr>
            </w:pPr>
            <w:r w:rsidRPr="002F5468">
              <w:rPr>
                <w:rFonts w:ascii="Calibri" w:hAnsi="Calibri" w:cs="Calibri"/>
                <w:bCs/>
              </w:rPr>
              <w:t>II. třída</w:t>
            </w:r>
          </w:p>
        </w:tc>
        <w:tc>
          <w:tcPr>
            <w:tcW w:w="989" w:type="dxa"/>
            <w:tcBorders>
              <w:top w:val="single" w:sz="4" w:space="0" w:color="000000"/>
              <w:left w:val="single" w:sz="4" w:space="0" w:color="000000"/>
              <w:bottom w:val="single" w:sz="4" w:space="0" w:color="000000"/>
            </w:tcBorders>
            <w:shd w:val="clear" w:color="auto" w:fill="auto"/>
            <w:vAlign w:val="bottom"/>
          </w:tcPr>
          <w:p w14:paraId="5C8B3082" w14:textId="77777777" w:rsidR="00084280" w:rsidRPr="002F5468" w:rsidRDefault="00084280" w:rsidP="00AD062D">
            <w:pPr>
              <w:suppressAutoHyphens w:val="0"/>
              <w:rPr>
                <w:rFonts w:ascii="Calibri" w:hAnsi="Calibri" w:cs="Calibri"/>
              </w:rPr>
            </w:pPr>
            <w:r w:rsidRPr="002F5468">
              <w:rPr>
                <w:rFonts w:ascii="Calibri" w:hAnsi="Calibri" w:cs="Calibri"/>
              </w:rPr>
              <w:t>III. třída</w:t>
            </w:r>
          </w:p>
        </w:tc>
        <w:tc>
          <w:tcPr>
            <w:tcW w:w="860" w:type="dxa"/>
            <w:tcBorders>
              <w:top w:val="single" w:sz="4" w:space="0" w:color="000000"/>
              <w:left w:val="single" w:sz="4" w:space="0" w:color="000000"/>
              <w:bottom w:val="single" w:sz="4" w:space="0" w:color="000000"/>
            </w:tcBorders>
            <w:shd w:val="clear" w:color="auto" w:fill="auto"/>
            <w:vAlign w:val="bottom"/>
          </w:tcPr>
          <w:p w14:paraId="62D0C25E" w14:textId="77777777" w:rsidR="00084280" w:rsidRPr="002F5468" w:rsidRDefault="00084280" w:rsidP="00AD062D">
            <w:pPr>
              <w:suppressAutoHyphens w:val="0"/>
              <w:rPr>
                <w:rFonts w:ascii="Calibri" w:hAnsi="Calibri" w:cs="Calibri"/>
              </w:rPr>
            </w:pPr>
            <w:r w:rsidRPr="002F5468">
              <w:rPr>
                <w:rFonts w:ascii="Calibri" w:hAnsi="Calibri" w:cs="Calibri"/>
              </w:rPr>
              <w:t>IV. třída</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7DBD7380" w14:textId="77777777" w:rsidR="00084280" w:rsidRPr="002F5468" w:rsidRDefault="00084280" w:rsidP="00AD062D">
            <w:pPr>
              <w:suppressAutoHyphens w:val="0"/>
              <w:rPr>
                <w:rFonts w:ascii="Calibri" w:hAnsi="Calibri" w:cs="Calibri"/>
              </w:rPr>
            </w:pPr>
            <w:r w:rsidRPr="002F5468">
              <w:rPr>
                <w:rFonts w:ascii="Calibri" w:hAnsi="Calibri" w:cs="Calibri"/>
              </w:rPr>
              <w:t>celkem km</w:t>
            </w:r>
          </w:p>
        </w:tc>
      </w:tr>
      <w:tr w:rsidR="00084280" w:rsidRPr="00DE401F" w14:paraId="60B7A504"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207E15B6" w14:textId="77777777" w:rsidR="00084280" w:rsidRPr="00DE401F" w:rsidRDefault="00084280" w:rsidP="00AD062D">
            <w:pPr>
              <w:suppressAutoHyphens w:val="0"/>
              <w:rPr>
                <w:rFonts w:ascii="Calibri" w:hAnsi="Calibri" w:cs="Calibri"/>
              </w:rPr>
            </w:pPr>
            <w:r w:rsidRPr="00DE401F">
              <w:rPr>
                <w:rFonts w:ascii="Calibri" w:hAnsi="Calibri" w:cs="Calibri"/>
              </w:rPr>
              <w:t>leden</w:t>
            </w:r>
          </w:p>
        </w:tc>
        <w:tc>
          <w:tcPr>
            <w:tcW w:w="940" w:type="dxa"/>
            <w:tcBorders>
              <w:left w:val="single" w:sz="4" w:space="0" w:color="000000"/>
              <w:bottom w:val="single" w:sz="4" w:space="0" w:color="000000"/>
            </w:tcBorders>
            <w:shd w:val="clear" w:color="auto" w:fill="auto"/>
            <w:vAlign w:val="bottom"/>
          </w:tcPr>
          <w:p w14:paraId="20139F2A" w14:textId="77777777" w:rsidR="00084280" w:rsidRPr="002F5468" w:rsidRDefault="00084280"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2BCDE301" w14:textId="77777777" w:rsidR="00084280" w:rsidRPr="002F5468" w:rsidRDefault="00084280" w:rsidP="00AD062D">
            <w:pPr>
              <w:suppressAutoHyphens w:val="0"/>
              <w:jc w:val="right"/>
              <w:rPr>
                <w:rFonts w:ascii="Calibri" w:hAnsi="Calibri" w:cs="Calibri"/>
              </w:rPr>
            </w:pPr>
            <w:r w:rsidRPr="002F5468">
              <w:rPr>
                <w:rFonts w:ascii="Calibri" w:hAnsi="Calibri" w:cs="Calibri"/>
                <w:bCs/>
              </w:rPr>
              <w:t>0</w:t>
            </w:r>
          </w:p>
        </w:tc>
        <w:tc>
          <w:tcPr>
            <w:tcW w:w="989" w:type="dxa"/>
            <w:tcBorders>
              <w:left w:val="single" w:sz="4" w:space="0" w:color="000000"/>
              <w:bottom w:val="single" w:sz="4" w:space="0" w:color="000000"/>
            </w:tcBorders>
            <w:shd w:val="clear" w:color="auto" w:fill="auto"/>
            <w:vAlign w:val="bottom"/>
          </w:tcPr>
          <w:p w14:paraId="148A618D"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1BCD1CF1"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26DBFE4D"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r>
      <w:tr w:rsidR="00084280" w:rsidRPr="00DE401F" w14:paraId="42E6DB50"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00426A84" w14:textId="77777777" w:rsidR="00084280" w:rsidRPr="00DE401F" w:rsidRDefault="00084280" w:rsidP="00AD062D">
            <w:pPr>
              <w:suppressAutoHyphens w:val="0"/>
              <w:rPr>
                <w:rFonts w:ascii="Calibri" w:hAnsi="Calibri" w:cs="Calibri"/>
              </w:rPr>
            </w:pPr>
            <w:r w:rsidRPr="00DE401F">
              <w:rPr>
                <w:rFonts w:ascii="Calibri" w:hAnsi="Calibri" w:cs="Calibri"/>
              </w:rPr>
              <w:t>únor</w:t>
            </w:r>
          </w:p>
        </w:tc>
        <w:tc>
          <w:tcPr>
            <w:tcW w:w="940" w:type="dxa"/>
            <w:tcBorders>
              <w:left w:val="single" w:sz="4" w:space="0" w:color="000000"/>
              <w:bottom w:val="single" w:sz="4" w:space="0" w:color="000000"/>
            </w:tcBorders>
            <w:shd w:val="clear" w:color="auto" w:fill="auto"/>
            <w:vAlign w:val="bottom"/>
          </w:tcPr>
          <w:p w14:paraId="0EFCF830"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19C9FFB1"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7562D842"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6C0F5FC1"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24D9643A"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r>
      <w:tr w:rsidR="00084280" w:rsidRPr="00DE401F" w14:paraId="4839F149"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2D786887" w14:textId="77777777" w:rsidR="00084280" w:rsidRPr="00DE401F" w:rsidRDefault="00084280" w:rsidP="00AD062D">
            <w:pPr>
              <w:suppressAutoHyphens w:val="0"/>
              <w:rPr>
                <w:rFonts w:ascii="Calibri" w:hAnsi="Calibri" w:cs="Calibri"/>
              </w:rPr>
            </w:pPr>
            <w:r w:rsidRPr="00DE401F">
              <w:rPr>
                <w:rFonts w:ascii="Calibri" w:hAnsi="Calibri" w:cs="Calibri"/>
              </w:rPr>
              <w:t>březen</w:t>
            </w:r>
          </w:p>
        </w:tc>
        <w:tc>
          <w:tcPr>
            <w:tcW w:w="940" w:type="dxa"/>
            <w:tcBorders>
              <w:left w:val="single" w:sz="4" w:space="0" w:color="000000"/>
              <w:bottom w:val="single" w:sz="4" w:space="0" w:color="000000"/>
            </w:tcBorders>
            <w:shd w:val="clear" w:color="auto" w:fill="auto"/>
            <w:vAlign w:val="bottom"/>
          </w:tcPr>
          <w:p w14:paraId="7F4EBC0F" w14:textId="77777777" w:rsidR="00084280" w:rsidRPr="002F5468" w:rsidRDefault="00084280"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0A91946C" w14:textId="77777777" w:rsidR="00084280" w:rsidRPr="002F5468" w:rsidRDefault="00084280" w:rsidP="00AD062D">
            <w:pPr>
              <w:suppressAutoHyphens w:val="0"/>
              <w:jc w:val="right"/>
              <w:rPr>
                <w:rFonts w:ascii="Calibri" w:hAnsi="Calibri" w:cs="Calibri"/>
              </w:rPr>
            </w:pPr>
            <w:r w:rsidRPr="002F5468">
              <w:rPr>
                <w:rFonts w:ascii="Calibri" w:hAnsi="Calibri" w:cs="Calibri"/>
                <w:bCs/>
              </w:rPr>
              <w:t>0</w:t>
            </w:r>
          </w:p>
        </w:tc>
        <w:tc>
          <w:tcPr>
            <w:tcW w:w="989" w:type="dxa"/>
            <w:tcBorders>
              <w:left w:val="single" w:sz="4" w:space="0" w:color="000000"/>
              <w:bottom w:val="single" w:sz="4" w:space="0" w:color="000000"/>
            </w:tcBorders>
            <w:shd w:val="clear" w:color="auto" w:fill="auto"/>
            <w:vAlign w:val="bottom"/>
          </w:tcPr>
          <w:p w14:paraId="0DF7A836"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70FCE333"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30A51596"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r>
      <w:tr w:rsidR="00084280" w:rsidRPr="00DE401F" w14:paraId="2238E5E7"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71EA5688" w14:textId="77777777" w:rsidR="00084280" w:rsidRPr="00DE401F" w:rsidRDefault="00084280" w:rsidP="00AD062D">
            <w:pPr>
              <w:suppressAutoHyphens w:val="0"/>
              <w:rPr>
                <w:rFonts w:ascii="Calibri" w:hAnsi="Calibri" w:cs="Calibri"/>
              </w:rPr>
            </w:pPr>
            <w:r w:rsidRPr="00DE401F">
              <w:rPr>
                <w:rFonts w:ascii="Calibri" w:hAnsi="Calibri" w:cs="Calibri"/>
              </w:rPr>
              <w:t>duben</w:t>
            </w:r>
          </w:p>
        </w:tc>
        <w:tc>
          <w:tcPr>
            <w:tcW w:w="940" w:type="dxa"/>
            <w:tcBorders>
              <w:left w:val="single" w:sz="4" w:space="0" w:color="000000"/>
              <w:bottom w:val="single" w:sz="4" w:space="0" w:color="000000"/>
            </w:tcBorders>
            <w:shd w:val="clear" w:color="auto" w:fill="auto"/>
            <w:vAlign w:val="bottom"/>
          </w:tcPr>
          <w:p w14:paraId="46069784" w14:textId="37966EDE" w:rsidR="00084280" w:rsidRPr="002F5468" w:rsidRDefault="00871935"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05EF8364" w14:textId="36FBC3C7" w:rsidR="00084280" w:rsidRPr="002F5468" w:rsidRDefault="00084280" w:rsidP="00AD062D">
            <w:pPr>
              <w:suppressAutoHyphens w:val="0"/>
              <w:jc w:val="right"/>
              <w:rPr>
                <w:rFonts w:ascii="Calibri" w:hAnsi="Calibri" w:cs="Calibri"/>
              </w:rPr>
            </w:pPr>
            <w:r w:rsidRPr="002F5468">
              <w:rPr>
                <w:rFonts w:ascii="Calibri" w:hAnsi="Calibri" w:cs="Calibri"/>
              </w:rPr>
              <w:t>16,3</w:t>
            </w:r>
            <w:r w:rsidR="001B5279" w:rsidRPr="002F5468">
              <w:rPr>
                <w:rFonts w:ascii="Calibri" w:hAnsi="Calibri" w:cs="Calibri"/>
              </w:rPr>
              <w:t>1</w:t>
            </w:r>
            <w:r w:rsidRPr="002F5468">
              <w:rPr>
                <w:rFonts w:ascii="Calibri" w:hAnsi="Calibri" w:cs="Calibri"/>
              </w:rPr>
              <w:t>7</w:t>
            </w:r>
          </w:p>
        </w:tc>
        <w:tc>
          <w:tcPr>
            <w:tcW w:w="989" w:type="dxa"/>
            <w:tcBorders>
              <w:left w:val="single" w:sz="4" w:space="0" w:color="000000"/>
              <w:bottom w:val="single" w:sz="4" w:space="0" w:color="000000"/>
            </w:tcBorders>
            <w:shd w:val="clear" w:color="auto" w:fill="auto"/>
            <w:vAlign w:val="bottom"/>
          </w:tcPr>
          <w:p w14:paraId="50903E09"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48A8CDA4"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0EE5D569" w14:textId="6F38EE69" w:rsidR="00084280" w:rsidRPr="002F5468" w:rsidRDefault="001B5279" w:rsidP="00AD062D">
            <w:pPr>
              <w:suppressAutoHyphens w:val="0"/>
              <w:jc w:val="right"/>
              <w:rPr>
                <w:rFonts w:ascii="Calibri" w:hAnsi="Calibri" w:cs="Calibri"/>
              </w:rPr>
            </w:pPr>
            <w:r w:rsidRPr="002F5468">
              <w:rPr>
                <w:rFonts w:ascii="Calibri" w:hAnsi="Calibri" w:cs="Calibri"/>
              </w:rPr>
              <w:t>16</w:t>
            </w:r>
            <w:r w:rsidR="00084280" w:rsidRPr="002F5468">
              <w:rPr>
                <w:rFonts w:ascii="Calibri" w:hAnsi="Calibri" w:cs="Calibri"/>
              </w:rPr>
              <w:t>,</w:t>
            </w:r>
            <w:r w:rsidRPr="002F5468">
              <w:rPr>
                <w:rFonts w:ascii="Calibri" w:hAnsi="Calibri" w:cs="Calibri"/>
              </w:rPr>
              <w:t>317</w:t>
            </w:r>
          </w:p>
        </w:tc>
      </w:tr>
      <w:tr w:rsidR="00084280" w:rsidRPr="00DE401F" w14:paraId="437F08FB"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7BD890B4" w14:textId="77777777" w:rsidR="00084280" w:rsidRPr="00DE401F" w:rsidRDefault="00084280" w:rsidP="00AD062D">
            <w:pPr>
              <w:suppressAutoHyphens w:val="0"/>
              <w:rPr>
                <w:rFonts w:ascii="Calibri" w:hAnsi="Calibri" w:cs="Calibri"/>
              </w:rPr>
            </w:pPr>
            <w:r w:rsidRPr="00DE401F">
              <w:rPr>
                <w:rFonts w:ascii="Calibri" w:hAnsi="Calibri" w:cs="Calibri"/>
              </w:rPr>
              <w:t>květen</w:t>
            </w:r>
          </w:p>
        </w:tc>
        <w:tc>
          <w:tcPr>
            <w:tcW w:w="940" w:type="dxa"/>
            <w:tcBorders>
              <w:left w:val="single" w:sz="4" w:space="0" w:color="000000"/>
              <w:bottom w:val="single" w:sz="4" w:space="0" w:color="000000"/>
            </w:tcBorders>
            <w:shd w:val="clear" w:color="auto" w:fill="auto"/>
            <w:vAlign w:val="bottom"/>
          </w:tcPr>
          <w:p w14:paraId="3E3435AA" w14:textId="77777777" w:rsidR="00084280" w:rsidRPr="002F5468" w:rsidRDefault="00084280"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73FB805D"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1278662D" w14:textId="25C17352" w:rsidR="00084280" w:rsidRPr="002F5468" w:rsidRDefault="001B5279" w:rsidP="00AD062D">
            <w:pPr>
              <w:suppressAutoHyphens w:val="0"/>
              <w:jc w:val="right"/>
              <w:rPr>
                <w:rFonts w:ascii="Calibri" w:hAnsi="Calibri" w:cs="Calibri"/>
              </w:rPr>
            </w:pPr>
            <w:r w:rsidRPr="002F5468">
              <w:rPr>
                <w:rFonts w:ascii="Calibri" w:hAnsi="Calibri" w:cs="Calibri"/>
              </w:rPr>
              <w:t>73</w:t>
            </w:r>
            <w:r w:rsidR="00084280" w:rsidRPr="002F5468">
              <w:rPr>
                <w:rFonts w:ascii="Calibri" w:hAnsi="Calibri" w:cs="Calibri"/>
              </w:rPr>
              <w:t>,</w:t>
            </w:r>
            <w:r w:rsidRPr="002F5468">
              <w:rPr>
                <w:rFonts w:ascii="Calibri" w:hAnsi="Calibri" w:cs="Calibri"/>
              </w:rPr>
              <w:t>001</w:t>
            </w:r>
          </w:p>
        </w:tc>
        <w:tc>
          <w:tcPr>
            <w:tcW w:w="860" w:type="dxa"/>
            <w:tcBorders>
              <w:left w:val="single" w:sz="4" w:space="0" w:color="000000"/>
              <w:bottom w:val="single" w:sz="4" w:space="0" w:color="000000"/>
            </w:tcBorders>
            <w:shd w:val="clear" w:color="auto" w:fill="auto"/>
            <w:vAlign w:val="bottom"/>
          </w:tcPr>
          <w:p w14:paraId="2FF47F86"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51CD13D7" w14:textId="25E5B056" w:rsidR="00084280" w:rsidRPr="002F5468" w:rsidRDefault="001B5279" w:rsidP="00AD062D">
            <w:pPr>
              <w:suppressAutoHyphens w:val="0"/>
              <w:jc w:val="right"/>
              <w:rPr>
                <w:rFonts w:ascii="Calibri" w:hAnsi="Calibri" w:cs="Calibri"/>
              </w:rPr>
            </w:pPr>
            <w:r w:rsidRPr="002F5468">
              <w:rPr>
                <w:rFonts w:ascii="Calibri" w:hAnsi="Calibri" w:cs="Calibri"/>
              </w:rPr>
              <w:t>73</w:t>
            </w:r>
            <w:r w:rsidR="00084280" w:rsidRPr="002F5468">
              <w:rPr>
                <w:rFonts w:ascii="Calibri" w:hAnsi="Calibri" w:cs="Calibri"/>
              </w:rPr>
              <w:t>,</w:t>
            </w:r>
            <w:r w:rsidRPr="002F5468">
              <w:rPr>
                <w:rFonts w:ascii="Calibri" w:hAnsi="Calibri" w:cs="Calibri"/>
              </w:rPr>
              <w:t>001</w:t>
            </w:r>
          </w:p>
        </w:tc>
      </w:tr>
      <w:tr w:rsidR="00084280" w:rsidRPr="00DE401F" w14:paraId="12E8AC2C"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7B8851E8" w14:textId="77777777" w:rsidR="00084280" w:rsidRPr="00DE401F" w:rsidRDefault="00084280" w:rsidP="00AD062D">
            <w:pPr>
              <w:suppressAutoHyphens w:val="0"/>
              <w:rPr>
                <w:rFonts w:ascii="Calibri" w:hAnsi="Calibri" w:cs="Calibri"/>
              </w:rPr>
            </w:pPr>
            <w:r w:rsidRPr="00DE401F">
              <w:rPr>
                <w:rFonts w:ascii="Calibri" w:hAnsi="Calibri" w:cs="Calibri"/>
              </w:rPr>
              <w:t>červen</w:t>
            </w:r>
          </w:p>
        </w:tc>
        <w:tc>
          <w:tcPr>
            <w:tcW w:w="940" w:type="dxa"/>
            <w:tcBorders>
              <w:left w:val="single" w:sz="4" w:space="0" w:color="000000"/>
              <w:bottom w:val="single" w:sz="4" w:space="0" w:color="000000"/>
            </w:tcBorders>
            <w:shd w:val="clear" w:color="auto" w:fill="auto"/>
            <w:vAlign w:val="bottom"/>
          </w:tcPr>
          <w:p w14:paraId="37BB317C" w14:textId="77777777" w:rsidR="00084280" w:rsidRPr="002F5468" w:rsidRDefault="00084280" w:rsidP="00AD062D">
            <w:pPr>
              <w:suppressAutoHyphens w:val="0"/>
              <w:jc w:val="right"/>
              <w:rPr>
                <w:rFonts w:ascii="Calibri" w:hAnsi="Calibri" w:cs="Calibri"/>
              </w:rPr>
            </w:pPr>
            <w:r w:rsidRPr="002F5468">
              <w:rPr>
                <w:rFonts w:ascii="Calibri" w:hAnsi="Calibri" w:cs="Calibri"/>
                <w:bCs/>
              </w:rPr>
              <w:t>0</w:t>
            </w:r>
          </w:p>
        </w:tc>
        <w:tc>
          <w:tcPr>
            <w:tcW w:w="1066" w:type="dxa"/>
            <w:tcBorders>
              <w:left w:val="single" w:sz="4" w:space="0" w:color="000000"/>
              <w:bottom w:val="single" w:sz="4" w:space="0" w:color="000000"/>
            </w:tcBorders>
            <w:shd w:val="clear" w:color="auto" w:fill="auto"/>
            <w:vAlign w:val="bottom"/>
          </w:tcPr>
          <w:p w14:paraId="236633CC"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22DDD31B"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32F87CEA" w14:textId="65B9BE99" w:rsidR="00084280" w:rsidRPr="002F5468" w:rsidRDefault="001B5279" w:rsidP="00AD062D">
            <w:pPr>
              <w:suppressAutoHyphens w:val="0"/>
              <w:jc w:val="right"/>
              <w:rPr>
                <w:rFonts w:ascii="Calibri" w:hAnsi="Calibri" w:cs="Calibri"/>
              </w:rPr>
            </w:pPr>
            <w:r w:rsidRPr="002F5468">
              <w:rPr>
                <w:rFonts w:ascii="Calibri" w:hAnsi="Calibri" w:cs="Calibri"/>
              </w:rPr>
              <w:t>29</w:t>
            </w:r>
            <w:r w:rsidR="00084280" w:rsidRPr="002F5468">
              <w:rPr>
                <w:rFonts w:ascii="Calibri" w:hAnsi="Calibri" w:cs="Calibri"/>
              </w:rPr>
              <w:t>,</w:t>
            </w:r>
            <w:r w:rsidRPr="002F5468">
              <w:rPr>
                <w:rFonts w:ascii="Calibri" w:hAnsi="Calibri" w:cs="Calibri"/>
              </w:rPr>
              <w:t>563</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01DCE924" w14:textId="5E81E1BE" w:rsidR="00084280" w:rsidRPr="002F5468" w:rsidRDefault="001B5279" w:rsidP="00AD062D">
            <w:pPr>
              <w:suppressAutoHyphens w:val="0"/>
              <w:jc w:val="right"/>
              <w:rPr>
                <w:rFonts w:ascii="Calibri" w:hAnsi="Calibri" w:cs="Calibri"/>
              </w:rPr>
            </w:pPr>
            <w:r w:rsidRPr="002F5468">
              <w:rPr>
                <w:rFonts w:ascii="Calibri" w:hAnsi="Calibri" w:cs="Calibri"/>
              </w:rPr>
              <w:t>29</w:t>
            </w:r>
            <w:r w:rsidR="00084280" w:rsidRPr="002F5468">
              <w:rPr>
                <w:rFonts w:ascii="Calibri" w:hAnsi="Calibri" w:cs="Calibri"/>
              </w:rPr>
              <w:t>,</w:t>
            </w:r>
            <w:r w:rsidRPr="002F5468">
              <w:rPr>
                <w:rFonts w:ascii="Calibri" w:hAnsi="Calibri" w:cs="Calibri"/>
              </w:rPr>
              <w:t>563</w:t>
            </w:r>
          </w:p>
        </w:tc>
      </w:tr>
      <w:tr w:rsidR="00084280" w:rsidRPr="00DE401F" w14:paraId="6DBEAA4F"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0321E045" w14:textId="77777777" w:rsidR="00084280" w:rsidRPr="00DE401F" w:rsidRDefault="00084280" w:rsidP="00AD062D">
            <w:pPr>
              <w:suppressAutoHyphens w:val="0"/>
              <w:rPr>
                <w:rFonts w:ascii="Calibri" w:hAnsi="Calibri" w:cs="Calibri"/>
              </w:rPr>
            </w:pPr>
            <w:r w:rsidRPr="00DE401F">
              <w:rPr>
                <w:rFonts w:ascii="Calibri" w:hAnsi="Calibri" w:cs="Calibri"/>
              </w:rPr>
              <w:t>červenec</w:t>
            </w:r>
          </w:p>
        </w:tc>
        <w:tc>
          <w:tcPr>
            <w:tcW w:w="940" w:type="dxa"/>
            <w:tcBorders>
              <w:left w:val="single" w:sz="4" w:space="0" w:color="000000"/>
              <w:bottom w:val="single" w:sz="4" w:space="0" w:color="000000"/>
            </w:tcBorders>
            <w:shd w:val="clear" w:color="auto" w:fill="auto"/>
            <w:vAlign w:val="bottom"/>
          </w:tcPr>
          <w:p w14:paraId="45A557BC" w14:textId="37BE0CF1" w:rsidR="00084280" w:rsidRPr="002F5468" w:rsidRDefault="00871935"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7323A8A1"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3A091775" w14:textId="03D01701" w:rsidR="00084280" w:rsidRPr="002F5468" w:rsidRDefault="001B5279" w:rsidP="00AD062D">
            <w:pPr>
              <w:suppressAutoHyphens w:val="0"/>
              <w:jc w:val="center"/>
              <w:rPr>
                <w:rFonts w:ascii="Calibri" w:hAnsi="Calibri" w:cs="Calibri"/>
              </w:rPr>
            </w:pPr>
            <w:r w:rsidRPr="002F5468">
              <w:rPr>
                <w:rFonts w:ascii="Calibri" w:hAnsi="Calibri" w:cs="Calibri"/>
              </w:rPr>
              <w:t xml:space="preserve">                </w:t>
            </w:r>
            <w:r w:rsidR="00084280"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09D5BDCC"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67DEE9DD" w14:textId="11034801" w:rsidR="00084280" w:rsidRPr="002F5468" w:rsidRDefault="001B5279" w:rsidP="00AD062D">
            <w:pPr>
              <w:suppressAutoHyphens w:val="0"/>
              <w:jc w:val="right"/>
              <w:rPr>
                <w:rFonts w:ascii="Calibri" w:hAnsi="Calibri" w:cs="Calibri"/>
              </w:rPr>
            </w:pPr>
            <w:r w:rsidRPr="002F5468">
              <w:rPr>
                <w:rFonts w:ascii="Calibri" w:hAnsi="Calibri" w:cs="Calibri"/>
              </w:rPr>
              <w:t>0</w:t>
            </w:r>
          </w:p>
        </w:tc>
      </w:tr>
      <w:tr w:rsidR="00084280" w:rsidRPr="00DE401F" w14:paraId="08A35950"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46988F89" w14:textId="77777777" w:rsidR="00084280" w:rsidRPr="00DE401F" w:rsidRDefault="00084280" w:rsidP="00AD062D">
            <w:pPr>
              <w:suppressAutoHyphens w:val="0"/>
              <w:rPr>
                <w:rFonts w:ascii="Calibri" w:hAnsi="Calibri" w:cs="Calibri"/>
              </w:rPr>
            </w:pPr>
            <w:r w:rsidRPr="00DE401F">
              <w:rPr>
                <w:rFonts w:ascii="Calibri" w:hAnsi="Calibri" w:cs="Calibri"/>
              </w:rPr>
              <w:t>srpen</w:t>
            </w:r>
          </w:p>
        </w:tc>
        <w:tc>
          <w:tcPr>
            <w:tcW w:w="940" w:type="dxa"/>
            <w:tcBorders>
              <w:left w:val="single" w:sz="4" w:space="0" w:color="000000"/>
              <w:bottom w:val="single" w:sz="4" w:space="0" w:color="000000"/>
            </w:tcBorders>
            <w:shd w:val="clear" w:color="auto" w:fill="auto"/>
            <w:vAlign w:val="bottom"/>
          </w:tcPr>
          <w:p w14:paraId="65C757E7"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2B8430A8" w14:textId="45EE08A8" w:rsidR="00084280" w:rsidRPr="002F5468" w:rsidRDefault="001B5279"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094B5A8D"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2ADD8B92"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10402A4C" w14:textId="57CEFB02" w:rsidR="00084280" w:rsidRPr="002F5468" w:rsidRDefault="001B5279" w:rsidP="00AD062D">
            <w:pPr>
              <w:suppressAutoHyphens w:val="0"/>
              <w:jc w:val="right"/>
              <w:rPr>
                <w:rFonts w:ascii="Calibri" w:hAnsi="Calibri" w:cs="Calibri"/>
              </w:rPr>
            </w:pPr>
            <w:r w:rsidRPr="002F5468">
              <w:rPr>
                <w:rFonts w:ascii="Calibri" w:hAnsi="Calibri" w:cs="Calibri"/>
              </w:rPr>
              <w:t>0</w:t>
            </w:r>
          </w:p>
        </w:tc>
      </w:tr>
      <w:tr w:rsidR="00084280" w:rsidRPr="00DE401F" w14:paraId="6A034CFA"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7DA61246" w14:textId="77777777" w:rsidR="00084280" w:rsidRPr="00DE401F" w:rsidRDefault="00084280" w:rsidP="00AD062D">
            <w:pPr>
              <w:suppressAutoHyphens w:val="0"/>
              <w:rPr>
                <w:rFonts w:ascii="Calibri" w:hAnsi="Calibri" w:cs="Calibri"/>
              </w:rPr>
            </w:pPr>
            <w:r w:rsidRPr="00DE401F">
              <w:rPr>
                <w:rFonts w:ascii="Calibri" w:hAnsi="Calibri" w:cs="Calibri"/>
              </w:rPr>
              <w:t>září</w:t>
            </w:r>
          </w:p>
        </w:tc>
        <w:tc>
          <w:tcPr>
            <w:tcW w:w="940" w:type="dxa"/>
            <w:tcBorders>
              <w:left w:val="single" w:sz="4" w:space="0" w:color="000000"/>
              <w:bottom w:val="single" w:sz="4" w:space="0" w:color="000000"/>
            </w:tcBorders>
            <w:shd w:val="clear" w:color="auto" w:fill="auto"/>
            <w:vAlign w:val="bottom"/>
          </w:tcPr>
          <w:p w14:paraId="6717FAD1"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1DFE19A4"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382A69C4"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4E285F17"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7DD4DBDB"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r>
      <w:tr w:rsidR="00084280" w:rsidRPr="00DE401F" w14:paraId="468096BA"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1BAD0CBB" w14:textId="77777777" w:rsidR="00084280" w:rsidRPr="00DE401F" w:rsidRDefault="00084280" w:rsidP="00AD062D">
            <w:pPr>
              <w:suppressAutoHyphens w:val="0"/>
              <w:rPr>
                <w:rFonts w:ascii="Calibri" w:hAnsi="Calibri" w:cs="Calibri"/>
              </w:rPr>
            </w:pPr>
            <w:r w:rsidRPr="00DE401F">
              <w:rPr>
                <w:rFonts w:ascii="Calibri" w:hAnsi="Calibri" w:cs="Calibri"/>
              </w:rPr>
              <w:t>říjen</w:t>
            </w:r>
          </w:p>
        </w:tc>
        <w:tc>
          <w:tcPr>
            <w:tcW w:w="940" w:type="dxa"/>
            <w:tcBorders>
              <w:left w:val="single" w:sz="4" w:space="0" w:color="000000"/>
              <w:bottom w:val="single" w:sz="4" w:space="0" w:color="000000"/>
            </w:tcBorders>
            <w:shd w:val="clear" w:color="auto" w:fill="auto"/>
            <w:vAlign w:val="bottom"/>
          </w:tcPr>
          <w:p w14:paraId="58CE29B7"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78232BC4"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7852F9AF"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2241959A"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4915057E"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r>
      <w:tr w:rsidR="00084280" w:rsidRPr="00DE401F" w14:paraId="56A46567"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4E23433F" w14:textId="77777777" w:rsidR="00084280" w:rsidRPr="00DE401F" w:rsidRDefault="00084280" w:rsidP="00AD062D">
            <w:pPr>
              <w:suppressAutoHyphens w:val="0"/>
              <w:rPr>
                <w:rFonts w:ascii="Calibri" w:hAnsi="Calibri" w:cs="Calibri"/>
              </w:rPr>
            </w:pPr>
            <w:r w:rsidRPr="00DE401F">
              <w:rPr>
                <w:rFonts w:ascii="Calibri" w:hAnsi="Calibri" w:cs="Calibri"/>
              </w:rPr>
              <w:t>listopad</w:t>
            </w:r>
          </w:p>
        </w:tc>
        <w:tc>
          <w:tcPr>
            <w:tcW w:w="940" w:type="dxa"/>
            <w:tcBorders>
              <w:left w:val="single" w:sz="4" w:space="0" w:color="000000"/>
              <w:bottom w:val="single" w:sz="4" w:space="0" w:color="000000"/>
            </w:tcBorders>
            <w:shd w:val="clear" w:color="auto" w:fill="auto"/>
            <w:vAlign w:val="bottom"/>
          </w:tcPr>
          <w:p w14:paraId="39D7B462"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232FEE0B"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00CBD8B1"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2744B6B9"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1222A86F"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r>
      <w:tr w:rsidR="00084280" w:rsidRPr="00DE401F" w14:paraId="4736794C"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7BD31604" w14:textId="77777777" w:rsidR="00084280" w:rsidRPr="00DE401F" w:rsidRDefault="00084280" w:rsidP="00AD062D">
            <w:pPr>
              <w:suppressAutoHyphens w:val="0"/>
              <w:rPr>
                <w:rFonts w:ascii="Calibri" w:hAnsi="Calibri" w:cs="Calibri"/>
              </w:rPr>
            </w:pPr>
            <w:r w:rsidRPr="00DE401F">
              <w:rPr>
                <w:rFonts w:ascii="Calibri" w:hAnsi="Calibri" w:cs="Calibri"/>
              </w:rPr>
              <w:t>prosinec</w:t>
            </w:r>
          </w:p>
        </w:tc>
        <w:tc>
          <w:tcPr>
            <w:tcW w:w="940" w:type="dxa"/>
            <w:tcBorders>
              <w:left w:val="single" w:sz="4" w:space="0" w:color="000000"/>
              <w:bottom w:val="single" w:sz="4" w:space="0" w:color="000000"/>
            </w:tcBorders>
            <w:shd w:val="clear" w:color="auto" w:fill="auto"/>
            <w:vAlign w:val="bottom"/>
          </w:tcPr>
          <w:p w14:paraId="6C0087B1"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6B629566"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989" w:type="dxa"/>
            <w:tcBorders>
              <w:left w:val="single" w:sz="4" w:space="0" w:color="000000"/>
              <w:bottom w:val="single" w:sz="4" w:space="0" w:color="000000"/>
            </w:tcBorders>
            <w:shd w:val="clear" w:color="auto" w:fill="auto"/>
            <w:vAlign w:val="bottom"/>
          </w:tcPr>
          <w:p w14:paraId="400A4CE3"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tcBorders>
              <w:left w:val="single" w:sz="4" w:space="0" w:color="000000"/>
              <w:bottom w:val="single" w:sz="4" w:space="0" w:color="000000"/>
            </w:tcBorders>
            <w:shd w:val="clear" w:color="auto" w:fill="auto"/>
            <w:vAlign w:val="bottom"/>
          </w:tcPr>
          <w:p w14:paraId="66346A6B"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03E36F6E" w14:textId="77777777" w:rsidR="00084280" w:rsidRPr="002F5468" w:rsidRDefault="00084280" w:rsidP="00AD062D">
            <w:pPr>
              <w:suppressAutoHyphens w:val="0"/>
              <w:jc w:val="right"/>
              <w:rPr>
                <w:rFonts w:ascii="Calibri" w:hAnsi="Calibri" w:cs="Calibri"/>
              </w:rPr>
            </w:pPr>
            <w:r w:rsidRPr="002F5468">
              <w:rPr>
                <w:rFonts w:ascii="Calibri" w:hAnsi="Calibri" w:cs="Calibri"/>
              </w:rPr>
              <w:t>0</w:t>
            </w:r>
          </w:p>
        </w:tc>
      </w:tr>
      <w:tr w:rsidR="00084280" w:rsidRPr="00DE401F" w14:paraId="6ED588CA" w14:textId="77777777" w:rsidTr="00AD062D">
        <w:tblPrEx>
          <w:tblCellMar>
            <w:left w:w="70" w:type="dxa"/>
            <w:right w:w="70" w:type="dxa"/>
          </w:tblCellMar>
        </w:tblPrEx>
        <w:trPr>
          <w:trHeight w:val="430"/>
        </w:trPr>
        <w:tc>
          <w:tcPr>
            <w:tcW w:w="986" w:type="dxa"/>
            <w:tcBorders>
              <w:left w:val="single" w:sz="4" w:space="0" w:color="000000"/>
              <w:bottom w:val="single" w:sz="4" w:space="0" w:color="000000"/>
            </w:tcBorders>
            <w:shd w:val="clear" w:color="auto" w:fill="auto"/>
            <w:vAlign w:val="bottom"/>
          </w:tcPr>
          <w:p w14:paraId="0FD82424" w14:textId="77777777" w:rsidR="00084280" w:rsidRPr="00DE401F" w:rsidRDefault="00084280" w:rsidP="00AD062D">
            <w:pPr>
              <w:suppressAutoHyphens w:val="0"/>
              <w:rPr>
                <w:rFonts w:ascii="Calibri" w:hAnsi="Calibri" w:cs="Calibri"/>
              </w:rPr>
            </w:pPr>
            <w:r w:rsidRPr="00DE401F">
              <w:rPr>
                <w:rFonts w:ascii="Calibri" w:hAnsi="Calibri" w:cs="Calibri"/>
              </w:rPr>
              <w:t>celkem km</w:t>
            </w:r>
          </w:p>
        </w:tc>
        <w:tc>
          <w:tcPr>
            <w:tcW w:w="940" w:type="dxa"/>
            <w:tcBorders>
              <w:left w:val="single" w:sz="4" w:space="0" w:color="000000"/>
              <w:bottom w:val="single" w:sz="4" w:space="0" w:color="000000"/>
            </w:tcBorders>
            <w:shd w:val="clear" w:color="auto" w:fill="auto"/>
            <w:vAlign w:val="bottom"/>
          </w:tcPr>
          <w:p w14:paraId="71EF3026" w14:textId="3A805DBC" w:rsidR="00084280" w:rsidRPr="002F5468" w:rsidRDefault="001B5279" w:rsidP="00AD062D">
            <w:pPr>
              <w:suppressAutoHyphens w:val="0"/>
              <w:jc w:val="right"/>
              <w:rPr>
                <w:rFonts w:ascii="Calibri" w:hAnsi="Calibri" w:cs="Calibri"/>
              </w:rPr>
            </w:pPr>
            <w:r w:rsidRPr="002F5468">
              <w:rPr>
                <w:rFonts w:ascii="Calibri" w:hAnsi="Calibri" w:cs="Calibri"/>
              </w:rPr>
              <w:t>0</w:t>
            </w:r>
          </w:p>
        </w:tc>
        <w:tc>
          <w:tcPr>
            <w:tcW w:w="1066" w:type="dxa"/>
            <w:tcBorders>
              <w:left w:val="single" w:sz="4" w:space="0" w:color="000000"/>
              <w:bottom w:val="single" w:sz="4" w:space="0" w:color="000000"/>
            </w:tcBorders>
            <w:shd w:val="clear" w:color="auto" w:fill="auto"/>
            <w:vAlign w:val="bottom"/>
          </w:tcPr>
          <w:p w14:paraId="00170F0E" w14:textId="77895588" w:rsidR="00084280" w:rsidRPr="002F5468" w:rsidRDefault="001B5279" w:rsidP="00AD062D">
            <w:pPr>
              <w:suppressAutoHyphens w:val="0"/>
              <w:jc w:val="right"/>
              <w:rPr>
                <w:rFonts w:ascii="Calibri" w:hAnsi="Calibri" w:cs="Calibri"/>
              </w:rPr>
            </w:pPr>
            <w:r w:rsidRPr="002F5468">
              <w:rPr>
                <w:rFonts w:ascii="Calibri" w:hAnsi="Calibri" w:cs="Calibri"/>
              </w:rPr>
              <w:t>16</w:t>
            </w:r>
            <w:r w:rsidR="00084280" w:rsidRPr="002F5468">
              <w:rPr>
                <w:rFonts w:ascii="Calibri" w:hAnsi="Calibri" w:cs="Calibri"/>
              </w:rPr>
              <w:t>,</w:t>
            </w:r>
            <w:r w:rsidRPr="002F5468">
              <w:rPr>
                <w:rFonts w:ascii="Calibri" w:hAnsi="Calibri" w:cs="Calibri"/>
              </w:rPr>
              <w:t>317</w:t>
            </w:r>
          </w:p>
        </w:tc>
        <w:tc>
          <w:tcPr>
            <w:tcW w:w="989" w:type="dxa"/>
            <w:tcBorders>
              <w:left w:val="single" w:sz="4" w:space="0" w:color="000000"/>
              <w:bottom w:val="single" w:sz="4" w:space="0" w:color="000000"/>
            </w:tcBorders>
            <w:shd w:val="clear" w:color="auto" w:fill="auto"/>
            <w:vAlign w:val="bottom"/>
          </w:tcPr>
          <w:p w14:paraId="0FA93945" w14:textId="121A250C" w:rsidR="00084280" w:rsidRPr="002F5468" w:rsidRDefault="001B5279" w:rsidP="00AD062D">
            <w:pPr>
              <w:suppressAutoHyphens w:val="0"/>
              <w:jc w:val="right"/>
              <w:rPr>
                <w:rFonts w:ascii="Calibri" w:hAnsi="Calibri" w:cs="Calibri"/>
              </w:rPr>
            </w:pPr>
            <w:r w:rsidRPr="002F5468">
              <w:rPr>
                <w:rFonts w:ascii="Calibri" w:hAnsi="Calibri" w:cs="Calibri"/>
              </w:rPr>
              <w:t>73</w:t>
            </w:r>
            <w:r w:rsidR="00084280" w:rsidRPr="002F5468">
              <w:rPr>
                <w:rFonts w:ascii="Calibri" w:hAnsi="Calibri" w:cs="Calibri"/>
              </w:rPr>
              <w:t>,</w:t>
            </w:r>
            <w:r w:rsidRPr="002F5468">
              <w:rPr>
                <w:rFonts w:ascii="Calibri" w:hAnsi="Calibri" w:cs="Calibri"/>
              </w:rPr>
              <w:t>001</w:t>
            </w:r>
          </w:p>
        </w:tc>
        <w:tc>
          <w:tcPr>
            <w:tcW w:w="860" w:type="dxa"/>
            <w:tcBorders>
              <w:left w:val="single" w:sz="4" w:space="0" w:color="000000"/>
              <w:bottom w:val="single" w:sz="4" w:space="0" w:color="000000"/>
            </w:tcBorders>
            <w:shd w:val="clear" w:color="auto" w:fill="auto"/>
            <w:vAlign w:val="bottom"/>
          </w:tcPr>
          <w:p w14:paraId="6A06D3D9" w14:textId="380B91EB" w:rsidR="00084280" w:rsidRPr="002F5468" w:rsidRDefault="001B5279" w:rsidP="00AD062D">
            <w:pPr>
              <w:suppressAutoHyphens w:val="0"/>
              <w:jc w:val="right"/>
              <w:rPr>
                <w:rFonts w:ascii="Calibri" w:hAnsi="Calibri" w:cs="Calibri"/>
              </w:rPr>
            </w:pPr>
            <w:r w:rsidRPr="002F5468">
              <w:rPr>
                <w:rFonts w:ascii="Calibri" w:hAnsi="Calibri" w:cs="Calibri"/>
              </w:rPr>
              <w:t>29</w:t>
            </w:r>
            <w:r w:rsidR="00084280" w:rsidRPr="002F5468">
              <w:rPr>
                <w:rFonts w:ascii="Calibri" w:hAnsi="Calibri" w:cs="Calibri"/>
              </w:rPr>
              <w:t>,</w:t>
            </w:r>
            <w:r w:rsidRPr="002F5468">
              <w:rPr>
                <w:rFonts w:ascii="Calibri" w:hAnsi="Calibri" w:cs="Calibri"/>
              </w:rPr>
              <w:t>563</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22FA13C7" w14:textId="5273EBFA" w:rsidR="00084280" w:rsidRPr="002F5468" w:rsidRDefault="001B5279" w:rsidP="00AD062D">
            <w:pPr>
              <w:suppressAutoHyphens w:val="0"/>
              <w:jc w:val="right"/>
              <w:rPr>
                <w:rFonts w:ascii="Calibri" w:hAnsi="Calibri" w:cs="Calibri"/>
              </w:rPr>
            </w:pPr>
            <w:r w:rsidRPr="002F5468">
              <w:rPr>
                <w:rFonts w:ascii="Calibri" w:hAnsi="Calibri" w:cs="Calibri"/>
              </w:rPr>
              <w:t>118</w:t>
            </w:r>
            <w:r w:rsidR="00084280" w:rsidRPr="002F5468">
              <w:rPr>
                <w:rFonts w:ascii="Calibri" w:hAnsi="Calibri" w:cs="Calibri"/>
              </w:rPr>
              <w:t>,</w:t>
            </w:r>
            <w:r w:rsidRPr="002F5468">
              <w:rPr>
                <w:rFonts w:ascii="Calibri" w:hAnsi="Calibri" w:cs="Calibri"/>
              </w:rPr>
              <w:t>881</w:t>
            </w:r>
          </w:p>
        </w:tc>
      </w:tr>
      <w:tr w:rsidR="00084280" w:rsidRPr="002F5468" w14:paraId="5B6317A5" w14:textId="77777777" w:rsidTr="00AD062D">
        <w:trPr>
          <w:gridAfter w:val="1"/>
          <w:wAfter w:w="20" w:type="dxa"/>
          <w:trHeight w:val="255"/>
        </w:trPr>
        <w:tc>
          <w:tcPr>
            <w:tcW w:w="4841" w:type="dxa"/>
            <w:gridSpan w:val="5"/>
            <w:shd w:val="clear" w:color="auto" w:fill="auto"/>
            <w:vAlign w:val="bottom"/>
          </w:tcPr>
          <w:p w14:paraId="10EDA2E0" w14:textId="4430C3E4" w:rsidR="00084280" w:rsidRPr="002F5468" w:rsidRDefault="00084280" w:rsidP="00AD062D">
            <w:pPr>
              <w:suppressAutoHyphens w:val="0"/>
              <w:rPr>
                <w:rFonts w:ascii="Calibri" w:hAnsi="Calibri" w:cs="Calibri"/>
                <w:b/>
                <w:bCs/>
              </w:rPr>
            </w:pPr>
            <w:r w:rsidRPr="002F5468">
              <w:rPr>
                <w:rFonts w:ascii="Calibri" w:hAnsi="Calibri" w:cs="Calibri"/>
                <w:b/>
                <w:bCs/>
              </w:rPr>
              <w:t>Prohlídky mostů 1 x ročně vždy v</w:t>
            </w:r>
            <w:r w:rsidR="001B5279" w:rsidRPr="002F5468">
              <w:rPr>
                <w:rFonts w:ascii="Calibri" w:hAnsi="Calibri" w:cs="Calibri"/>
                <w:b/>
                <w:bCs/>
              </w:rPr>
              <w:t> </w:t>
            </w:r>
            <w:r w:rsidRPr="002F5468">
              <w:rPr>
                <w:rFonts w:ascii="Calibri" w:hAnsi="Calibri" w:cs="Calibri"/>
                <w:b/>
                <w:bCs/>
              </w:rPr>
              <w:t>červnu</w:t>
            </w:r>
          </w:p>
          <w:p w14:paraId="34BF89FB" w14:textId="77777777" w:rsidR="00054E5D" w:rsidRPr="002F5468" w:rsidRDefault="00054E5D" w:rsidP="00AD062D">
            <w:pPr>
              <w:suppressAutoHyphens w:val="0"/>
              <w:rPr>
                <w:rFonts w:ascii="Calibri" w:hAnsi="Calibri" w:cs="Calibri"/>
                <w:b/>
                <w:bCs/>
              </w:rPr>
            </w:pPr>
          </w:p>
          <w:p w14:paraId="331D2459" w14:textId="77777777" w:rsidR="00054E5D" w:rsidRPr="002F5468" w:rsidRDefault="00054E5D" w:rsidP="00AD062D">
            <w:pPr>
              <w:suppressAutoHyphens w:val="0"/>
              <w:rPr>
                <w:rFonts w:ascii="Calibri" w:hAnsi="Calibri" w:cs="Calibri"/>
              </w:rPr>
            </w:pPr>
          </w:p>
        </w:tc>
        <w:tc>
          <w:tcPr>
            <w:tcW w:w="800" w:type="dxa"/>
            <w:shd w:val="clear" w:color="auto" w:fill="auto"/>
            <w:vAlign w:val="bottom"/>
          </w:tcPr>
          <w:p w14:paraId="00082CB9" w14:textId="77777777" w:rsidR="00084280" w:rsidRPr="002F5468" w:rsidRDefault="00084280" w:rsidP="00AD062D">
            <w:pPr>
              <w:suppressAutoHyphens w:val="0"/>
              <w:snapToGrid w:val="0"/>
              <w:rPr>
                <w:rFonts w:ascii="Calibri" w:hAnsi="Calibri" w:cs="Calibri"/>
              </w:rPr>
            </w:pPr>
          </w:p>
        </w:tc>
        <w:tc>
          <w:tcPr>
            <w:tcW w:w="40" w:type="dxa"/>
            <w:shd w:val="clear" w:color="auto" w:fill="auto"/>
          </w:tcPr>
          <w:p w14:paraId="54A86622" w14:textId="77777777" w:rsidR="00084280" w:rsidRPr="002F5468" w:rsidRDefault="00084280" w:rsidP="00AD062D">
            <w:pPr>
              <w:snapToGrid w:val="0"/>
              <w:rPr>
                <w:rFonts w:ascii="Calibri" w:hAnsi="Calibri" w:cs="Calibri"/>
              </w:rPr>
            </w:pPr>
          </w:p>
        </w:tc>
      </w:tr>
      <w:tr w:rsidR="00084280" w:rsidRPr="002F5468" w14:paraId="5A02DC1F" w14:textId="77777777" w:rsidTr="00AD062D">
        <w:trPr>
          <w:gridAfter w:val="1"/>
          <w:wAfter w:w="20" w:type="dxa"/>
          <w:trHeight w:val="255"/>
        </w:trPr>
        <w:tc>
          <w:tcPr>
            <w:tcW w:w="5641" w:type="dxa"/>
            <w:gridSpan w:val="6"/>
            <w:shd w:val="clear" w:color="auto" w:fill="auto"/>
            <w:vAlign w:val="bottom"/>
          </w:tcPr>
          <w:p w14:paraId="038EEEA2" w14:textId="3AE09194" w:rsidR="00084280" w:rsidRPr="002F5468" w:rsidRDefault="00084280" w:rsidP="00AD062D">
            <w:pPr>
              <w:suppressAutoHyphens w:val="0"/>
              <w:rPr>
                <w:rFonts w:ascii="Calibri" w:hAnsi="Calibri" w:cs="Calibri"/>
              </w:rPr>
            </w:pPr>
            <w:r w:rsidRPr="002F5468">
              <w:rPr>
                <w:rFonts w:ascii="Calibri" w:hAnsi="Calibri" w:cs="Calibri"/>
                <w:b/>
                <w:bCs/>
              </w:rPr>
              <w:t>Harmonogram prohl</w:t>
            </w:r>
            <w:r w:rsidR="00054E5D" w:rsidRPr="002F5468">
              <w:rPr>
                <w:rFonts w:ascii="Calibri" w:hAnsi="Calibri" w:cs="Calibri"/>
                <w:b/>
                <w:bCs/>
              </w:rPr>
              <w:t>ídek místních komunikací r. 202</w:t>
            </w:r>
            <w:r w:rsidR="005C71E1" w:rsidRPr="002F5468">
              <w:rPr>
                <w:rFonts w:ascii="Calibri" w:hAnsi="Calibri" w:cs="Calibri"/>
                <w:b/>
                <w:bCs/>
              </w:rPr>
              <w:t>8</w:t>
            </w:r>
          </w:p>
        </w:tc>
        <w:tc>
          <w:tcPr>
            <w:tcW w:w="40" w:type="dxa"/>
            <w:shd w:val="clear" w:color="auto" w:fill="auto"/>
          </w:tcPr>
          <w:p w14:paraId="1D658097" w14:textId="77777777" w:rsidR="00084280" w:rsidRPr="002F5468" w:rsidRDefault="00084280" w:rsidP="00AD062D">
            <w:pPr>
              <w:snapToGrid w:val="0"/>
              <w:rPr>
                <w:rFonts w:ascii="Calibri" w:hAnsi="Calibri" w:cs="Calibri"/>
              </w:rPr>
            </w:pPr>
          </w:p>
        </w:tc>
      </w:tr>
      <w:tr w:rsidR="00084280" w:rsidRPr="00DE401F" w14:paraId="61901361" w14:textId="77777777" w:rsidTr="00AD062D">
        <w:tblPrEx>
          <w:tblCellMar>
            <w:left w:w="70" w:type="dxa"/>
            <w:right w:w="70" w:type="dxa"/>
          </w:tblCellMar>
        </w:tblPrEx>
        <w:trPr>
          <w:trHeight w:val="334"/>
        </w:trPr>
        <w:tc>
          <w:tcPr>
            <w:tcW w:w="986" w:type="dxa"/>
            <w:tcBorders>
              <w:top w:val="single" w:sz="4" w:space="0" w:color="000000"/>
              <w:left w:val="single" w:sz="4" w:space="0" w:color="000000"/>
              <w:bottom w:val="single" w:sz="4" w:space="0" w:color="000000"/>
            </w:tcBorders>
            <w:shd w:val="clear" w:color="auto" w:fill="auto"/>
            <w:vAlign w:val="bottom"/>
          </w:tcPr>
          <w:p w14:paraId="3AC3851A" w14:textId="77777777" w:rsidR="00084280" w:rsidRPr="00DE401F" w:rsidRDefault="00084280" w:rsidP="00AD062D">
            <w:pPr>
              <w:suppressAutoHyphens w:val="0"/>
              <w:rPr>
                <w:rFonts w:ascii="Calibri" w:hAnsi="Calibri" w:cs="Calibri"/>
              </w:rPr>
            </w:pPr>
            <w:r w:rsidRPr="00DE401F">
              <w:rPr>
                <w:rFonts w:ascii="Calibri" w:hAnsi="Calibri" w:cs="Calibri"/>
                <w:sz w:val="16"/>
                <w:szCs w:val="16"/>
              </w:rPr>
              <w:t>měsíc</w:t>
            </w:r>
          </w:p>
        </w:tc>
        <w:tc>
          <w:tcPr>
            <w:tcW w:w="940" w:type="dxa"/>
            <w:tcBorders>
              <w:top w:val="single" w:sz="4" w:space="0" w:color="000000"/>
              <w:left w:val="single" w:sz="4" w:space="0" w:color="000000"/>
              <w:bottom w:val="single" w:sz="4" w:space="0" w:color="000000"/>
            </w:tcBorders>
            <w:shd w:val="clear" w:color="auto" w:fill="auto"/>
            <w:vAlign w:val="bottom"/>
          </w:tcPr>
          <w:p w14:paraId="79D6093D" w14:textId="77777777" w:rsidR="00084280" w:rsidRPr="002F5468" w:rsidRDefault="00084280" w:rsidP="00AD062D">
            <w:pPr>
              <w:suppressAutoHyphens w:val="0"/>
              <w:rPr>
                <w:rFonts w:ascii="Calibri" w:hAnsi="Calibri" w:cs="Calibri"/>
              </w:rPr>
            </w:pPr>
            <w:r w:rsidRPr="002F5468">
              <w:rPr>
                <w:rFonts w:ascii="Calibri" w:hAnsi="Calibri" w:cs="Calibri"/>
                <w:sz w:val="16"/>
                <w:szCs w:val="16"/>
              </w:rPr>
              <w:t>I. třída</w:t>
            </w:r>
          </w:p>
        </w:tc>
        <w:tc>
          <w:tcPr>
            <w:tcW w:w="1066" w:type="dxa"/>
            <w:tcBorders>
              <w:top w:val="single" w:sz="4" w:space="0" w:color="000000"/>
              <w:left w:val="single" w:sz="4" w:space="0" w:color="000000"/>
              <w:bottom w:val="single" w:sz="4" w:space="0" w:color="000000"/>
            </w:tcBorders>
            <w:shd w:val="clear" w:color="auto" w:fill="auto"/>
            <w:vAlign w:val="bottom"/>
          </w:tcPr>
          <w:p w14:paraId="232D5E5A" w14:textId="77777777" w:rsidR="00084280" w:rsidRPr="002F5468" w:rsidRDefault="00084280" w:rsidP="00AD062D">
            <w:pPr>
              <w:suppressAutoHyphens w:val="0"/>
              <w:rPr>
                <w:rFonts w:ascii="Calibri" w:hAnsi="Calibri" w:cs="Calibri"/>
              </w:rPr>
            </w:pPr>
            <w:r w:rsidRPr="002F5468">
              <w:rPr>
                <w:rFonts w:ascii="Calibri" w:hAnsi="Calibri" w:cs="Calibri"/>
                <w:sz w:val="16"/>
                <w:szCs w:val="16"/>
              </w:rPr>
              <w:t>II. třída</w:t>
            </w:r>
          </w:p>
        </w:tc>
        <w:tc>
          <w:tcPr>
            <w:tcW w:w="989" w:type="dxa"/>
            <w:tcBorders>
              <w:top w:val="single" w:sz="4" w:space="0" w:color="000000"/>
              <w:left w:val="single" w:sz="4" w:space="0" w:color="000000"/>
              <w:bottom w:val="single" w:sz="4" w:space="0" w:color="000000"/>
            </w:tcBorders>
            <w:shd w:val="clear" w:color="auto" w:fill="auto"/>
            <w:vAlign w:val="bottom"/>
          </w:tcPr>
          <w:p w14:paraId="1E895978" w14:textId="77777777" w:rsidR="00084280" w:rsidRPr="002F5468" w:rsidRDefault="00084280" w:rsidP="00AD062D">
            <w:pPr>
              <w:suppressAutoHyphens w:val="0"/>
              <w:rPr>
                <w:rFonts w:ascii="Calibri" w:hAnsi="Calibri" w:cs="Calibri"/>
              </w:rPr>
            </w:pPr>
            <w:r w:rsidRPr="002F5468">
              <w:rPr>
                <w:rFonts w:ascii="Calibri" w:hAnsi="Calibri" w:cs="Calibri"/>
                <w:sz w:val="16"/>
                <w:szCs w:val="16"/>
              </w:rPr>
              <w:t>III. třída</w:t>
            </w:r>
          </w:p>
        </w:tc>
        <w:tc>
          <w:tcPr>
            <w:tcW w:w="860" w:type="dxa"/>
            <w:tcBorders>
              <w:top w:val="single" w:sz="4" w:space="0" w:color="000000"/>
              <w:left w:val="single" w:sz="4" w:space="0" w:color="000000"/>
              <w:bottom w:val="single" w:sz="4" w:space="0" w:color="000000"/>
            </w:tcBorders>
            <w:shd w:val="clear" w:color="auto" w:fill="auto"/>
            <w:vAlign w:val="bottom"/>
          </w:tcPr>
          <w:p w14:paraId="163A21F8" w14:textId="77777777" w:rsidR="00084280" w:rsidRPr="002F5468" w:rsidRDefault="00084280" w:rsidP="00AD062D">
            <w:pPr>
              <w:suppressAutoHyphens w:val="0"/>
              <w:rPr>
                <w:rFonts w:ascii="Calibri" w:hAnsi="Calibri" w:cs="Calibri"/>
              </w:rPr>
            </w:pPr>
            <w:r w:rsidRPr="002F5468">
              <w:rPr>
                <w:rFonts w:ascii="Calibri" w:hAnsi="Calibri" w:cs="Calibri"/>
                <w:sz w:val="16"/>
                <w:szCs w:val="16"/>
              </w:rPr>
              <w:t>IV. třída</w:t>
            </w:r>
          </w:p>
        </w:tc>
        <w:tc>
          <w:tcPr>
            <w:tcW w:w="8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4F35E49C" w14:textId="77777777" w:rsidR="00084280" w:rsidRPr="002F5468" w:rsidRDefault="00084280" w:rsidP="00AD062D">
            <w:pPr>
              <w:suppressAutoHyphens w:val="0"/>
              <w:rPr>
                <w:rFonts w:ascii="Calibri" w:hAnsi="Calibri" w:cs="Calibri"/>
              </w:rPr>
            </w:pPr>
            <w:r w:rsidRPr="002F5468">
              <w:rPr>
                <w:rFonts w:ascii="Calibri" w:hAnsi="Calibri" w:cs="Calibri"/>
                <w:sz w:val="16"/>
                <w:szCs w:val="16"/>
              </w:rPr>
              <w:t>celkem km</w:t>
            </w:r>
          </w:p>
        </w:tc>
      </w:tr>
      <w:tr w:rsidR="00084280" w:rsidRPr="00DE401F" w14:paraId="27F861E5"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6F4460DA"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leden</w:t>
            </w:r>
          </w:p>
        </w:tc>
        <w:tc>
          <w:tcPr>
            <w:tcW w:w="940" w:type="dxa"/>
            <w:tcBorders>
              <w:left w:val="single" w:sz="4" w:space="0" w:color="000000"/>
              <w:bottom w:val="single" w:sz="4" w:space="0" w:color="000000"/>
            </w:tcBorders>
            <w:shd w:val="clear" w:color="auto" w:fill="auto"/>
            <w:vAlign w:val="bottom"/>
          </w:tcPr>
          <w:p w14:paraId="2D448BA0"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39AD397D"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45834B60"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58EF68FB"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739B4D7B"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r>
      <w:tr w:rsidR="00084280" w:rsidRPr="00DE401F" w14:paraId="29502513"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7ED04B8E"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únor</w:t>
            </w:r>
          </w:p>
        </w:tc>
        <w:tc>
          <w:tcPr>
            <w:tcW w:w="940" w:type="dxa"/>
            <w:tcBorders>
              <w:left w:val="single" w:sz="4" w:space="0" w:color="000000"/>
              <w:bottom w:val="single" w:sz="4" w:space="0" w:color="000000"/>
            </w:tcBorders>
            <w:shd w:val="clear" w:color="auto" w:fill="auto"/>
            <w:vAlign w:val="bottom"/>
          </w:tcPr>
          <w:p w14:paraId="17EF7DBA"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59B6F4DA"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5ADC3672"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4D2198CB"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1CEF745F"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r>
      <w:tr w:rsidR="00084280" w:rsidRPr="00DE401F" w14:paraId="3739CEF9"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02AB051A"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březen</w:t>
            </w:r>
          </w:p>
        </w:tc>
        <w:tc>
          <w:tcPr>
            <w:tcW w:w="940" w:type="dxa"/>
            <w:tcBorders>
              <w:left w:val="single" w:sz="4" w:space="0" w:color="000000"/>
              <w:bottom w:val="single" w:sz="4" w:space="0" w:color="000000"/>
            </w:tcBorders>
            <w:shd w:val="clear" w:color="auto" w:fill="auto"/>
            <w:vAlign w:val="bottom"/>
          </w:tcPr>
          <w:p w14:paraId="75EF5696"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79D9B5C5"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301F5275"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3CAB3124"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0E88F55E"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r>
      <w:tr w:rsidR="00084280" w:rsidRPr="00DE401F" w14:paraId="28C25A13"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3FC5E64C"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duben</w:t>
            </w:r>
          </w:p>
        </w:tc>
        <w:tc>
          <w:tcPr>
            <w:tcW w:w="940" w:type="dxa"/>
            <w:tcBorders>
              <w:left w:val="single" w:sz="4" w:space="0" w:color="000000"/>
              <w:bottom w:val="single" w:sz="4" w:space="0" w:color="000000"/>
            </w:tcBorders>
            <w:shd w:val="clear" w:color="auto" w:fill="auto"/>
            <w:vAlign w:val="bottom"/>
          </w:tcPr>
          <w:p w14:paraId="2620C229" w14:textId="7C18EC0A"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51C55C7C" w14:textId="19E3A309"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16,3</w:t>
            </w:r>
            <w:r w:rsidR="001B5279" w:rsidRPr="002F5468">
              <w:rPr>
                <w:rFonts w:ascii="Calibri" w:hAnsi="Calibri" w:cs="Calibri"/>
                <w:sz w:val="18"/>
                <w:szCs w:val="18"/>
              </w:rPr>
              <w:t>1</w:t>
            </w:r>
            <w:r w:rsidRPr="002F5468">
              <w:rPr>
                <w:rFonts w:ascii="Calibri" w:hAnsi="Calibri" w:cs="Calibri"/>
                <w:sz w:val="18"/>
                <w:szCs w:val="18"/>
              </w:rPr>
              <w:t>7</w:t>
            </w:r>
          </w:p>
        </w:tc>
        <w:tc>
          <w:tcPr>
            <w:tcW w:w="989" w:type="dxa"/>
            <w:tcBorders>
              <w:left w:val="single" w:sz="4" w:space="0" w:color="000000"/>
              <w:bottom w:val="single" w:sz="4" w:space="0" w:color="000000"/>
            </w:tcBorders>
            <w:shd w:val="clear" w:color="auto" w:fill="auto"/>
            <w:vAlign w:val="bottom"/>
          </w:tcPr>
          <w:p w14:paraId="1B79E6BA"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2E9533B4"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2CED5AD5" w14:textId="0203DC74"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16</w:t>
            </w:r>
            <w:r w:rsidR="00084280" w:rsidRPr="002F5468">
              <w:rPr>
                <w:rFonts w:ascii="Calibri" w:hAnsi="Calibri" w:cs="Calibri"/>
                <w:sz w:val="18"/>
                <w:szCs w:val="18"/>
              </w:rPr>
              <w:t>,</w:t>
            </w:r>
            <w:r w:rsidRPr="002F5468">
              <w:rPr>
                <w:rFonts w:ascii="Calibri" w:hAnsi="Calibri" w:cs="Calibri"/>
                <w:sz w:val="18"/>
                <w:szCs w:val="18"/>
              </w:rPr>
              <w:t>317</w:t>
            </w:r>
          </w:p>
        </w:tc>
      </w:tr>
      <w:tr w:rsidR="00084280" w:rsidRPr="00DE401F" w14:paraId="16694DB2"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43064353"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květen</w:t>
            </w:r>
          </w:p>
        </w:tc>
        <w:tc>
          <w:tcPr>
            <w:tcW w:w="940" w:type="dxa"/>
            <w:tcBorders>
              <w:left w:val="single" w:sz="4" w:space="0" w:color="000000"/>
              <w:bottom w:val="single" w:sz="4" w:space="0" w:color="000000"/>
            </w:tcBorders>
            <w:shd w:val="clear" w:color="auto" w:fill="auto"/>
            <w:vAlign w:val="bottom"/>
          </w:tcPr>
          <w:p w14:paraId="6251985F"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6F4F70D1"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55A7E8E0" w14:textId="7E89FD3C"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73</w:t>
            </w:r>
            <w:r w:rsidR="00084280" w:rsidRPr="002F5468">
              <w:rPr>
                <w:rFonts w:ascii="Calibri" w:hAnsi="Calibri" w:cs="Calibri"/>
                <w:sz w:val="18"/>
                <w:szCs w:val="18"/>
              </w:rPr>
              <w:t>,</w:t>
            </w:r>
            <w:r w:rsidRPr="002F5468">
              <w:rPr>
                <w:rFonts w:ascii="Calibri" w:hAnsi="Calibri" w:cs="Calibri"/>
                <w:sz w:val="18"/>
                <w:szCs w:val="18"/>
              </w:rPr>
              <w:t>001</w:t>
            </w:r>
          </w:p>
        </w:tc>
        <w:tc>
          <w:tcPr>
            <w:tcW w:w="860" w:type="dxa"/>
            <w:tcBorders>
              <w:left w:val="single" w:sz="4" w:space="0" w:color="000000"/>
              <w:bottom w:val="single" w:sz="4" w:space="0" w:color="000000"/>
            </w:tcBorders>
            <w:shd w:val="clear" w:color="auto" w:fill="auto"/>
            <w:vAlign w:val="bottom"/>
          </w:tcPr>
          <w:p w14:paraId="259DC965"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3143F060" w14:textId="6F457CAC"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73</w:t>
            </w:r>
            <w:r w:rsidR="00084280" w:rsidRPr="002F5468">
              <w:rPr>
                <w:rFonts w:ascii="Calibri" w:hAnsi="Calibri" w:cs="Calibri"/>
                <w:sz w:val="18"/>
                <w:szCs w:val="18"/>
              </w:rPr>
              <w:t>,</w:t>
            </w:r>
            <w:r w:rsidRPr="002F5468">
              <w:rPr>
                <w:rFonts w:ascii="Calibri" w:hAnsi="Calibri" w:cs="Calibri"/>
                <w:sz w:val="18"/>
                <w:szCs w:val="18"/>
              </w:rPr>
              <w:t>001</w:t>
            </w:r>
          </w:p>
        </w:tc>
      </w:tr>
      <w:tr w:rsidR="00084280" w:rsidRPr="00DE401F" w14:paraId="6E8F5524"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60D66FB1"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červen</w:t>
            </w:r>
          </w:p>
        </w:tc>
        <w:tc>
          <w:tcPr>
            <w:tcW w:w="940" w:type="dxa"/>
            <w:tcBorders>
              <w:left w:val="single" w:sz="4" w:space="0" w:color="000000"/>
              <w:bottom w:val="single" w:sz="4" w:space="0" w:color="000000"/>
            </w:tcBorders>
            <w:shd w:val="clear" w:color="auto" w:fill="auto"/>
            <w:vAlign w:val="bottom"/>
          </w:tcPr>
          <w:p w14:paraId="1D87C4D3"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7C969F3A"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39676656"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4ECDCB3B" w14:textId="641265D8"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29</w:t>
            </w:r>
            <w:r w:rsidR="00084280" w:rsidRPr="002F5468">
              <w:rPr>
                <w:rFonts w:ascii="Calibri" w:hAnsi="Calibri" w:cs="Calibri"/>
                <w:sz w:val="18"/>
                <w:szCs w:val="18"/>
              </w:rPr>
              <w:t>,</w:t>
            </w:r>
            <w:r w:rsidRPr="002F5468">
              <w:rPr>
                <w:rFonts w:ascii="Calibri" w:hAnsi="Calibri" w:cs="Calibri"/>
                <w:sz w:val="18"/>
                <w:szCs w:val="18"/>
              </w:rPr>
              <w:t>563</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47FA760B" w14:textId="77CB2E4B"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29</w:t>
            </w:r>
            <w:r w:rsidR="00084280" w:rsidRPr="002F5468">
              <w:rPr>
                <w:rFonts w:ascii="Calibri" w:hAnsi="Calibri" w:cs="Calibri"/>
                <w:sz w:val="18"/>
                <w:szCs w:val="18"/>
              </w:rPr>
              <w:t>,</w:t>
            </w:r>
            <w:r w:rsidRPr="002F5468">
              <w:rPr>
                <w:rFonts w:ascii="Calibri" w:hAnsi="Calibri" w:cs="Calibri"/>
                <w:sz w:val="18"/>
                <w:szCs w:val="18"/>
              </w:rPr>
              <w:t>563</w:t>
            </w:r>
          </w:p>
        </w:tc>
      </w:tr>
      <w:tr w:rsidR="00084280" w:rsidRPr="00DE401F" w14:paraId="685A14B1"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0BC23B6B"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červenec</w:t>
            </w:r>
          </w:p>
        </w:tc>
        <w:tc>
          <w:tcPr>
            <w:tcW w:w="940" w:type="dxa"/>
            <w:tcBorders>
              <w:left w:val="single" w:sz="4" w:space="0" w:color="000000"/>
              <w:bottom w:val="single" w:sz="4" w:space="0" w:color="000000"/>
            </w:tcBorders>
            <w:shd w:val="clear" w:color="auto" w:fill="auto"/>
            <w:vAlign w:val="bottom"/>
          </w:tcPr>
          <w:p w14:paraId="356E3CBB" w14:textId="48BBE5D0"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611CA900"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238C4163"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56B54B61"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0419AEF8" w14:textId="6B6C2C0F"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0</w:t>
            </w:r>
          </w:p>
        </w:tc>
      </w:tr>
      <w:tr w:rsidR="00084280" w:rsidRPr="00DE401F" w14:paraId="4648F83B"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62D8B7C5"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srpen</w:t>
            </w:r>
          </w:p>
        </w:tc>
        <w:tc>
          <w:tcPr>
            <w:tcW w:w="940" w:type="dxa"/>
            <w:tcBorders>
              <w:left w:val="single" w:sz="4" w:space="0" w:color="000000"/>
              <w:bottom w:val="single" w:sz="4" w:space="0" w:color="000000"/>
            </w:tcBorders>
            <w:shd w:val="clear" w:color="auto" w:fill="auto"/>
            <w:vAlign w:val="bottom"/>
          </w:tcPr>
          <w:p w14:paraId="2F0EE8DE"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6A08607E" w14:textId="2FE330F0"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5E6AA56D"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3C5936C4"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4596D3D2" w14:textId="39D939D6"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0</w:t>
            </w:r>
          </w:p>
        </w:tc>
      </w:tr>
      <w:tr w:rsidR="00084280" w:rsidRPr="00DE401F" w14:paraId="7E328867"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7867BA35"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září</w:t>
            </w:r>
          </w:p>
        </w:tc>
        <w:tc>
          <w:tcPr>
            <w:tcW w:w="940" w:type="dxa"/>
            <w:tcBorders>
              <w:left w:val="single" w:sz="4" w:space="0" w:color="000000"/>
              <w:bottom w:val="single" w:sz="4" w:space="0" w:color="000000"/>
            </w:tcBorders>
            <w:shd w:val="clear" w:color="auto" w:fill="auto"/>
            <w:vAlign w:val="bottom"/>
          </w:tcPr>
          <w:p w14:paraId="3E5F8E19"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72DB1EE2"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5B3CC115"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44C81B92"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4BD67AD1"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r>
      <w:tr w:rsidR="00084280" w:rsidRPr="00DE401F" w14:paraId="14C390B8"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73A7C782"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říjen</w:t>
            </w:r>
          </w:p>
        </w:tc>
        <w:tc>
          <w:tcPr>
            <w:tcW w:w="940" w:type="dxa"/>
            <w:tcBorders>
              <w:left w:val="single" w:sz="4" w:space="0" w:color="000000"/>
              <w:bottom w:val="single" w:sz="4" w:space="0" w:color="000000"/>
            </w:tcBorders>
            <w:shd w:val="clear" w:color="auto" w:fill="auto"/>
            <w:vAlign w:val="bottom"/>
          </w:tcPr>
          <w:p w14:paraId="069DBC3E"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6C4B4D4B"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1FE12DFC"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1CADDA37"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54993643"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r>
      <w:tr w:rsidR="00084280" w:rsidRPr="00DE401F" w14:paraId="28506206"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2D93974C"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listopad</w:t>
            </w:r>
          </w:p>
        </w:tc>
        <w:tc>
          <w:tcPr>
            <w:tcW w:w="940" w:type="dxa"/>
            <w:tcBorders>
              <w:left w:val="single" w:sz="4" w:space="0" w:color="000000"/>
              <w:bottom w:val="single" w:sz="4" w:space="0" w:color="000000"/>
            </w:tcBorders>
            <w:shd w:val="clear" w:color="auto" w:fill="auto"/>
            <w:vAlign w:val="bottom"/>
          </w:tcPr>
          <w:p w14:paraId="121FF7C8"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6F717DD5"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6FF54DD6"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30B7F584"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1C529CA7"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r>
      <w:tr w:rsidR="00084280" w:rsidRPr="00DE401F" w14:paraId="572FD2D2" w14:textId="77777777" w:rsidTr="00AD062D">
        <w:tblPrEx>
          <w:tblCellMar>
            <w:left w:w="70" w:type="dxa"/>
            <w:right w:w="70" w:type="dxa"/>
          </w:tblCellMar>
        </w:tblPrEx>
        <w:trPr>
          <w:trHeight w:val="255"/>
        </w:trPr>
        <w:tc>
          <w:tcPr>
            <w:tcW w:w="986" w:type="dxa"/>
            <w:tcBorders>
              <w:left w:val="single" w:sz="4" w:space="0" w:color="000000"/>
              <w:bottom w:val="single" w:sz="4" w:space="0" w:color="000000"/>
            </w:tcBorders>
            <w:shd w:val="clear" w:color="auto" w:fill="auto"/>
            <w:vAlign w:val="bottom"/>
          </w:tcPr>
          <w:p w14:paraId="2ECD523A"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prosinec</w:t>
            </w:r>
          </w:p>
        </w:tc>
        <w:tc>
          <w:tcPr>
            <w:tcW w:w="940" w:type="dxa"/>
            <w:tcBorders>
              <w:left w:val="single" w:sz="4" w:space="0" w:color="000000"/>
              <w:bottom w:val="single" w:sz="4" w:space="0" w:color="000000"/>
            </w:tcBorders>
            <w:shd w:val="clear" w:color="auto" w:fill="auto"/>
            <w:vAlign w:val="bottom"/>
          </w:tcPr>
          <w:p w14:paraId="15D850F1"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26A5E72C"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989" w:type="dxa"/>
            <w:tcBorders>
              <w:left w:val="single" w:sz="4" w:space="0" w:color="000000"/>
              <w:bottom w:val="single" w:sz="4" w:space="0" w:color="000000"/>
            </w:tcBorders>
            <w:shd w:val="clear" w:color="auto" w:fill="auto"/>
            <w:vAlign w:val="bottom"/>
          </w:tcPr>
          <w:p w14:paraId="45A2509C"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tcBorders>
              <w:left w:val="single" w:sz="4" w:space="0" w:color="000000"/>
              <w:bottom w:val="single" w:sz="4" w:space="0" w:color="000000"/>
            </w:tcBorders>
            <w:shd w:val="clear" w:color="auto" w:fill="auto"/>
            <w:vAlign w:val="bottom"/>
          </w:tcPr>
          <w:p w14:paraId="7EFB5167"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0A6EC95E" w14:textId="77777777" w:rsidR="00084280" w:rsidRPr="002F5468" w:rsidRDefault="00084280" w:rsidP="00AD062D">
            <w:pPr>
              <w:suppressAutoHyphens w:val="0"/>
              <w:jc w:val="right"/>
              <w:rPr>
                <w:rFonts w:ascii="Calibri" w:hAnsi="Calibri" w:cs="Calibri"/>
              </w:rPr>
            </w:pPr>
            <w:r w:rsidRPr="002F5468">
              <w:rPr>
                <w:rFonts w:ascii="Calibri" w:hAnsi="Calibri" w:cs="Calibri"/>
                <w:sz w:val="18"/>
                <w:szCs w:val="18"/>
              </w:rPr>
              <w:t>0</w:t>
            </w:r>
          </w:p>
        </w:tc>
      </w:tr>
      <w:tr w:rsidR="00084280" w:rsidRPr="00DE401F" w14:paraId="1D0D543A" w14:textId="77777777" w:rsidTr="00AD062D">
        <w:tblPrEx>
          <w:tblCellMar>
            <w:left w:w="70" w:type="dxa"/>
            <w:right w:w="70" w:type="dxa"/>
          </w:tblCellMar>
        </w:tblPrEx>
        <w:trPr>
          <w:trHeight w:val="228"/>
        </w:trPr>
        <w:tc>
          <w:tcPr>
            <w:tcW w:w="986" w:type="dxa"/>
            <w:tcBorders>
              <w:left w:val="single" w:sz="4" w:space="0" w:color="000000"/>
              <w:bottom w:val="single" w:sz="4" w:space="0" w:color="000000"/>
            </w:tcBorders>
            <w:shd w:val="clear" w:color="auto" w:fill="auto"/>
            <w:vAlign w:val="bottom"/>
          </w:tcPr>
          <w:p w14:paraId="60B79A8E" w14:textId="77777777" w:rsidR="00084280" w:rsidRPr="00DE401F" w:rsidRDefault="00084280" w:rsidP="00AD062D">
            <w:pPr>
              <w:suppressAutoHyphens w:val="0"/>
              <w:rPr>
                <w:rFonts w:ascii="Calibri" w:hAnsi="Calibri" w:cs="Calibri"/>
              </w:rPr>
            </w:pPr>
            <w:r w:rsidRPr="00DE401F">
              <w:rPr>
                <w:rFonts w:ascii="Calibri" w:hAnsi="Calibri" w:cs="Calibri"/>
                <w:sz w:val="18"/>
                <w:szCs w:val="18"/>
              </w:rPr>
              <w:t>celkem km</w:t>
            </w:r>
          </w:p>
        </w:tc>
        <w:tc>
          <w:tcPr>
            <w:tcW w:w="940" w:type="dxa"/>
            <w:tcBorders>
              <w:left w:val="single" w:sz="4" w:space="0" w:color="000000"/>
              <w:bottom w:val="single" w:sz="4" w:space="0" w:color="000000"/>
            </w:tcBorders>
            <w:shd w:val="clear" w:color="auto" w:fill="auto"/>
            <w:vAlign w:val="bottom"/>
          </w:tcPr>
          <w:p w14:paraId="7EB1125F" w14:textId="5D8C87A1"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0</w:t>
            </w:r>
          </w:p>
        </w:tc>
        <w:tc>
          <w:tcPr>
            <w:tcW w:w="1066" w:type="dxa"/>
            <w:tcBorders>
              <w:left w:val="single" w:sz="4" w:space="0" w:color="000000"/>
              <w:bottom w:val="single" w:sz="4" w:space="0" w:color="000000"/>
            </w:tcBorders>
            <w:shd w:val="clear" w:color="auto" w:fill="auto"/>
            <w:vAlign w:val="bottom"/>
          </w:tcPr>
          <w:p w14:paraId="6A1AD014" w14:textId="13EB72FE"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16</w:t>
            </w:r>
            <w:r w:rsidR="00084280" w:rsidRPr="002F5468">
              <w:rPr>
                <w:rFonts w:ascii="Calibri" w:hAnsi="Calibri" w:cs="Calibri"/>
                <w:sz w:val="18"/>
                <w:szCs w:val="18"/>
              </w:rPr>
              <w:t>,</w:t>
            </w:r>
            <w:r w:rsidRPr="002F5468">
              <w:rPr>
                <w:rFonts w:ascii="Calibri" w:hAnsi="Calibri" w:cs="Calibri"/>
                <w:sz w:val="18"/>
                <w:szCs w:val="18"/>
              </w:rPr>
              <w:t>317</w:t>
            </w:r>
          </w:p>
        </w:tc>
        <w:tc>
          <w:tcPr>
            <w:tcW w:w="989" w:type="dxa"/>
            <w:tcBorders>
              <w:left w:val="single" w:sz="4" w:space="0" w:color="000000"/>
              <w:bottom w:val="single" w:sz="4" w:space="0" w:color="000000"/>
            </w:tcBorders>
            <w:shd w:val="clear" w:color="auto" w:fill="auto"/>
            <w:vAlign w:val="bottom"/>
          </w:tcPr>
          <w:p w14:paraId="21AD7BFD" w14:textId="2072D35D"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73</w:t>
            </w:r>
            <w:r w:rsidR="00084280" w:rsidRPr="002F5468">
              <w:rPr>
                <w:rFonts w:ascii="Calibri" w:hAnsi="Calibri" w:cs="Calibri"/>
                <w:sz w:val="18"/>
                <w:szCs w:val="18"/>
              </w:rPr>
              <w:t>,</w:t>
            </w:r>
            <w:r w:rsidRPr="002F5468">
              <w:rPr>
                <w:rFonts w:ascii="Calibri" w:hAnsi="Calibri" w:cs="Calibri"/>
                <w:sz w:val="18"/>
                <w:szCs w:val="18"/>
              </w:rPr>
              <w:t>001</w:t>
            </w:r>
          </w:p>
        </w:tc>
        <w:tc>
          <w:tcPr>
            <w:tcW w:w="860" w:type="dxa"/>
            <w:tcBorders>
              <w:left w:val="single" w:sz="4" w:space="0" w:color="000000"/>
              <w:bottom w:val="single" w:sz="4" w:space="0" w:color="000000"/>
            </w:tcBorders>
            <w:shd w:val="clear" w:color="auto" w:fill="auto"/>
            <w:vAlign w:val="bottom"/>
          </w:tcPr>
          <w:p w14:paraId="177A61E5" w14:textId="395F3B45"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29</w:t>
            </w:r>
            <w:r w:rsidR="00084280" w:rsidRPr="002F5468">
              <w:rPr>
                <w:rFonts w:ascii="Calibri" w:hAnsi="Calibri" w:cs="Calibri"/>
                <w:sz w:val="18"/>
                <w:szCs w:val="18"/>
              </w:rPr>
              <w:t>,</w:t>
            </w:r>
            <w:r w:rsidRPr="002F5468">
              <w:rPr>
                <w:rFonts w:ascii="Calibri" w:hAnsi="Calibri" w:cs="Calibri"/>
                <w:sz w:val="18"/>
                <w:szCs w:val="18"/>
              </w:rPr>
              <w:t>563</w:t>
            </w:r>
          </w:p>
        </w:tc>
        <w:tc>
          <w:tcPr>
            <w:tcW w:w="860" w:type="dxa"/>
            <w:gridSpan w:val="3"/>
            <w:tcBorders>
              <w:left w:val="single" w:sz="4" w:space="0" w:color="000000"/>
              <w:bottom w:val="single" w:sz="4" w:space="0" w:color="000000"/>
              <w:right w:val="single" w:sz="4" w:space="0" w:color="000000"/>
            </w:tcBorders>
            <w:shd w:val="clear" w:color="auto" w:fill="auto"/>
            <w:vAlign w:val="bottom"/>
          </w:tcPr>
          <w:p w14:paraId="4D0A3E85" w14:textId="66DA9F21" w:rsidR="00084280" w:rsidRPr="002F5468" w:rsidRDefault="001B5279" w:rsidP="00AD062D">
            <w:pPr>
              <w:suppressAutoHyphens w:val="0"/>
              <w:jc w:val="right"/>
              <w:rPr>
                <w:rFonts w:ascii="Calibri" w:hAnsi="Calibri" w:cs="Calibri"/>
              </w:rPr>
            </w:pPr>
            <w:r w:rsidRPr="002F5468">
              <w:rPr>
                <w:rFonts w:ascii="Calibri" w:hAnsi="Calibri" w:cs="Calibri"/>
                <w:sz w:val="18"/>
                <w:szCs w:val="18"/>
              </w:rPr>
              <w:t>118</w:t>
            </w:r>
            <w:r w:rsidR="00084280" w:rsidRPr="002F5468">
              <w:rPr>
                <w:rFonts w:ascii="Calibri" w:hAnsi="Calibri" w:cs="Calibri"/>
                <w:sz w:val="18"/>
                <w:szCs w:val="18"/>
              </w:rPr>
              <w:t>,</w:t>
            </w:r>
            <w:r w:rsidRPr="002F5468">
              <w:rPr>
                <w:rFonts w:ascii="Calibri" w:hAnsi="Calibri" w:cs="Calibri"/>
                <w:sz w:val="18"/>
                <w:szCs w:val="18"/>
              </w:rPr>
              <w:t>881</w:t>
            </w:r>
          </w:p>
        </w:tc>
      </w:tr>
      <w:tr w:rsidR="00084280" w:rsidRPr="00DE401F" w14:paraId="2D483893" w14:textId="77777777" w:rsidTr="00AD062D">
        <w:trPr>
          <w:gridAfter w:val="1"/>
          <w:wAfter w:w="20" w:type="dxa"/>
          <w:trHeight w:val="79"/>
        </w:trPr>
        <w:tc>
          <w:tcPr>
            <w:tcW w:w="986" w:type="dxa"/>
            <w:shd w:val="clear" w:color="auto" w:fill="auto"/>
            <w:vAlign w:val="bottom"/>
          </w:tcPr>
          <w:p w14:paraId="2364FBBB" w14:textId="77777777" w:rsidR="00084280" w:rsidRPr="00DE401F" w:rsidRDefault="00084280" w:rsidP="00AD062D">
            <w:pPr>
              <w:suppressAutoHyphens w:val="0"/>
              <w:snapToGrid w:val="0"/>
              <w:rPr>
                <w:rFonts w:ascii="Calibri" w:hAnsi="Calibri" w:cs="Calibri"/>
              </w:rPr>
            </w:pPr>
          </w:p>
        </w:tc>
        <w:tc>
          <w:tcPr>
            <w:tcW w:w="940" w:type="dxa"/>
            <w:shd w:val="clear" w:color="auto" w:fill="auto"/>
            <w:vAlign w:val="bottom"/>
          </w:tcPr>
          <w:p w14:paraId="7419F36C" w14:textId="77777777" w:rsidR="00084280" w:rsidRPr="00DE401F" w:rsidRDefault="00084280" w:rsidP="00AD062D">
            <w:pPr>
              <w:suppressAutoHyphens w:val="0"/>
              <w:snapToGrid w:val="0"/>
              <w:rPr>
                <w:rFonts w:ascii="Calibri" w:hAnsi="Calibri" w:cs="Calibri"/>
              </w:rPr>
            </w:pPr>
          </w:p>
        </w:tc>
        <w:tc>
          <w:tcPr>
            <w:tcW w:w="1066" w:type="dxa"/>
            <w:shd w:val="clear" w:color="auto" w:fill="auto"/>
            <w:vAlign w:val="bottom"/>
          </w:tcPr>
          <w:p w14:paraId="229C62CF" w14:textId="77777777" w:rsidR="00084280" w:rsidRPr="00DE401F" w:rsidRDefault="00084280" w:rsidP="00AD062D">
            <w:pPr>
              <w:suppressAutoHyphens w:val="0"/>
              <w:snapToGrid w:val="0"/>
              <w:rPr>
                <w:rFonts w:ascii="Calibri" w:hAnsi="Calibri" w:cs="Calibri"/>
              </w:rPr>
            </w:pPr>
          </w:p>
        </w:tc>
        <w:tc>
          <w:tcPr>
            <w:tcW w:w="989" w:type="dxa"/>
            <w:shd w:val="clear" w:color="auto" w:fill="auto"/>
            <w:vAlign w:val="bottom"/>
          </w:tcPr>
          <w:p w14:paraId="64875A51" w14:textId="77777777" w:rsidR="00084280" w:rsidRPr="00DE401F" w:rsidRDefault="00084280" w:rsidP="00AD062D">
            <w:pPr>
              <w:suppressAutoHyphens w:val="0"/>
              <w:snapToGrid w:val="0"/>
              <w:rPr>
                <w:rFonts w:ascii="Calibri" w:hAnsi="Calibri" w:cs="Calibri"/>
              </w:rPr>
            </w:pPr>
          </w:p>
        </w:tc>
        <w:tc>
          <w:tcPr>
            <w:tcW w:w="860" w:type="dxa"/>
            <w:shd w:val="clear" w:color="auto" w:fill="auto"/>
            <w:vAlign w:val="bottom"/>
          </w:tcPr>
          <w:p w14:paraId="37A0BB54" w14:textId="77777777" w:rsidR="00084280" w:rsidRPr="00DE401F" w:rsidRDefault="00084280" w:rsidP="00AD062D">
            <w:pPr>
              <w:suppressAutoHyphens w:val="0"/>
              <w:snapToGrid w:val="0"/>
              <w:rPr>
                <w:rFonts w:ascii="Calibri" w:hAnsi="Calibri" w:cs="Calibri"/>
              </w:rPr>
            </w:pPr>
          </w:p>
        </w:tc>
        <w:tc>
          <w:tcPr>
            <w:tcW w:w="800" w:type="dxa"/>
            <w:shd w:val="clear" w:color="auto" w:fill="auto"/>
            <w:vAlign w:val="bottom"/>
          </w:tcPr>
          <w:p w14:paraId="2C3F608E" w14:textId="77777777" w:rsidR="00084280" w:rsidRPr="00DE401F" w:rsidRDefault="00084280" w:rsidP="00AD062D">
            <w:pPr>
              <w:suppressAutoHyphens w:val="0"/>
              <w:snapToGrid w:val="0"/>
              <w:rPr>
                <w:rFonts w:ascii="Calibri" w:hAnsi="Calibri" w:cs="Calibri"/>
              </w:rPr>
            </w:pPr>
          </w:p>
        </w:tc>
        <w:tc>
          <w:tcPr>
            <w:tcW w:w="40" w:type="dxa"/>
            <w:shd w:val="clear" w:color="auto" w:fill="auto"/>
          </w:tcPr>
          <w:p w14:paraId="1667F5AA" w14:textId="77777777" w:rsidR="00084280" w:rsidRPr="00DE401F" w:rsidRDefault="00084280" w:rsidP="00AD062D">
            <w:pPr>
              <w:snapToGrid w:val="0"/>
              <w:rPr>
                <w:rFonts w:ascii="Calibri" w:hAnsi="Calibri" w:cs="Calibri"/>
              </w:rPr>
            </w:pPr>
          </w:p>
        </w:tc>
      </w:tr>
      <w:tr w:rsidR="00084280" w:rsidRPr="00DE401F" w14:paraId="2E076EA2" w14:textId="77777777" w:rsidTr="00AD062D">
        <w:trPr>
          <w:gridAfter w:val="1"/>
          <w:wAfter w:w="20" w:type="dxa"/>
          <w:trHeight w:val="255"/>
        </w:trPr>
        <w:tc>
          <w:tcPr>
            <w:tcW w:w="4841" w:type="dxa"/>
            <w:gridSpan w:val="5"/>
            <w:shd w:val="clear" w:color="auto" w:fill="auto"/>
            <w:vAlign w:val="bottom"/>
          </w:tcPr>
          <w:p w14:paraId="46AF339F" w14:textId="39054FB8" w:rsidR="00084280" w:rsidRPr="00DE401F" w:rsidRDefault="00084280" w:rsidP="00AD062D">
            <w:pPr>
              <w:suppressAutoHyphens w:val="0"/>
              <w:rPr>
                <w:rFonts w:ascii="Calibri" w:hAnsi="Calibri" w:cs="Calibri"/>
                <w:b/>
                <w:bCs/>
              </w:rPr>
            </w:pPr>
            <w:r w:rsidRPr="00DE401F">
              <w:rPr>
                <w:rFonts w:ascii="Calibri" w:hAnsi="Calibri" w:cs="Calibri"/>
                <w:b/>
                <w:bCs/>
              </w:rPr>
              <w:t>Prohlídky mostů 1 x ročně vždy v</w:t>
            </w:r>
            <w:r w:rsidR="00054E5D" w:rsidRPr="00DE401F">
              <w:rPr>
                <w:rFonts w:ascii="Calibri" w:hAnsi="Calibri" w:cs="Calibri"/>
                <w:b/>
                <w:bCs/>
              </w:rPr>
              <w:t> </w:t>
            </w:r>
            <w:r w:rsidRPr="00DE401F">
              <w:rPr>
                <w:rFonts w:ascii="Calibri" w:hAnsi="Calibri" w:cs="Calibri"/>
                <w:b/>
                <w:bCs/>
              </w:rPr>
              <w:t>červnu</w:t>
            </w:r>
          </w:p>
          <w:p w14:paraId="779A1A43" w14:textId="77777777" w:rsidR="00054E5D" w:rsidRPr="00DE401F" w:rsidRDefault="00054E5D" w:rsidP="00AD062D">
            <w:pPr>
              <w:suppressAutoHyphens w:val="0"/>
              <w:rPr>
                <w:rFonts w:ascii="Calibri" w:hAnsi="Calibri" w:cs="Calibri"/>
              </w:rPr>
            </w:pPr>
          </w:p>
        </w:tc>
        <w:tc>
          <w:tcPr>
            <w:tcW w:w="800" w:type="dxa"/>
            <w:shd w:val="clear" w:color="auto" w:fill="auto"/>
            <w:vAlign w:val="bottom"/>
          </w:tcPr>
          <w:p w14:paraId="6DEE6576" w14:textId="77777777" w:rsidR="00084280" w:rsidRPr="00DE401F" w:rsidRDefault="00084280" w:rsidP="00AD062D">
            <w:pPr>
              <w:suppressAutoHyphens w:val="0"/>
              <w:snapToGrid w:val="0"/>
              <w:rPr>
                <w:rFonts w:ascii="Calibri" w:hAnsi="Calibri" w:cs="Calibri"/>
              </w:rPr>
            </w:pPr>
          </w:p>
        </w:tc>
        <w:tc>
          <w:tcPr>
            <w:tcW w:w="40" w:type="dxa"/>
            <w:shd w:val="clear" w:color="auto" w:fill="auto"/>
          </w:tcPr>
          <w:p w14:paraId="6DB75A13" w14:textId="77777777" w:rsidR="00084280" w:rsidRPr="00DE401F" w:rsidRDefault="00084280" w:rsidP="00AD062D">
            <w:pPr>
              <w:snapToGrid w:val="0"/>
              <w:rPr>
                <w:rFonts w:ascii="Calibri" w:hAnsi="Calibri" w:cs="Calibri"/>
              </w:rPr>
            </w:pPr>
          </w:p>
        </w:tc>
      </w:tr>
    </w:tbl>
    <w:p w14:paraId="176B599D" w14:textId="77777777" w:rsidR="00E71E08" w:rsidRDefault="00E71E08" w:rsidP="000B586E">
      <w:pPr>
        <w:jc w:val="right"/>
        <w:rPr>
          <w:rFonts w:ascii="Calibri" w:hAnsi="Calibri" w:cs="Calibri"/>
          <w:sz w:val="16"/>
          <w:szCs w:val="16"/>
        </w:rPr>
        <w:sectPr w:rsidR="00E71E08" w:rsidSect="00A12329">
          <w:pgSz w:w="11906" w:h="16838"/>
          <w:pgMar w:top="764" w:right="1417" w:bottom="764" w:left="1417" w:header="708" w:footer="567" w:gutter="0"/>
          <w:cols w:space="708"/>
          <w:docGrid w:linePitch="600" w:charSpace="40960"/>
        </w:sectPr>
      </w:pPr>
    </w:p>
    <w:p w14:paraId="6E2C0DB2" w14:textId="2420B50C" w:rsidR="000B586E" w:rsidRPr="00A840F6" w:rsidRDefault="000B586E" w:rsidP="000B586E">
      <w:pPr>
        <w:jc w:val="right"/>
        <w:rPr>
          <w:rFonts w:ascii="Calibri" w:hAnsi="Calibri" w:cs="Calibri"/>
          <w:b/>
          <w:bCs/>
        </w:rPr>
      </w:pPr>
      <w:r w:rsidRPr="00A840F6">
        <w:rPr>
          <w:rFonts w:ascii="Calibri" w:hAnsi="Calibri" w:cs="Calibri"/>
          <w:b/>
          <w:bCs/>
          <w:sz w:val="16"/>
          <w:szCs w:val="16"/>
        </w:rPr>
        <w:t>Příloha č.</w:t>
      </w:r>
      <w:r w:rsidR="00E71E08" w:rsidRPr="00A840F6">
        <w:rPr>
          <w:rFonts w:ascii="Calibri" w:hAnsi="Calibri" w:cs="Calibri"/>
          <w:b/>
          <w:bCs/>
          <w:sz w:val="16"/>
          <w:szCs w:val="16"/>
        </w:rPr>
        <w:t> </w:t>
      </w:r>
      <w:r w:rsidRPr="00A840F6">
        <w:rPr>
          <w:rFonts w:ascii="Calibri" w:hAnsi="Calibri" w:cs="Calibri"/>
          <w:b/>
          <w:bCs/>
          <w:sz w:val="16"/>
          <w:szCs w:val="16"/>
        </w:rPr>
        <w:t>3</w:t>
      </w:r>
    </w:p>
    <w:p w14:paraId="2B16657E" w14:textId="77777777" w:rsidR="000B586E" w:rsidRPr="00DE401F" w:rsidRDefault="000B586E">
      <w:pPr>
        <w:jc w:val="center"/>
        <w:rPr>
          <w:rFonts w:ascii="Calibri" w:hAnsi="Calibri" w:cs="Calibri"/>
        </w:rPr>
      </w:pPr>
    </w:p>
    <w:tbl>
      <w:tblPr>
        <w:tblW w:w="9700" w:type="dxa"/>
        <w:tblInd w:w="-45" w:type="dxa"/>
        <w:tblLayout w:type="fixed"/>
        <w:tblCellMar>
          <w:left w:w="0" w:type="dxa"/>
          <w:right w:w="0" w:type="dxa"/>
        </w:tblCellMar>
        <w:tblLook w:val="0000" w:firstRow="0" w:lastRow="0" w:firstColumn="0" w:lastColumn="0" w:noHBand="0" w:noVBand="0"/>
      </w:tblPr>
      <w:tblGrid>
        <w:gridCol w:w="460"/>
        <w:gridCol w:w="711"/>
        <w:gridCol w:w="1218"/>
        <w:gridCol w:w="7251"/>
        <w:gridCol w:w="40"/>
        <w:gridCol w:w="20"/>
      </w:tblGrid>
      <w:tr w:rsidR="000B586E" w:rsidRPr="00DE401F" w14:paraId="30CE3680" w14:textId="77777777" w:rsidTr="000B586E">
        <w:trPr>
          <w:gridAfter w:val="1"/>
          <w:wAfter w:w="20" w:type="dxa"/>
          <w:trHeight w:val="315"/>
        </w:trPr>
        <w:tc>
          <w:tcPr>
            <w:tcW w:w="460" w:type="dxa"/>
            <w:shd w:val="clear" w:color="auto" w:fill="auto"/>
            <w:vAlign w:val="bottom"/>
          </w:tcPr>
          <w:p w14:paraId="1540681F" w14:textId="77777777" w:rsidR="000B586E" w:rsidRPr="00DE401F" w:rsidRDefault="000B586E" w:rsidP="00AD062D">
            <w:pPr>
              <w:suppressAutoHyphens w:val="0"/>
              <w:snapToGrid w:val="0"/>
              <w:rPr>
                <w:rFonts w:ascii="Calibri" w:hAnsi="Calibri" w:cs="Calibri"/>
              </w:rPr>
            </w:pPr>
          </w:p>
        </w:tc>
        <w:tc>
          <w:tcPr>
            <w:tcW w:w="9180" w:type="dxa"/>
            <w:gridSpan w:val="3"/>
            <w:shd w:val="clear" w:color="auto" w:fill="auto"/>
            <w:vAlign w:val="bottom"/>
          </w:tcPr>
          <w:p w14:paraId="62E71C77" w14:textId="21A2D61A" w:rsidR="000B586E" w:rsidRPr="00DE401F" w:rsidRDefault="000B586E" w:rsidP="00A840F6">
            <w:pPr>
              <w:suppressAutoHyphens w:val="0"/>
              <w:jc w:val="center"/>
              <w:rPr>
                <w:rFonts w:ascii="Calibri" w:hAnsi="Calibri" w:cs="Calibri"/>
              </w:rPr>
            </w:pPr>
            <w:r w:rsidRPr="00DE401F">
              <w:rPr>
                <w:rFonts w:ascii="Calibri" w:hAnsi="Calibri" w:cs="Calibri"/>
                <w:b/>
                <w:bCs/>
                <w:sz w:val="24"/>
                <w:szCs w:val="24"/>
              </w:rPr>
              <w:t>Seznam mostních objektů a lávek ve vlastnictví</w:t>
            </w:r>
          </w:p>
        </w:tc>
        <w:tc>
          <w:tcPr>
            <w:tcW w:w="40" w:type="dxa"/>
            <w:shd w:val="clear" w:color="auto" w:fill="auto"/>
          </w:tcPr>
          <w:p w14:paraId="573BEBB4" w14:textId="77777777" w:rsidR="000B586E" w:rsidRPr="00DE401F" w:rsidRDefault="000B586E" w:rsidP="00AD062D">
            <w:pPr>
              <w:snapToGrid w:val="0"/>
              <w:rPr>
                <w:rFonts w:ascii="Calibri" w:hAnsi="Calibri" w:cs="Calibri"/>
              </w:rPr>
            </w:pPr>
          </w:p>
        </w:tc>
      </w:tr>
      <w:tr w:rsidR="000B586E" w:rsidRPr="00DE401F" w14:paraId="5596C1A4" w14:textId="77777777" w:rsidTr="000B586E">
        <w:trPr>
          <w:gridAfter w:val="1"/>
          <w:wAfter w:w="20" w:type="dxa"/>
          <w:trHeight w:val="315"/>
        </w:trPr>
        <w:tc>
          <w:tcPr>
            <w:tcW w:w="460" w:type="dxa"/>
            <w:shd w:val="clear" w:color="auto" w:fill="auto"/>
            <w:vAlign w:val="bottom"/>
          </w:tcPr>
          <w:p w14:paraId="720DABBB" w14:textId="77777777" w:rsidR="000B586E" w:rsidRPr="00DE401F" w:rsidRDefault="000B586E" w:rsidP="00AD062D">
            <w:pPr>
              <w:suppressAutoHyphens w:val="0"/>
              <w:snapToGrid w:val="0"/>
              <w:rPr>
                <w:rFonts w:ascii="Calibri" w:hAnsi="Calibri" w:cs="Calibri"/>
              </w:rPr>
            </w:pPr>
          </w:p>
        </w:tc>
        <w:tc>
          <w:tcPr>
            <w:tcW w:w="9180" w:type="dxa"/>
            <w:gridSpan w:val="3"/>
            <w:shd w:val="clear" w:color="auto" w:fill="auto"/>
            <w:vAlign w:val="bottom"/>
          </w:tcPr>
          <w:p w14:paraId="11821FF8" w14:textId="77777777" w:rsidR="000B586E" w:rsidRPr="00A840F6" w:rsidRDefault="000B586E" w:rsidP="00A840F6">
            <w:pPr>
              <w:suppressAutoHyphens w:val="0"/>
              <w:jc w:val="center"/>
              <w:rPr>
                <w:rFonts w:ascii="Calibri" w:hAnsi="Calibri" w:cs="Calibri"/>
                <w:sz w:val="28"/>
                <w:szCs w:val="28"/>
              </w:rPr>
            </w:pPr>
            <w:r w:rsidRPr="00DE401F">
              <w:rPr>
                <w:rFonts w:ascii="Calibri" w:hAnsi="Calibri" w:cs="Calibri"/>
                <w:b/>
                <w:bCs/>
                <w:sz w:val="24"/>
                <w:szCs w:val="24"/>
              </w:rPr>
              <w:t>Statutárního města Teplice</w:t>
            </w:r>
          </w:p>
        </w:tc>
        <w:tc>
          <w:tcPr>
            <w:tcW w:w="40" w:type="dxa"/>
            <w:shd w:val="clear" w:color="auto" w:fill="auto"/>
          </w:tcPr>
          <w:p w14:paraId="48112A76" w14:textId="77777777" w:rsidR="000B586E" w:rsidRPr="00DE401F" w:rsidRDefault="000B586E" w:rsidP="00AD062D">
            <w:pPr>
              <w:snapToGrid w:val="0"/>
              <w:rPr>
                <w:rFonts w:ascii="Calibri" w:hAnsi="Calibri" w:cs="Calibri"/>
              </w:rPr>
            </w:pPr>
          </w:p>
        </w:tc>
      </w:tr>
      <w:tr w:rsidR="000B586E" w:rsidRPr="00DE401F" w14:paraId="6B7A113B" w14:textId="77777777" w:rsidTr="000B586E">
        <w:trPr>
          <w:gridAfter w:val="1"/>
          <w:wAfter w:w="20" w:type="dxa"/>
          <w:trHeight w:val="255"/>
        </w:trPr>
        <w:tc>
          <w:tcPr>
            <w:tcW w:w="460" w:type="dxa"/>
            <w:shd w:val="clear" w:color="auto" w:fill="auto"/>
            <w:vAlign w:val="bottom"/>
          </w:tcPr>
          <w:p w14:paraId="138F8314" w14:textId="77777777" w:rsidR="000B586E" w:rsidRPr="00DE401F" w:rsidRDefault="000B586E" w:rsidP="00AD062D">
            <w:pPr>
              <w:suppressAutoHyphens w:val="0"/>
              <w:snapToGrid w:val="0"/>
              <w:rPr>
                <w:rFonts w:ascii="Calibri" w:hAnsi="Calibri" w:cs="Calibri"/>
              </w:rPr>
            </w:pPr>
          </w:p>
        </w:tc>
        <w:tc>
          <w:tcPr>
            <w:tcW w:w="711" w:type="dxa"/>
            <w:shd w:val="clear" w:color="auto" w:fill="auto"/>
            <w:vAlign w:val="bottom"/>
          </w:tcPr>
          <w:p w14:paraId="03A44939" w14:textId="77777777" w:rsidR="000B586E" w:rsidRPr="00DE401F" w:rsidRDefault="000B586E" w:rsidP="00AD062D">
            <w:pPr>
              <w:suppressAutoHyphens w:val="0"/>
              <w:snapToGrid w:val="0"/>
              <w:rPr>
                <w:rFonts w:ascii="Calibri" w:hAnsi="Calibri" w:cs="Calibri"/>
                <w:sz w:val="16"/>
                <w:szCs w:val="16"/>
              </w:rPr>
            </w:pPr>
          </w:p>
        </w:tc>
        <w:tc>
          <w:tcPr>
            <w:tcW w:w="1218" w:type="dxa"/>
            <w:shd w:val="clear" w:color="auto" w:fill="auto"/>
            <w:vAlign w:val="bottom"/>
          </w:tcPr>
          <w:p w14:paraId="5099B09A" w14:textId="77777777" w:rsidR="000B586E" w:rsidRPr="00DE401F" w:rsidRDefault="000B586E" w:rsidP="00AD062D">
            <w:pPr>
              <w:suppressAutoHyphens w:val="0"/>
              <w:snapToGrid w:val="0"/>
              <w:rPr>
                <w:rFonts w:ascii="Calibri" w:hAnsi="Calibri" w:cs="Calibri"/>
                <w:sz w:val="16"/>
                <w:szCs w:val="16"/>
              </w:rPr>
            </w:pPr>
          </w:p>
        </w:tc>
        <w:tc>
          <w:tcPr>
            <w:tcW w:w="7251" w:type="dxa"/>
            <w:shd w:val="clear" w:color="auto" w:fill="auto"/>
            <w:vAlign w:val="bottom"/>
          </w:tcPr>
          <w:p w14:paraId="3318D3D2" w14:textId="77777777" w:rsidR="000B586E" w:rsidRPr="00DE401F" w:rsidRDefault="000B586E" w:rsidP="00AD062D">
            <w:pPr>
              <w:suppressAutoHyphens w:val="0"/>
              <w:snapToGrid w:val="0"/>
              <w:rPr>
                <w:rFonts w:ascii="Calibri" w:hAnsi="Calibri" w:cs="Calibri"/>
                <w:sz w:val="16"/>
                <w:szCs w:val="16"/>
              </w:rPr>
            </w:pPr>
          </w:p>
        </w:tc>
        <w:tc>
          <w:tcPr>
            <w:tcW w:w="40" w:type="dxa"/>
            <w:shd w:val="clear" w:color="auto" w:fill="auto"/>
          </w:tcPr>
          <w:p w14:paraId="5A82EAE4" w14:textId="77777777" w:rsidR="000B586E" w:rsidRPr="00DE401F" w:rsidRDefault="000B586E" w:rsidP="00AD062D">
            <w:pPr>
              <w:snapToGrid w:val="0"/>
              <w:rPr>
                <w:rFonts w:ascii="Calibri" w:hAnsi="Calibri" w:cs="Calibri"/>
                <w:sz w:val="16"/>
                <w:szCs w:val="16"/>
              </w:rPr>
            </w:pPr>
          </w:p>
        </w:tc>
      </w:tr>
      <w:tr w:rsidR="000B586E" w:rsidRPr="00DE401F" w14:paraId="3F5F9639" w14:textId="77777777" w:rsidTr="000B586E">
        <w:trPr>
          <w:gridAfter w:val="1"/>
          <w:wAfter w:w="20" w:type="dxa"/>
          <w:trHeight w:val="255"/>
        </w:trPr>
        <w:tc>
          <w:tcPr>
            <w:tcW w:w="460" w:type="dxa"/>
            <w:shd w:val="clear" w:color="auto" w:fill="auto"/>
            <w:vAlign w:val="bottom"/>
          </w:tcPr>
          <w:p w14:paraId="44F3ED8F" w14:textId="77777777" w:rsidR="000B586E" w:rsidRPr="00DE401F" w:rsidRDefault="000B586E" w:rsidP="00AD062D">
            <w:pPr>
              <w:suppressAutoHyphens w:val="0"/>
              <w:snapToGrid w:val="0"/>
              <w:rPr>
                <w:rFonts w:ascii="Calibri" w:hAnsi="Calibri" w:cs="Calibri"/>
                <w:sz w:val="16"/>
                <w:szCs w:val="16"/>
              </w:rPr>
            </w:pPr>
          </w:p>
        </w:tc>
        <w:tc>
          <w:tcPr>
            <w:tcW w:w="9180" w:type="dxa"/>
            <w:gridSpan w:val="3"/>
            <w:shd w:val="clear" w:color="auto" w:fill="auto"/>
            <w:vAlign w:val="bottom"/>
          </w:tcPr>
          <w:p w14:paraId="5CED5ACB" w14:textId="77777777" w:rsidR="000B586E" w:rsidRPr="00DE401F" w:rsidRDefault="000B586E" w:rsidP="00AD062D">
            <w:pPr>
              <w:suppressAutoHyphens w:val="0"/>
              <w:rPr>
                <w:rFonts w:ascii="Calibri" w:hAnsi="Calibri" w:cs="Calibri"/>
              </w:rPr>
            </w:pPr>
            <w:r w:rsidRPr="00DE401F">
              <w:rPr>
                <w:rFonts w:ascii="Calibri" w:hAnsi="Calibri" w:cs="Calibri"/>
                <w:b/>
                <w:bCs/>
              </w:rPr>
              <w:t>prohlídka 1x ročně vždy v červnu</w:t>
            </w:r>
          </w:p>
        </w:tc>
        <w:tc>
          <w:tcPr>
            <w:tcW w:w="40" w:type="dxa"/>
            <w:shd w:val="clear" w:color="auto" w:fill="auto"/>
          </w:tcPr>
          <w:p w14:paraId="18C10167" w14:textId="77777777" w:rsidR="000B586E" w:rsidRPr="00DE401F" w:rsidRDefault="000B586E" w:rsidP="00AD062D">
            <w:pPr>
              <w:snapToGrid w:val="0"/>
              <w:rPr>
                <w:rFonts w:ascii="Calibri" w:hAnsi="Calibri" w:cs="Calibri"/>
              </w:rPr>
            </w:pPr>
          </w:p>
        </w:tc>
      </w:tr>
      <w:tr w:rsidR="000B586E" w:rsidRPr="00DE401F" w14:paraId="283143A4" w14:textId="77777777" w:rsidTr="000B586E">
        <w:trPr>
          <w:gridAfter w:val="1"/>
          <w:wAfter w:w="20" w:type="dxa"/>
          <w:trHeight w:val="255"/>
        </w:trPr>
        <w:tc>
          <w:tcPr>
            <w:tcW w:w="460" w:type="dxa"/>
            <w:shd w:val="clear" w:color="auto" w:fill="auto"/>
            <w:vAlign w:val="bottom"/>
          </w:tcPr>
          <w:p w14:paraId="5112DF53" w14:textId="77777777" w:rsidR="000B586E" w:rsidRPr="00DE401F" w:rsidRDefault="000B586E" w:rsidP="00AD062D">
            <w:pPr>
              <w:suppressAutoHyphens w:val="0"/>
              <w:snapToGrid w:val="0"/>
              <w:rPr>
                <w:rFonts w:ascii="Calibri" w:hAnsi="Calibri" w:cs="Calibri"/>
              </w:rPr>
            </w:pPr>
          </w:p>
        </w:tc>
        <w:tc>
          <w:tcPr>
            <w:tcW w:w="711" w:type="dxa"/>
            <w:shd w:val="clear" w:color="auto" w:fill="auto"/>
            <w:vAlign w:val="bottom"/>
          </w:tcPr>
          <w:p w14:paraId="5C0E4C17" w14:textId="77777777" w:rsidR="000B586E" w:rsidRPr="00DE401F" w:rsidRDefault="000B586E" w:rsidP="00AD062D">
            <w:pPr>
              <w:suppressAutoHyphens w:val="0"/>
              <w:snapToGrid w:val="0"/>
              <w:rPr>
                <w:rFonts w:ascii="Calibri" w:hAnsi="Calibri" w:cs="Calibri"/>
              </w:rPr>
            </w:pPr>
          </w:p>
        </w:tc>
        <w:tc>
          <w:tcPr>
            <w:tcW w:w="1218" w:type="dxa"/>
            <w:shd w:val="clear" w:color="auto" w:fill="auto"/>
            <w:vAlign w:val="bottom"/>
          </w:tcPr>
          <w:p w14:paraId="2B89FF80" w14:textId="77777777" w:rsidR="000B586E" w:rsidRPr="00DE401F" w:rsidRDefault="000B586E" w:rsidP="00AD062D">
            <w:pPr>
              <w:suppressAutoHyphens w:val="0"/>
              <w:snapToGrid w:val="0"/>
              <w:rPr>
                <w:rFonts w:ascii="Calibri" w:hAnsi="Calibri" w:cs="Calibri"/>
              </w:rPr>
            </w:pPr>
          </w:p>
        </w:tc>
        <w:tc>
          <w:tcPr>
            <w:tcW w:w="7251" w:type="dxa"/>
            <w:shd w:val="clear" w:color="auto" w:fill="auto"/>
            <w:vAlign w:val="bottom"/>
          </w:tcPr>
          <w:p w14:paraId="681B8F9D" w14:textId="77777777" w:rsidR="000B586E" w:rsidRPr="00DE401F" w:rsidRDefault="000B586E" w:rsidP="00AD062D">
            <w:pPr>
              <w:suppressAutoHyphens w:val="0"/>
              <w:snapToGrid w:val="0"/>
              <w:rPr>
                <w:rFonts w:ascii="Calibri" w:hAnsi="Calibri" w:cs="Calibri"/>
              </w:rPr>
            </w:pPr>
          </w:p>
        </w:tc>
        <w:tc>
          <w:tcPr>
            <w:tcW w:w="40" w:type="dxa"/>
            <w:shd w:val="clear" w:color="auto" w:fill="auto"/>
          </w:tcPr>
          <w:p w14:paraId="04616A22" w14:textId="77777777" w:rsidR="000B586E" w:rsidRPr="00DE401F" w:rsidRDefault="000B586E" w:rsidP="00AD062D">
            <w:pPr>
              <w:snapToGrid w:val="0"/>
              <w:rPr>
                <w:rFonts w:ascii="Calibri" w:hAnsi="Calibri" w:cs="Calibri"/>
              </w:rPr>
            </w:pPr>
          </w:p>
        </w:tc>
      </w:tr>
      <w:tr w:rsidR="000B586E" w:rsidRPr="00DE401F" w14:paraId="0BED2713" w14:textId="77777777" w:rsidTr="000B586E">
        <w:tblPrEx>
          <w:tblCellMar>
            <w:left w:w="70" w:type="dxa"/>
            <w:right w:w="70" w:type="dxa"/>
          </w:tblCellMar>
        </w:tblPrEx>
        <w:trPr>
          <w:trHeight w:val="255"/>
        </w:trPr>
        <w:tc>
          <w:tcPr>
            <w:tcW w:w="460" w:type="dxa"/>
            <w:tcBorders>
              <w:top w:val="single" w:sz="4" w:space="0" w:color="000000"/>
              <w:left w:val="single" w:sz="4" w:space="0" w:color="000000"/>
              <w:bottom w:val="single" w:sz="4" w:space="0" w:color="000000"/>
            </w:tcBorders>
            <w:shd w:val="clear" w:color="auto" w:fill="auto"/>
            <w:vAlign w:val="bottom"/>
          </w:tcPr>
          <w:p w14:paraId="04FCA148"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top w:val="single" w:sz="4" w:space="0" w:color="000000"/>
              <w:left w:val="single" w:sz="4" w:space="0" w:color="000000"/>
              <w:bottom w:val="single" w:sz="4" w:space="0" w:color="000000"/>
            </w:tcBorders>
            <w:shd w:val="clear" w:color="auto" w:fill="auto"/>
            <w:vAlign w:val="bottom"/>
          </w:tcPr>
          <w:p w14:paraId="6AC3EB32"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1218" w:type="dxa"/>
            <w:tcBorders>
              <w:top w:val="single" w:sz="4" w:space="0" w:color="000000"/>
              <w:left w:val="single" w:sz="4" w:space="0" w:color="000000"/>
              <w:bottom w:val="single" w:sz="4" w:space="0" w:color="000000"/>
            </w:tcBorders>
            <w:shd w:val="clear" w:color="auto" w:fill="auto"/>
            <w:vAlign w:val="bottom"/>
          </w:tcPr>
          <w:p w14:paraId="7922C529"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31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45F2BA98" w14:textId="77777777" w:rsidR="000B586E" w:rsidRPr="00DE401F" w:rsidRDefault="000B586E" w:rsidP="00AD062D">
            <w:pPr>
              <w:suppressAutoHyphens w:val="0"/>
              <w:rPr>
                <w:rFonts w:ascii="Calibri" w:hAnsi="Calibri" w:cs="Calibri"/>
              </w:rPr>
            </w:pPr>
            <w:r w:rsidRPr="00DE401F">
              <w:rPr>
                <w:rFonts w:ascii="Calibri" w:hAnsi="Calibri" w:cs="Calibri"/>
                <w:b/>
                <w:bCs/>
              </w:rPr>
              <w:t>mostní objekty</w:t>
            </w:r>
          </w:p>
        </w:tc>
      </w:tr>
      <w:tr w:rsidR="000B586E" w:rsidRPr="00DE401F" w14:paraId="5CBB6CDC"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2400ACD1"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48F28825" w14:textId="77777777" w:rsidR="000B586E" w:rsidRPr="00DE401F" w:rsidRDefault="000B586E" w:rsidP="00AD062D">
            <w:pPr>
              <w:suppressAutoHyphens w:val="0"/>
              <w:jc w:val="center"/>
              <w:rPr>
                <w:rFonts w:ascii="Calibri" w:hAnsi="Calibri" w:cs="Calibri"/>
              </w:rPr>
            </w:pPr>
            <w:r w:rsidRPr="00DE401F">
              <w:rPr>
                <w:rFonts w:ascii="Calibri" w:hAnsi="Calibri" w:cs="Calibri"/>
                <w:sz w:val="16"/>
                <w:szCs w:val="16"/>
              </w:rPr>
              <w:t>třída MK</w:t>
            </w:r>
          </w:p>
        </w:tc>
        <w:tc>
          <w:tcPr>
            <w:tcW w:w="1218" w:type="dxa"/>
            <w:tcBorders>
              <w:left w:val="single" w:sz="4" w:space="0" w:color="000000"/>
              <w:bottom w:val="single" w:sz="4" w:space="0" w:color="000000"/>
            </w:tcBorders>
            <w:shd w:val="clear" w:color="auto" w:fill="auto"/>
            <w:vAlign w:val="bottom"/>
          </w:tcPr>
          <w:p w14:paraId="1B5DD274" w14:textId="77777777" w:rsidR="000B586E" w:rsidRPr="00DE401F" w:rsidRDefault="000B586E" w:rsidP="00AD062D">
            <w:pPr>
              <w:suppressAutoHyphens w:val="0"/>
              <w:jc w:val="center"/>
              <w:rPr>
                <w:rFonts w:ascii="Calibri" w:hAnsi="Calibri" w:cs="Calibri"/>
              </w:rPr>
            </w:pPr>
            <w:r w:rsidRPr="00DE401F">
              <w:rPr>
                <w:rFonts w:ascii="Calibri" w:hAnsi="Calibri" w:cs="Calibri"/>
                <w:sz w:val="16"/>
                <w:szCs w:val="16"/>
              </w:rPr>
              <w:t>evidenční číslo</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795F6BE7" w14:textId="77777777" w:rsidR="000B586E" w:rsidRPr="00DE401F" w:rsidRDefault="000B586E" w:rsidP="00AD062D">
            <w:pPr>
              <w:suppressAutoHyphens w:val="0"/>
              <w:rPr>
                <w:rFonts w:ascii="Calibri" w:hAnsi="Calibri" w:cs="Calibri"/>
              </w:rPr>
            </w:pPr>
            <w:r w:rsidRPr="00DE401F">
              <w:rPr>
                <w:rFonts w:ascii="Calibri" w:hAnsi="Calibri" w:cs="Calibri"/>
                <w:sz w:val="16"/>
                <w:szCs w:val="16"/>
              </w:rPr>
              <w:t>místo</w:t>
            </w:r>
          </w:p>
        </w:tc>
      </w:tr>
      <w:tr w:rsidR="000B586E" w:rsidRPr="00DE401F" w14:paraId="7F7686BE"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1D4C1C26"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0BE0AAAF" w14:textId="77777777" w:rsidR="000B586E" w:rsidRPr="00DE401F" w:rsidRDefault="000B586E" w:rsidP="00AD062D">
            <w:pPr>
              <w:suppressAutoHyphens w:val="0"/>
              <w:jc w:val="center"/>
              <w:rPr>
                <w:rFonts w:ascii="Calibri" w:hAnsi="Calibri" w:cs="Calibri"/>
              </w:rPr>
            </w:pPr>
            <w:r w:rsidRPr="00DE401F">
              <w:rPr>
                <w:rFonts w:ascii="Calibri" w:hAnsi="Calibri" w:cs="Calibri"/>
              </w:rPr>
              <w:t>I.</w:t>
            </w:r>
          </w:p>
        </w:tc>
        <w:tc>
          <w:tcPr>
            <w:tcW w:w="1218" w:type="dxa"/>
            <w:tcBorders>
              <w:left w:val="single" w:sz="4" w:space="0" w:color="000000"/>
              <w:bottom w:val="single" w:sz="4" w:space="0" w:color="000000"/>
            </w:tcBorders>
            <w:shd w:val="clear" w:color="auto" w:fill="auto"/>
            <w:vAlign w:val="bottom"/>
          </w:tcPr>
          <w:p w14:paraId="4500BCFD" w14:textId="77777777" w:rsidR="000B586E" w:rsidRPr="00DE401F" w:rsidRDefault="000B586E" w:rsidP="00AD062D">
            <w:pPr>
              <w:suppressAutoHyphens w:val="0"/>
              <w:jc w:val="center"/>
              <w:rPr>
                <w:rFonts w:ascii="Calibri" w:hAnsi="Calibri" w:cs="Calibri"/>
              </w:rPr>
            </w:pPr>
            <w:r w:rsidRPr="00DE401F">
              <w:rPr>
                <w:rFonts w:ascii="Calibri" w:hAnsi="Calibri" w:cs="Calibri"/>
              </w:rPr>
              <w:t>1a - M1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485EFF57" w14:textId="77777777" w:rsidR="000B586E" w:rsidRPr="00DE401F" w:rsidRDefault="000B586E" w:rsidP="00AD062D">
            <w:pPr>
              <w:suppressAutoHyphens w:val="0"/>
              <w:rPr>
                <w:rFonts w:ascii="Calibri" w:hAnsi="Calibri" w:cs="Calibri"/>
              </w:rPr>
            </w:pPr>
            <w:r w:rsidRPr="00DE401F">
              <w:rPr>
                <w:rFonts w:ascii="Calibri" w:hAnsi="Calibri" w:cs="Calibri"/>
              </w:rPr>
              <w:t>most v ul. Bystřanská, přemostění potoka Horská Bystřice v Proseticích</w:t>
            </w:r>
          </w:p>
        </w:tc>
      </w:tr>
      <w:tr w:rsidR="000B586E" w:rsidRPr="00DE401F" w14:paraId="66390CB9"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011C1493"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2D4DEE18" w14:textId="77777777" w:rsidR="000B586E" w:rsidRPr="00DE401F" w:rsidRDefault="000B586E" w:rsidP="00AD062D">
            <w:pPr>
              <w:suppressAutoHyphens w:val="0"/>
              <w:jc w:val="center"/>
              <w:rPr>
                <w:rFonts w:ascii="Calibri" w:hAnsi="Calibri" w:cs="Calibri"/>
              </w:rPr>
            </w:pPr>
            <w:r w:rsidRPr="00DE401F">
              <w:rPr>
                <w:rFonts w:ascii="Calibri" w:hAnsi="Calibri" w:cs="Calibri"/>
              </w:rPr>
              <w:t>I.</w:t>
            </w:r>
          </w:p>
        </w:tc>
        <w:tc>
          <w:tcPr>
            <w:tcW w:w="1218" w:type="dxa"/>
            <w:tcBorders>
              <w:left w:val="single" w:sz="4" w:space="0" w:color="000000"/>
              <w:bottom w:val="single" w:sz="4" w:space="0" w:color="000000"/>
            </w:tcBorders>
            <w:shd w:val="clear" w:color="auto" w:fill="auto"/>
            <w:vAlign w:val="bottom"/>
          </w:tcPr>
          <w:p w14:paraId="21B3EC62" w14:textId="77777777" w:rsidR="000B586E" w:rsidRPr="00DE401F" w:rsidRDefault="000B586E" w:rsidP="00AD062D">
            <w:pPr>
              <w:suppressAutoHyphens w:val="0"/>
              <w:jc w:val="center"/>
              <w:rPr>
                <w:rFonts w:ascii="Calibri" w:hAnsi="Calibri" w:cs="Calibri"/>
              </w:rPr>
            </w:pPr>
            <w:r w:rsidRPr="00DE401F">
              <w:rPr>
                <w:rFonts w:ascii="Calibri" w:hAnsi="Calibri" w:cs="Calibri"/>
              </w:rPr>
              <w:t>1a - M2</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0E802C88" w14:textId="77777777" w:rsidR="000B586E" w:rsidRPr="00DE401F" w:rsidRDefault="000B586E" w:rsidP="00AD062D">
            <w:pPr>
              <w:suppressAutoHyphens w:val="0"/>
              <w:rPr>
                <w:rFonts w:ascii="Calibri" w:hAnsi="Calibri" w:cs="Calibri"/>
              </w:rPr>
            </w:pPr>
            <w:r w:rsidRPr="00DE401F">
              <w:rPr>
                <w:rFonts w:ascii="Calibri" w:hAnsi="Calibri" w:cs="Calibri"/>
              </w:rPr>
              <w:t>most v ul. Bystřanská, přemostění z ul. H. Malířové do ul. V Lipách</w:t>
            </w:r>
          </w:p>
        </w:tc>
      </w:tr>
      <w:tr w:rsidR="000B586E" w:rsidRPr="00DE401F" w14:paraId="53AD3506"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35A9F6F4"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5473B36D" w14:textId="77777777" w:rsidR="000B586E" w:rsidRPr="00DE401F" w:rsidRDefault="000B586E" w:rsidP="00AD062D">
            <w:pPr>
              <w:suppressAutoHyphens w:val="0"/>
              <w:jc w:val="center"/>
              <w:rPr>
                <w:rFonts w:ascii="Calibri" w:hAnsi="Calibri" w:cs="Calibri"/>
              </w:rPr>
            </w:pPr>
            <w:r w:rsidRPr="00DE401F">
              <w:rPr>
                <w:rFonts w:ascii="Calibri" w:hAnsi="Calibri" w:cs="Calibri"/>
              </w:rPr>
              <w:t>I.</w:t>
            </w:r>
          </w:p>
        </w:tc>
        <w:tc>
          <w:tcPr>
            <w:tcW w:w="1218" w:type="dxa"/>
            <w:tcBorders>
              <w:left w:val="single" w:sz="4" w:space="0" w:color="000000"/>
              <w:bottom w:val="single" w:sz="4" w:space="0" w:color="000000"/>
            </w:tcBorders>
            <w:shd w:val="clear" w:color="auto" w:fill="auto"/>
            <w:vAlign w:val="bottom"/>
          </w:tcPr>
          <w:p w14:paraId="75B72CB1" w14:textId="77777777" w:rsidR="000B586E" w:rsidRPr="00DE401F" w:rsidRDefault="000B586E" w:rsidP="00AD062D">
            <w:pPr>
              <w:suppressAutoHyphens w:val="0"/>
              <w:jc w:val="center"/>
              <w:rPr>
                <w:rFonts w:ascii="Calibri" w:hAnsi="Calibri" w:cs="Calibri"/>
              </w:rPr>
            </w:pPr>
            <w:r w:rsidRPr="00DE401F">
              <w:rPr>
                <w:rFonts w:ascii="Calibri" w:hAnsi="Calibri" w:cs="Calibri"/>
              </w:rPr>
              <w:t>1a - M3</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0F3A892D" w14:textId="77777777" w:rsidR="000B586E" w:rsidRPr="00DE401F" w:rsidRDefault="000B586E" w:rsidP="00AD062D">
            <w:pPr>
              <w:suppressAutoHyphens w:val="0"/>
              <w:rPr>
                <w:rFonts w:ascii="Calibri" w:hAnsi="Calibri" w:cs="Calibri"/>
              </w:rPr>
            </w:pPr>
            <w:r w:rsidRPr="00DE401F">
              <w:rPr>
                <w:rFonts w:ascii="Calibri" w:hAnsi="Calibri" w:cs="Calibri"/>
              </w:rPr>
              <w:t>most přes potok Horská Bystřice v ul. Pražská u Bystřan</w:t>
            </w:r>
          </w:p>
        </w:tc>
      </w:tr>
      <w:tr w:rsidR="000B586E" w:rsidRPr="00DE401F" w14:paraId="15CE6498"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36D8116E"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1A21722B" w14:textId="77777777" w:rsidR="000B586E" w:rsidRPr="00DE401F" w:rsidRDefault="000B586E" w:rsidP="00AD062D">
            <w:pPr>
              <w:suppressAutoHyphens w:val="0"/>
              <w:jc w:val="center"/>
              <w:rPr>
                <w:rFonts w:ascii="Calibri" w:hAnsi="Calibri" w:cs="Calibri"/>
              </w:rPr>
            </w:pPr>
            <w:r w:rsidRPr="00DE401F">
              <w:rPr>
                <w:rFonts w:ascii="Calibri" w:hAnsi="Calibri" w:cs="Calibri"/>
              </w:rPr>
              <w:t>III.</w:t>
            </w:r>
          </w:p>
        </w:tc>
        <w:tc>
          <w:tcPr>
            <w:tcW w:w="1218" w:type="dxa"/>
            <w:tcBorders>
              <w:left w:val="single" w:sz="4" w:space="0" w:color="000000"/>
              <w:bottom w:val="single" w:sz="4" w:space="0" w:color="000000"/>
            </w:tcBorders>
            <w:shd w:val="clear" w:color="auto" w:fill="auto"/>
            <w:vAlign w:val="bottom"/>
          </w:tcPr>
          <w:p w14:paraId="1025A0DC" w14:textId="77777777" w:rsidR="000B586E" w:rsidRPr="00DE401F" w:rsidRDefault="000B586E" w:rsidP="00AD062D">
            <w:pPr>
              <w:suppressAutoHyphens w:val="0"/>
              <w:jc w:val="center"/>
              <w:rPr>
                <w:rFonts w:ascii="Calibri" w:hAnsi="Calibri" w:cs="Calibri"/>
              </w:rPr>
            </w:pPr>
            <w:r w:rsidRPr="00DE401F">
              <w:rPr>
                <w:rFonts w:ascii="Calibri" w:hAnsi="Calibri" w:cs="Calibri"/>
              </w:rPr>
              <w:t>2c-M1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0E98C51B" w14:textId="77777777" w:rsidR="000B586E" w:rsidRPr="00DE401F" w:rsidRDefault="000B586E" w:rsidP="00AD062D">
            <w:pPr>
              <w:suppressAutoHyphens w:val="0"/>
              <w:rPr>
                <w:rFonts w:ascii="Calibri" w:hAnsi="Calibri" w:cs="Calibri"/>
              </w:rPr>
            </w:pPr>
            <w:r w:rsidRPr="00DE401F">
              <w:rPr>
                <w:rFonts w:ascii="Calibri" w:hAnsi="Calibri" w:cs="Calibri"/>
              </w:rPr>
              <w:t>most na Pytlíkovské cestě, nad silnicí I/8, Praha-Teplice u benzinky ÖMW</w:t>
            </w:r>
          </w:p>
        </w:tc>
      </w:tr>
      <w:tr w:rsidR="000B586E" w:rsidRPr="00DE401F" w14:paraId="4F30B83B"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29F5CF25"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5618938F" w14:textId="77777777" w:rsidR="000B586E" w:rsidRPr="00DE401F" w:rsidRDefault="000B586E" w:rsidP="00AD062D">
            <w:pPr>
              <w:suppressAutoHyphens w:val="0"/>
              <w:jc w:val="center"/>
              <w:rPr>
                <w:rFonts w:ascii="Calibri" w:hAnsi="Calibri" w:cs="Calibri"/>
              </w:rPr>
            </w:pPr>
            <w:r w:rsidRPr="00DE401F">
              <w:rPr>
                <w:rFonts w:ascii="Calibri" w:hAnsi="Calibri" w:cs="Calibri"/>
              </w:rPr>
              <w:t>III.</w:t>
            </w:r>
          </w:p>
        </w:tc>
        <w:tc>
          <w:tcPr>
            <w:tcW w:w="1218" w:type="dxa"/>
            <w:tcBorders>
              <w:left w:val="single" w:sz="4" w:space="0" w:color="000000"/>
              <w:bottom w:val="single" w:sz="4" w:space="0" w:color="000000"/>
            </w:tcBorders>
            <w:shd w:val="clear" w:color="auto" w:fill="auto"/>
            <w:vAlign w:val="bottom"/>
          </w:tcPr>
          <w:p w14:paraId="07E1BBFB" w14:textId="77777777" w:rsidR="000B586E" w:rsidRPr="00DE401F" w:rsidRDefault="000B586E" w:rsidP="00AD062D">
            <w:pPr>
              <w:suppressAutoHyphens w:val="0"/>
              <w:jc w:val="center"/>
              <w:rPr>
                <w:rFonts w:ascii="Calibri" w:hAnsi="Calibri" w:cs="Calibri"/>
              </w:rPr>
            </w:pPr>
            <w:r w:rsidRPr="00DE401F">
              <w:rPr>
                <w:rFonts w:ascii="Calibri" w:hAnsi="Calibri" w:cs="Calibri"/>
              </w:rPr>
              <w:t>1c-M1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79F5364A" w14:textId="77777777" w:rsidR="000B586E" w:rsidRPr="00DE401F" w:rsidRDefault="000B586E" w:rsidP="00AD062D">
            <w:pPr>
              <w:suppressAutoHyphens w:val="0"/>
              <w:rPr>
                <w:rFonts w:ascii="Calibri" w:hAnsi="Calibri" w:cs="Calibri"/>
              </w:rPr>
            </w:pPr>
            <w:r w:rsidRPr="00DE401F">
              <w:rPr>
                <w:rFonts w:ascii="Calibri" w:hAnsi="Calibri" w:cs="Calibri"/>
              </w:rPr>
              <w:t>most v Rybniční ul. přes Sviní potok</w:t>
            </w:r>
          </w:p>
        </w:tc>
      </w:tr>
      <w:tr w:rsidR="000B586E" w:rsidRPr="00DE401F" w14:paraId="04CB93D1"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1B18994F"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19BE386E" w14:textId="77777777" w:rsidR="000B586E" w:rsidRPr="00DE401F" w:rsidRDefault="000B586E" w:rsidP="00AD062D">
            <w:pPr>
              <w:suppressAutoHyphens w:val="0"/>
              <w:jc w:val="center"/>
              <w:rPr>
                <w:rFonts w:ascii="Calibri" w:hAnsi="Calibri" w:cs="Calibri"/>
              </w:rPr>
            </w:pPr>
            <w:r w:rsidRPr="00DE401F">
              <w:rPr>
                <w:rFonts w:ascii="Calibri" w:hAnsi="Calibri" w:cs="Calibri"/>
              </w:rPr>
              <w:t>III.</w:t>
            </w:r>
          </w:p>
        </w:tc>
        <w:tc>
          <w:tcPr>
            <w:tcW w:w="1218" w:type="dxa"/>
            <w:tcBorders>
              <w:left w:val="single" w:sz="4" w:space="0" w:color="000000"/>
              <w:bottom w:val="single" w:sz="4" w:space="0" w:color="000000"/>
            </w:tcBorders>
            <w:shd w:val="clear" w:color="auto" w:fill="auto"/>
            <w:vAlign w:val="bottom"/>
          </w:tcPr>
          <w:p w14:paraId="31878770" w14:textId="77777777" w:rsidR="000B586E" w:rsidRPr="00DE401F" w:rsidRDefault="000B586E" w:rsidP="00AD062D">
            <w:pPr>
              <w:suppressAutoHyphens w:val="0"/>
              <w:jc w:val="center"/>
              <w:rPr>
                <w:rFonts w:ascii="Calibri" w:hAnsi="Calibri" w:cs="Calibri"/>
              </w:rPr>
            </w:pPr>
            <w:r w:rsidRPr="00DE401F">
              <w:rPr>
                <w:rFonts w:ascii="Calibri" w:hAnsi="Calibri" w:cs="Calibri"/>
              </w:rPr>
              <w:t>1c-P1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3763A55C" w14:textId="77777777" w:rsidR="000B586E" w:rsidRPr="00DE401F" w:rsidRDefault="000B586E" w:rsidP="00AD062D">
            <w:pPr>
              <w:suppressAutoHyphens w:val="0"/>
              <w:rPr>
                <w:rFonts w:ascii="Calibri" w:hAnsi="Calibri" w:cs="Calibri"/>
              </w:rPr>
            </w:pPr>
            <w:r w:rsidRPr="00DE401F">
              <w:rPr>
                <w:rFonts w:ascii="Calibri" w:hAnsi="Calibri" w:cs="Calibri"/>
              </w:rPr>
              <w:t>podchod pro pěší pod tratí ČD z ul. Myslbekova do ul. Na Hrázi</w:t>
            </w:r>
          </w:p>
        </w:tc>
      </w:tr>
      <w:tr w:rsidR="000B586E" w:rsidRPr="00DE401F" w14:paraId="64D9D997"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10F260CA"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3D77F123" w14:textId="77777777" w:rsidR="000B586E" w:rsidRPr="00DE401F" w:rsidRDefault="000B586E" w:rsidP="00AD062D">
            <w:pPr>
              <w:suppressAutoHyphens w:val="0"/>
              <w:jc w:val="center"/>
              <w:rPr>
                <w:rFonts w:ascii="Calibri" w:hAnsi="Calibri" w:cs="Calibri"/>
              </w:rPr>
            </w:pPr>
            <w:r w:rsidRPr="00DE401F">
              <w:rPr>
                <w:rFonts w:ascii="Calibri" w:hAnsi="Calibri" w:cs="Calibri"/>
              </w:rPr>
              <w:t>IV.</w:t>
            </w:r>
          </w:p>
        </w:tc>
        <w:tc>
          <w:tcPr>
            <w:tcW w:w="1218" w:type="dxa"/>
            <w:tcBorders>
              <w:left w:val="single" w:sz="4" w:space="0" w:color="000000"/>
              <w:bottom w:val="single" w:sz="4" w:space="0" w:color="000000"/>
            </w:tcBorders>
            <w:shd w:val="clear" w:color="auto" w:fill="auto"/>
            <w:vAlign w:val="bottom"/>
          </w:tcPr>
          <w:p w14:paraId="3D6A97B1" w14:textId="77777777" w:rsidR="000B586E" w:rsidRPr="00DE401F" w:rsidRDefault="000B586E" w:rsidP="00AD062D">
            <w:pPr>
              <w:suppressAutoHyphens w:val="0"/>
              <w:jc w:val="center"/>
              <w:rPr>
                <w:rFonts w:ascii="Calibri" w:hAnsi="Calibri" w:cs="Calibri"/>
              </w:rPr>
            </w:pPr>
            <w:r w:rsidRPr="00DE401F">
              <w:rPr>
                <w:rFonts w:ascii="Calibri" w:hAnsi="Calibri" w:cs="Calibri"/>
              </w:rPr>
              <w:t>1d-M1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3D4A422F" w14:textId="77777777" w:rsidR="000B586E" w:rsidRPr="00DE401F" w:rsidRDefault="000B586E" w:rsidP="00AD062D">
            <w:pPr>
              <w:suppressAutoHyphens w:val="0"/>
              <w:rPr>
                <w:rFonts w:ascii="Calibri" w:hAnsi="Calibri" w:cs="Calibri"/>
              </w:rPr>
            </w:pPr>
            <w:r w:rsidRPr="00DE401F">
              <w:rPr>
                <w:rFonts w:ascii="Calibri" w:hAnsi="Calibri" w:cs="Calibri"/>
              </w:rPr>
              <w:t>most přes Modlanský potok v ul. Zahrádky u č.p.258</w:t>
            </w:r>
          </w:p>
        </w:tc>
      </w:tr>
      <w:tr w:rsidR="000B586E" w:rsidRPr="00DE401F" w14:paraId="13729D48"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147D71DD"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2B85F65D" w14:textId="77777777" w:rsidR="000B586E" w:rsidRPr="00DE401F" w:rsidRDefault="000B586E" w:rsidP="00AD062D">
            <w:pPr>
              <w:suppressAutoHyphens w:val="0"/>
              <w:jc w:val="center"/>
              <w:rPr>
                <w:rFonts w:ascii="Calibri" w:hAnsi="Calibri" w:cs="Calibri"/>
              </w:rPr>
            </w:pPr>
            <w:r w:rsidRPr="00DE401F">
              <w:rPr>
                <w:rFonts w:ascii="Calibri" w:hAnsi="Calibri" w:cs="Calibri"/>
              </w:rPr>
              <w:t>IV.</w:t>
            </w:r>
          </w:p>
        </w:tc>
        <w:tc>
          <w:tcPr>
            <w:tcW w:w="1218" w:type="dxa"/>
            <w:tcBorders>
              <w:left w:val="single" w:sz="4" w:space="0" w:color="000000"/>
              <w:bottom w:val="single" w:sz="4" w:space="0" w:color="000000"/>
            </w:tcBorders>
            <w:shd w:val="clear" w:color="auto" w:fill="auto"/>
            <w:vAlign w:val="bottom"/>
          </w:tcPr>
          <w:p w14:paraId="4D4927C6" w14:textId="77777777" w:rsidR="000B586E" w:rsidRPr="00DE401F" w:rsidRDefault="000B586E" w:rsidP="00AD062D">
            <w:pPr>
              <w:suppressAutoHyphens w:val="0"/>
              <w:jc w:val="center"/>
              <w:rPr>
                <w:rFonts w:ascii="Calibri" w:hAnsi="Calibri" w:cs="Calibri"/>
              </w:rPr>
            </w:pPr>
            <w:r w:rsidRPr="00DE401F">
              <w:rPr>
                <w:rFonts w:ascii="Calibri" w:hAnsi="Calibri" w:cs="Calibri"/>
              </w:rPr>
              <w:t>2d- M1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0A87B68B" w14:textId="77777777" w:rsidR="000B586E" w:rsidRPr="00DE401F" w:rsidRDefault="000B586E" w:rsidP="00AD062D">
            <w:pPr>
              <w:suppressAutoHyphens w:val="0"/>
              <w:rPr>
                <w:rFonts w:ascii="Calibri" w:hAnsi="Calibri" w:cs="Calibri"/>
              </w:rPr>
            </w:pPr>
            <w:r w:rsidRPr="00DE401F">
              <w:rPr>
                <w:rFonts w:ascii="Calibri" w:hAnsi="Calibri" w:cs="Calibri"/>
              </w:rPr>
              <w:t>most přes Modlanský potok v Bohosudovské ul. (spojka do ul. Mírová)</w:t>
            </w:r>
          </w:p>
        </w:tc>
      </w:tr>
      <w:tr w:rsidR="000B586E" w:rsidRPr="00DE401F" w14:paraId="4A4A2760"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2F08A222"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7940B70F" w14:textId="77777777" w:rsidR="000B586E" w:rsidRPr="00DE401F" w:rsidRDefault="000B586E" w:rsidP="00AD062D">
            <w:pPr>
              <w:suppressAutoHyphens w:val="0"/>
              <w:jc w:val="center"/>
              <w:rPr>
                <w:rFonts w:ascii="Calibri" w:hAnsi="Calibri" w:cs="Calibri"/>
              </w:rPr>
            </w:pPr>
            <w:r w:rsidRPr="00DE401F">
              <w:rPr>
                <w:rFonts w:ascii="Calibri" w:hAnsi="Calibri" w:cs="Calibri"/>
              </w:rPr>
              <w:t>IV.</w:t>
            </w:r>
          </w:p>
        </w:tc>
        <w:tc>
          <w:tcPr>
            <w:tcW w:w="1218" w:type="dxa"/>
            <w:tcBorders>
              <w:left w:val="single" w:sz="4" w:space="0" w:color="000000"/>
              <w:bottom w:val="single" w:sz="4" w:space="0" w:color="000000"/>
            </w:tcBorders>
            <w:shd w:val="clear" w:color="auto" w:fill="auto"/>
            <w:vAlign w:val="bottom"/>
          </w:tcPr>
          <w:p w14:paraId="42BBA9F1" w14:textId="77777777" w:rsidR="000B586E" w:rsidRPr="00DE401F" w:rsidRDefault="000B586E" w:rsidP="00AD062D">
            <w:pPr>
              <w:suppressAutoHyphens w:val="0"/>
              <w:jc w:val="center"/>
              <w:rPr>
                <w:rFonts w:ascii="Calibri" w:hAnsi="Calibri" w:cs="Calibri"/>
              </w:rPr>
            </w:pPr>
            <w:r w:rsidRPr="00DE401F">
              <w:rPr>
                <w:rFonts w:ascii="Calibri" w:hAnsi="Calibri" w:cs="Calibri"/>
              </w:rPr>
              <w:t>3d-M1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3473672E" w14:textId="77777777" w:rsidR="000B586E" w:rsidRPr="00DE401F" w:rsidRDefault="000B586E" w:rsidP="00AD062D">
            <w:pPr>
              <w:suppressAutoHyphens w:val="0"/>
              <w:rPr>
                <w:rFonts w:ascii="Calibri" w:hAnsi="Calibri" w:cs="Calibri"/>
              </w:rPr>
            </w:pPr>
            <w:r w:rsidRPr="00DE401F">
              <w:rPr>
                <w:rFonts w:ascii="Calibri" w:hAnsi="Calibri" w:cs="Calibri"/>
              </w:rPr>
              <w:t>most přes Modlanský potok v ul. Pod Kopcem</w:t>
            </w:r>
          </w:p>
        </w:tc>
      </w:tr>
      <w:tr w:rsidR="000B586E" w:rsidRPr="00DE401F" w14:paraId="71C86440"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19D57BA6"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2DF546C1" w14:textId="77777777" w:rsidR="000B586E" w:rsidRPr="00DE401F" w:rsidRDefault="000B586E" w:rsidP="00AD062D">
            <w:pPr>
              <w:suppressAutoHyphens w:val="0"/>
              <w:jc w:val="center"/>
              <w:rPr>
                <w:rFonts w:ascii="Calibri" w:hAnsi="Calibri" w:cs="Calibri"/>
              </w:rPr>
            </w:pPr>
            <w:r w:rsidRPr="00DE401F">
              <w:rPr>
                <w:rFonts w:ascii="Calibri" w:hAnsi="Calibri" w:cs="Calibri"/>
              </w:rPr>
              <w:t>IV.</w:t>
            </w:r>
          </w:p>
        </w:tc>
        <w:tc>
          <w:tcPr>
            <w:tcW w:w="1218" w:type="dxa"/>
            <w:tcBorders>
              <w:left w:val="single" w:sz="4" w:space="0" w:color="000000"/>
              <w:bottom w:val="single" w:sz="4" w:space="0" w:color="000000"/>
            </w:tcBorders>
            <w:shd w:val="clear" w:color="auto" w:fill="auto"/>
            <w:vAlign w:val="bottom"/>
          </w:tcPr>
          <w:p w14:paraId="35A81D7A" w14:textId="77777777" w:rsidR="000B586E" w:rsidRPr="00DE401F" w:rsidRDefault="000B586E" w:rsidP="00AD062D">
            <w:pPr>
              <w:suppressAutoHyphens w:val="0"/>
              <w:jc w:val="center"/>
              <w:rPr>
                <w:rFonts w:ascii="Calibri" w:hAnsi="Calibri" w:cs="Calibri"/>
              </w:rPr>
            </w:pPr>
            <w:r w:rsidRPr="00DE401F">
              <w:rPr>
                <w:rFonts w:ascii="Calibri" w:hAnsi="Calibri" w:cs="Calibri"/>
              </w:rPr>
              <w:t>4d-M1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0D7F901D" w14:textId="77777777" w:rsidR="000B586E" w:rsidRPr="00DE401F" w:rsidRDefault="000B586E" w:rsidP="00AD062D">
            <w:pPr>
              <w:suppressAutoHyphens w:val="0"/>
              <w:rPr>
                <w:rFonts w:ascii="Calibri" w:hAnsi="Calibri" w:cs="Calibri"/>
              </w:rPr>
            </w:pPr>
            <w:r w:rsidRPr="00DE401F">
              <w:rPr>
                <w:rFonts w:ascii="Calibri" w:hAnsi="Calibri" w:cs="Calibri"/>
              </w:rPr>
              <w:t>most přes Modlanský potok v ul. U Lesíka</w:t>
            </w:r>
          </w:p>
        </w:tc>
      </w:tr>
      <w:tr w:rsidR="000B586E" w:rsidRPr="00DE401F" w14:paraId="40661791"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2FBAE28A"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2F918234" w14:textId="77777777" w:rsidR="000B586E" w:rsidRPr="00DE401F" w:rsidRDefault="000B586E" w:rsidP="00AD062D">
            <w:pPr>
              <w:suppressAutoHyphens w:val="0"/>
              <w:jc w:val="center"/>
              <w:rPr>
                <w:rFonts w:ascii="Calibri" w:hAnsi="Calibri" w:cs="Calibri"/>
              </w:rPr>
            </w:pPr>
            <w:r w:rsidRPr="00DE401F">
              <w:rPr>
                <w:rFonts w:ascii="Calibri" w:hAnsi="Calibri" w:cs="Calibri"/>
              </w:rPr>
              <w:t>IV.</w:t>
            </w:r>
          </w:p>
        </w:tc>
        <w:tc>
          <w:tcPr>
            <w:tcW w:w="1218" w:type="dxa"/>
            <w:tcBorders>
              <w:left w:val="single" w:sz="4" w:space="0" w:color="000000"/>
              <w:bottom w:val="single" w:sz="4" w:space="0" w:color="000000"/>
            </w:tcBorders>
            <w:shd w:val="clear" w:color="auto" w:fill="auto"/>
            <w:vAlign w:val="bottom"/>
          </w:tcPr>
          <w:p w14:paraId="7C3CD5F6" w14:textId="77777777" w:rsidR="000B586E" w:rsidRPr="00DE401F" w:rsidRDefault="000B586E" w:rsidP="00AD062D">
            <w:pPr>
              <w:suppressAutoHyphens w:val="0"/>
              <w:jc w:val="center"/>
              <w:rPr>
                <w:rFonts w:ascii="Calibri" w:hAnsi="Calibri" w:cs="Calibri"/>
              </w:rPr>
            </w:pPr>
            <w:r w:rsidRPr="00DE401F">
              <w:rPr>
                <w:rFonts w:ascii="Calibri" w:hAnsi="Calibri" w:cs="Calibri"/>
              </w:rPr>
              <w:t>5d-M1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44E92CBD" w14:textId="77777777" w:rsidR="000B586E" w:rsidRPr="00DE401F" w:rsidRDefault="000B586E" w:rsidP="00AD062D">
            <w:pPr>
              <w:suppressAutoHyphens w:val="0"/>
              <w:rPr>
                <w:rFonts w:ascii="Calibri" w:hAnsi="Calibri" w:cs="Calibri"/>
              </w:rPr>
            </w:pPr>
            <w:r w:rsidRPr="00DE401F">
              <w:rPr>
                <w:rFonts w:ascii="Calibri" w:hAnsi="Calibri" w:cs="Calibri"/>
              </w:rPr>
              <w:t>most přes silnici I/13 z ul. Topolová na Pytlíkovskou cestu</w:t>
            </w:r>
          </w:p>
        </w:tc>
      </w:tr>
      <w:tr w:rsidR="000B586E" w:rsidRPr="00DE401F" w14:paraId="1E6662A7" w14:textId="77777777" w:rsidTr="000B586E">
        <w:tblPrEx>
          <w:tblCellMar>
            <w:left w:w="70" w:type="dxa"/>
            <w:right w:w="70" w:type="dxa"/>
          </w:tblCellMar>
        </w:tblPrEx>
        <w:trPr>
          <w:trHeight w:val="510"/>
        </w:trPr>
        <w:tc>
          <w:tcPr>
            <w:tcW w:w="460" w:type="dxa"/>
            <w:tcBorders>
              <w:left w:val="single" w:sz="4" w:space="0" w:color="000000"/>
              <w:bottom w:val="single" w:sz="4" w:space="0" w:color="000000"/>
            </w:tcBorders>
            <w:shd w:val="clear" w:color="auto" w:fill="auto"/>
            <w:vAlign w:val="bottom"/>
          </w:tcPr>
          <w:p w14:paraId="27A2E567"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2F475E16" w14:textId="77777777" w:rsidR="000B586E" w:rsidRPr="00DE401F" w:rsidRDefault="000B586E" w:rsidP="00AD062D">
            <w:pPr>
              <w:suppressAutoHyphens w:val="0"/>
              <w:jc w:val="center"/>
              <w:rPr>
                <w:rFonts w:ascii="Calibri" w:hAnsi="Calibri" w:cs="Calibri"/>
              </w:rPr>
            </w:pPr>
            <w:r w:rsidRPr="00DE401F">
              <w:rPr>
                <w:rFonts w:ascii="Calibri" w:hAnsi="Calibri" w:cs="Calibri"/>
              </w:rPr>
              <w:t> </w:t>
            </w:r>
          </w:p>
        </w:tc>
        <w:tc>
          <w:tcPr>
            <w:tcW w:w="1218" w:type="dxa"/>
            <w:tcBorders>
              <w:left w:val="single" w:sz="4" w:space="0" w:color="000000"/>
              <w:bottom w:val="single" w:sz="4" w:space="0" w:color="000000"/>
            </w:tcBorders>
            <w:shd w:val="clear" w:color="auto" w:fill="auto"/>
            <w:vAlign w:val="bottom"/>
          </w:tcPr>
          <w:p w14:paraId="5FF13846" w14:textId="77777777" w:rsidR="000B586E" w:rsidRPr="00DE401F" w:rsidRDefault="000B586E" w:rsidP="00AD062D">
            <w:pPr>
              <w:suppressAutoHyphens w:val="0"/>
              <w:jc w:val="center"/>
              <w:rPr>
                <w:rFonts w:ascii="Calibri" w:hAnsi="Calibri" w:cs="Calibri"/>
              </w:rPr>
            </w:pPr>
            <w:r w:rsidRPr="00DE401F">
              <w:rPr>
                <w:rFonts w:ascii="Calibri" w:hAnsi="Calibri" w:cs="Calibri"/>
              </w:rPr>
              <w:t>066/1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4408BDCE" w14:textId="77777777" w:rsidR="000B586E" w:rsidRPr="00DE401F" w:rsidRDefault="000B586E" w:rsidP="00AD062D">
            <w:pPr>
              <w:suppressAutoHyphens w:val="0"/>
              <w:rPr>
                <w:rFonts w:ascii="Calibri" w:hAnsi="Calibri" w:cs="Calibri"/>
              </w:rPr>
            </w:pPr>
            <w:r w:rsidRPr="00DE401F">
              <w:rPr>
                <w:rFonts w:ascii="Calibri" w:hAnsi="Calibri" w:cs="Calibri"/>
              </w:rPr>
              <w:t xml:space="preserve">zakrytý potok Horská Bystřice v úseku od silnice I/13 (Masarykova ul.) - ul. Nábřežní </w:t>
            </w:r>
          </w:p>
        </w:tc>
      </w:tr>
      <w:tr w:rsidR="000B586E" w:rsidRPr="00DE401F" w14:paraId="2FA6D3F3" w14:textId="77777777" w:rsidTr="000B586E">
        <w:tblPrEx>
          <w:tblCellMar>
            <w:left w:w="70" w:type="dxa"/>
            <w:right w:w="70" w:type="dxa"/>
          </w:tblCellMar>
        </w:tblPrEx>
        <w:trPr>
          <w:trHeight w:val="510"/>
        </w:trPr>
        <w:tc>
          <w:tcPr>
            <w:tcW w:w="460" w:type="dxa"/>
            <w:tcBorders>
              <w:left w:val="single" w:sz="4" w:space="0" w:color="000000"/>
              <w:bottom w:val="single" w:sz="4" w:space="0" w:color="000000"/>
            </w:tcBorders>
            <w:shd w:val="clear" w:color="auto" w:fill="auto"/>
            <w:vAlign w:val="bottom"/>
          </w:tcPr>
          <w:p w14:paraId="58E359D6"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24FA5749" w14:textId="77777777" w:rsidR="000B586E" w:rsidRPr="00DE401F" w:rsidRDefault="000B586E" w:rsidP="00AD062D">
            <w:pPr>
              <w:suppressAutoHyphens w:val="0"/>
              <w:jc w:val="center"/>
              <w:rPr>
                <w:rFonts w:ascii="Calibri" w:hAnsi="Calibri" w:cs="Calibri"/>
              </w:rPr>
            </w:pPr>
            <w:r w:rsidRPr="00DE401F">
              <w:rPr>
                <w:rFonts w:ascii="Calibri" w:hAnsi="Calibri" w:cs="Calibri"/>
              </w:rPr>
              <w:t> </w:t>
            </w:r>
          </w:p>
        </w:tc>
        <w:tc>
          <w:tcPr>
            <w:tcW w:w="1218" w:type="dxa"/>
            <w:tcBorders>
              <w:left w:val="single" w:sz="4" w:space="0" w:color="000000"/>
              <w:bottom w:val="single" w:sz="4" w:space="0" w:color="000000"/>
            </w:tcBorders>
            <w:shd w:val="clear" w:color="auto" w:fill="auto"/>
            <w:vAlign w:val="bottom"/>
          </w:tcPr>
          <w:p w14:paraId="32F35E9E" w14:textId="77777777" w:rsidR="000B586E" w:rsidRPr="00DE401F" w:rsidRDefault="000B586E" w:rsidP="00AD062D">
            <w:pPr>
              <w:suppressAutoHyphens w:val="0"/>
              <w:jc w:val="center"/>
              <w:rPr>
                <w:rFonts w:ascii="Calibri" w:hAnsi="Calibri" w:cs="Calibri"/>
              </w:rPr>
            </w:pPr>
            <w:r w:rsidRPr="00DE401F">
              <w:rPr>
                <w:rFonts w:ascii="Calibri" w:hAnsi="Calibri" w:cs="Calibri"/>
              </w:rPr>
              <w:t>066/2</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3D8197BC" w14:textId="77777777" w:rsidR="000B586E" w:rsidRPr="00DE401F" w:rsidRDefault="000B586E" w:rsidP="00AD062D">
            <w:pPr>
              <w:suppressAutoHyphens w:val="0"/>
              <w:rPr>
                <w:rFonts w:ascii="Calibri" w:hAnsi="Calibri" w:cs="Calibri"/>
              </w:rPr>
            </w:pPr>
            <w:r w:rsidRPr="00DE401F">
              <w:rPr>
                <w:rFonts w:ascii="Calibri" w:hAnsi="Calibri" w:cs="Calibri"/>
              </w:rPr>
              <w:t>zakrytý potok Horská Bystřice v úseku od silnice I/13 (Masarykova ul.) - ul. Bystřanská</w:t>
            </w:r>
          </w:p>
        </w:tc>
      </w:tr>
      <w:tr w:rsidR="000B586E" w:rsidRPr="00DE401F" w14:paraId="2AAC16E0"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2E1DE426"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4BC65B99" w14:textId="77777777" w:rsidR="000B586E" w:rsidRPr="00DE401F" w:rsidRDefault="000B586E" w:rsidP="00AD062D">
            <w:pPr>
              <w:suppressAutoHyphens w:val="0"/>
              <w:jc w:val="center"/>
              <w:rPr>
                <w:rFonts w:ascii="Calibri" w:hAnsi="Calibri" w:cs="Calibri"/>
              </w:rPr>
            </w:pPr>
            <w:r w:rsidRPr="00DE401F">
              <w:rPr>
                <w:rFonts w:ascii="Calibri" w:hAnsi="Calibri" w:cs="Calibri"/>
              </w:rPr>
              <w:t> </w:t>
            </w:r>
          </w:p>
        </w:tc>
        <w:tc>
          <w:tcPr>
            <w:tcW w:w="1218" w:type="dxa"/>
            <w:tcBorders>
              <w:left w:val="single" w:sz="4" w:space="0" w:color="000000"/>
              <w:bottom w:val="single" w:sz="4" w:space="0" w:color="000000"/>
            </w:tcBorders>
            <w:shd w:val="clear" w:color="auto" w:fill="auto"/>
            <w:vAlign w:val="bottom"/>
          </w:tcPr>
          <w:p w14:paraId="13B4D59A" w14:textId="77777777" w:rsidR="000B586E" w:rsidRPr="00DE401F" w:rsidRDefault="000B586E" w:rsidP="00AD062D">
            <w:pPr>
              <w:suppressAutoHyphens w:val="0"/>
              <w:jc w:val="center"/>
              <w:rPr>
                <w:rFonts w:ascii="Calibri" w:hAnsi="Calibri" w:cs="Calibri"/>
              </w:rPr>
            </w:pPr>
            <w:r w:rsidRPr="00DE401F">
              <w:rPr>
                <w:rFonts w:ascii="Calibri" w:hAnsi="Calibri" w:cs="Calibri"/>
              </w:rPr>
              <w:t> </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1B732055" w14:textId="77777777" w:rsidR="000B586E" w:rsidRPr="00DE401F" w:rsidRDefault="000B586E" w:rsidP="00AD062D">
            <w:pPr>
              <w:suppressAutoHyphens w:val="0"/>
              <w:rPr>
                <w:rFonts w:ascii="Calibri" w:hAnsi="Calibri" w:cs="Calibri"/>
              </w:rPr>
            </w:pPr>
            <w:r w:rsidRPr="00DE401F">
              <w:rPr>
                <w:rFonts w:ascii="Calibri" w:hAnsi="Calibri" w:cs="Calibri"/>
                <w:b/>
                <w:bCs/>
              </w:rPr>
              <w:t>lávky pro pěší</w:t>
            </w:r>
          </w:p>
        </w:tc>
      </w:tr>
      <w:tr w:rsidR="000B586E" w:rsidRPr="00DE401F" w14:paraId="0E44AA44"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26F6597B"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53D38FCF" w14:textId="77777777" w:rsidR="000B586E" w:rsidRPr="00DE401F" w:rsidRDefault="000B586E" w:rsidP="00AD062D">
            <w:pPr>
              <w:suppressAutoHyphens w:val="0"/>
              <w:jc w:val="center"/>
              <w:rPr>
                <w:rFonts w:ascii="Calibri" w:hAnsi="Calibri" w:cs="Calibri"/>
              </w:rPr>
            </w:pPr>
            <w:r w:rsidRPr="00DE401F">
              <w:rPr>
                <w:rFonts w:ascii="Calibri" w:hAnsi="Calibri" w:cs="Calibri"/>
              </w:rPr>
              <w:t> </w:t>
            </w:r>
          </w:p>
        </w:tc>
        <w:tc>
          <w:tcPr>
            <w:tcW w:w="1218" w:type="dxa"/>
            <w:tcBorders>
              <w:left w:val="single" w:sz="4" w:space="0" w:color="000000"/>
              <w:bottom w:val="single" w:sz="4" w:space="0" w:color="000000"/>
            </w:tcBorders>
            <w:shd w:val="clear" w:color="auto" w:fill="auto"/>
            <w:vAlign w:val="bottom"/>
          </w:tcPr>
          <w:p w14:paraId="7640E704" w14:textId="77777777" w:rsidR="000B586E" w:rsidRPr="00DE401F" w:rsidRDefault="000B586E" w:rsidP="00AD062D">
            <w:pPr>
              <w:suppressAutoHyphens w:val="0"/>
              <w:jc w:val="center"/>
              <w:rPr>
                <w:rFonts w:ascii="Calibri" w:hAnsi="Calibri" w:cs="Calibri"/>
              </w:rPr>
            </w:pPr>
            <w:r w:rsidRPr="00DE401F">
              <w:rPr>
                <w:rFonts w:ascii="Calibri" w:hAnsi="Calibri" w:cs="Calibri"/>
              </w:rPr>
              <w:t>2b-L1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32EB7718" w14:textId="77777777" w:rsidR="000B586E" w:rsidRPr="00DE401F" w:rsidRDefault="000B586E" w:rsidP="00BA21DF">
            <w:pPr>
              <w:suppressAutoHyphens w:val="0"/>
              <w:rPr>
                <w:rFonts w:ascii="Calibri" w:hAnsi="Calibri" w:cs="Calibri"/>
              </w:rPr>
            </w:pPr>
            <w:r w:rsidRPr="00DE401F">
              <w:rPr>
                <w:rFonts w:ascii="Calibri" w:hAnsi="Calibri" w:cs="Calibri"/>
              </w:rPr>
              <w:t xml:space="preserve">lávka přes závod </w:t>
            </w:r>
            <w:r w:rsidR="00BA21DF" w:rsidRPr="00DE401F">
              <w:rPr>
                <w:rFonts w:ascii="Calibri" w:hAnsi="Calibri" w:cs="Calibri"/>
              </w:rPr>
              <w:t>AGC Flat Glass Czech</w:t>
            </w:r>
            <w:r w:rsidRPr="00DE401F">
              <w:rPr>
                <w:rFonts w:ascii="Calibri" w:hAnsi="Calibri" w:cs="Calibri"/>
              </w:rPr>
              <w:t xml:space="preserve"> (spojka Tolstého-žel. st. Řetenice)</w:t>
            </w:r>
          </w:p>
        </w:tc>
      </w:tr>
      <w:tr w:rsidR="000B586E" w:rsidRPr="00DE401F" w14:paraId="454A9066"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7B449E4F"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127A31F7" w14:textId="77777777" w:rsidR="000B586E" w:rsidRPr="00DE401F" w:rsidRDefault="000B586E" w:rsidP="00AD062D">
            <w:pPr>
              <w:suppressAutoHyphens w:val="0"/>
              <w:jc w:val="center"/>
              <w:rPr>
                <w:rFonts w:ascii="Calibri" w:hAnsi="Calibri" w:cs="Calibri"/>
              </w:rPr>
            </w:pPr>
            <w:r w:rsidRPr="00DE401F">
              <w:rPr>
                <w:rFonts w:ascii="Calibri" w:hAnsi="Calibri" w:cs="Calibri"/>
              </w:rPr>
              <w:t> </w:t>
            </w:r>
          </w:p>
        </w:tc>
        <w:tc>
          <w:tcPr>
            <w:tcW w:w="1218" w:type="dxa"/>
            <w:tcBorders>
              <w:left w:val="single" w:sz="4" w:space="0" w:color="000000"/>
              <w:bottom w:val="single" w:sz="4" w:space="0" w:color="000000"/>
            </w:tcBorders>
            <w:shd w:val="clear" w:color="auto" w:fill="auto"/>
            <w:vAlign w:val="bottom"/>
          </w:tcPr>
          <w:p w14:paraId="74DB8E8B" w14:textId="77777777" w:rsidR="000B586E" w:rsidRPr="00DE401F" w:rsidRDefault="000B586E" w:rsidP="00AD062D">
            <w:pPr>
              <w:suppressAutoHyphens w:val="0"/>
              <w:jc w:val="center"/>
              <w:rPr>
                <w:rFonts w:ascii="Calibri" w:hAnsi="Calibri" w:cs="Calibri"/>
              </w:rPr>
            </w:pPr>
            <w:r w:rsidRPr="00DE401F">
              <w:rPr>
                <w:rFonts w:ascii="Calibri" w:hAnsi="Calibri" w:cs="Calibri"/>
              </w:rPr>
              <w:t>3b-L</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25F86515" w14:textId="77777777" w:rsidR="000B586E" w:rsidRPr="00DE401F" w:rsidRDefault="000B586E" w:rsidP="00AD062D">
            <w:pPr>
              <w:suppressAutoHyphens w:val="0"/>
              <w:rPr>
                <w:rFonts w:ascii="Calibri" w:hAnsi="Calibri" w:cs="Calibri"/>
              </w:rPr>
            </w:pPr>
            <w:r w:rsidRPr="00DE401F">
              <w:rPr>
                <w:rFonts w:ascii="Calibri" w:hAnsi="Calibri" w:cs="Calibri"/>
              </w:rPr>
              <w:t>lávka v ul. Moravská, souběžná se silnicí I/13, Teplice-Bílina</w:t>
            </w:r>
          </w:p>
        </w:tc>
      </w:tr>
      <w:tr w:rsidR="000B586E" w:rsidRPr="00DE401F" w14:paraId="3BB19824"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5892749E"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0590A9E5" w14:textId="77777777" w:rsidR="000B586E" w:rsidRPr="00DE401F" w:rsidRDefault="000B586E" w:rsidP="00AD062D">
            <w:pPr>
              <w:suppressAutoHyphens w:val="0"/>
              <w:jc w:val="center"/>
              <w:rPr>
                <w:rFonts w:ascii="Calibri" w:hAnsi="Calibri" w:cs="Calibri"/>
              </w:rPr>
            </w:pPr>
            <w:r w:rsidRPr="00DE401F">
              <w:rPr>
                <w:rFonts w:ascii="Calibri" w:hAnsi="Calibri" w:cs="Calibri"/>
              </w:rPr>
              <w:t> </w:t>
            </w:r>
          </w:p>
        </w:tc>
        <w:tc>
          <w:tcPr>
            <w:tcW w:w="1218" w:type="dxa"/>
            <w:tcBorders>
              <w:left w:val="single" w:sz="4" w:space="0" w:color="000000"/>
              <w:bottom w:val="single" w:sz="4" w:space="0" w:color="000000"/>
            </w:tcBorders>
            <w:shd w:val="clear" w:color="auto" w:fill="auto"/>
            <w:vAlign w:val="bottom"/>
          </w:tcPr>
          <w:p w14:paraId="19D2572A" w14:textId="77777777" w:rsidR="000B586E" w:rsidRPr="00DE401F" w:rsidRDefault="000B586E" w:rsidP="00AD062D">
            <w:pPr>
              <w:suppressAutoHyphens w:val="0"/>
              <w:jc w:val="center"/>
              <w:rPr>
                <w:rFonts w:ascii="Calibri" w:hAnsi="Calibri" w:cs="Calibri"/>
              </w:rPr>
            </w:pPr>
            <w:r w:rsidRPr="00DE401F">
              <w:rPr>
                <w:rFonts w:ascii="Calibri" w:hAnsi="Calibri" w:cs="Calibri"/>
              </w:rPr>
              <w:t>1d-M1</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356696BD" w14:textId="77777777" w:rsidR="000B586E" w:rsidRPr="00DE401F" w:rsidRDefault="000B586E" w:rsidP="00AD062D">
            <w:pPr>
              <w:suppressAutoHyphens w:val="0"/>
              <w:rPr>
                <w:rFonts w:ascii="Calibri" w:hAnsi="Calibri" w:cs="Calibri"/>
              </w:rPr>
            </w:pPr>
            <w:r w:rsidRPr="00DE401F">
              <w:rPr>
                <w:rFonts w:ascii="Calibri" w:hAnsi="Calibri" w:cs="Calibri"/>
              </w:rPr>
              <w:t>lávka přes Modlanský potok v ul. Zahrádky za restaurací U slunce</w:t>
            </w:r>
          </w:p>
        </w:tc>
      </w:tr>
      <w:tr w:rsidR="000B586E" w:rsidRPr="00DE401F" w14:paraId="332EC56E" w14:textId="77777777" w:rsidTr="000B586E">
        <w:tblPrEx>
          <w:tblCellMar>
            <w:left w:w="70" w:type="dxa"/>
            <w:right w:w="70" w:type="dxa"/>
          </w:tblCellMar>
        </w:tblPrEx>
        <w:trPr>
          <w:trHeight w:val="255"/>
        </w:trPr>
        <w:tc>
          <w:tcPr>
            <w:tcW w:w="460" w:type="dxa"/>
            <w:tcBorders>
              <w:left w:val="single" w:sz="4" w:space="0" w:color="000000"/>
              <w:bottom w:val="single" w:sz="4" w:space="0" w:color="000000"/>
            </w:tcBorders>
            <w:shd w:val="clear" w:color="auto" w:fill="auto"/>
            <w:vAlign w:val="bottom"/>
          </w:tcPr>
          <w:p w14:paraId="272681DC" w14:textId="77777777" w:rsidR="000B586E" w:rsidRPr="00DE401F" w:rsidRDefault="000B586E" w:rsidP="00AD062D">
            <w:pPr>
              <w:suppressAutoHyphens w:val="0"/>
              <w:rPr>
                <w:rFonts w:ascii="Calibri" w:hAnsi="Calibri" w:cs="Calibri"/>
              </w:rPr>
            </w:pPr>
            <w:r w:rsidRPr="00DE401F">
              <w:rPr>
                <w:rFonts w:ascii="Calibri" w:hAnsi="Calibri" w:cs="Calibri"/>
              </w:rPr>
              <w:t> </w:t>
            </w:r>
          </w:p>
        </w:tc>
        <w:tc>
          <w:tcPr>
            <w:tcW w:w="711" w:type="dxa"/>
            <w:tcBorders>
              <w:left w:val="single" w:sz="4" w:space="0" w:color="000000"/>
              <w:bottom w:val="single" w:sz="4" w:space="0" w:color="000000"/>
            </w:tcBorders>
            <w:shd w:val="clear" w:color="auto" w:fill="auto"/>
            <w:vAlign w:val="bottom"/>
          </w:tcPr>
          <w:p w14:paraId="0B50942A" w14:textId="77777777" w:rsidR="000B586E" w:rsidRPr="00DE401F" w:rsidRDefault="000B586E" w:rsidP="00AD062D">
            <w:pPr>
              <w:suppressAutoHyphens w:val="0"/>
              <w:jc w:val="center"/>
              <w:rPr>
                <w:rFonts w:ascii="Calibri" w:hAnsi="Calibri" w:cs="Calibri"/>
              </w:rPr>
            </w:pPr>
            <w:r w:rsidRPr="00DE401F">
              <w:rPr>
                <w:rFonts w:ascii="Calibri" w:hAnsi="Calibri" w:cs="Calibri"/>
              </w:rPr>
              <w:t> </w:t>
            </w:r>
          </w:p>
        </w:tc>
        <w:tc>
          <w:tcPr>
            <w:tcW w:w="1218" w:type="dxa"/>
            <w:tcBorders>
              <w:left w:val="single" w:sz="4" w:space="0" w:color="000000"/>
              <w:bottom w:val="single" w:sz="4" w:space="0" w:color="000000"/>
            </w:tcBorders>
            <w:shd w:val="clear" w:color="auto" w:fill="auto"/>
            <w:vAlign w:val="bottom"/>
          </w:tcPr>
          <w:p w14:paraId="2D50CE6D" w14:textId="77777777" w:rsidR="000B586E" w:rsidRPr="00DE401F" w:rsidRDefault="000B586E" w:rsidP="00AD062D">
            <w:pPr>
              <w:suppressAutoHyphens w:val="0"/>
              <w:jc w:val="center"/>
              <w:rPr>
                <w:rFonts w:ascii="Calibri" w:hAnsi="Calibri" w:cs="Calibri"/>
              </w:rPr>
            </w:pPr>
            <w:r w:rsidRPr="00DE401F">
              <w:rPr>
                <w:rFonts w:ascii="Calibri" w:hAnsi="Calibri" w:cs="Calibri"/>
              </w:rPr>
              <w:t> </w:t>
            </w:r>
          </w:p>
        </w:tc>
        <w:tc>
          <w:tcPr>
            <w:tcW w:w="7311" w:type="dxa"/>
            <w:gridSpan w:val="3"/>
            <w:tcBorders>
              <w:left w:val="single" w:sz="4" w:space="0" w:color="000000"/>
              <w:bottom w:val="single" w:sz="4" w:space="0" w:color="000000"/>
              <w:right w:val="single" w:sz="4" w:space="0" w:color="000000"/>
            </w:tcBorders>
            <w:shd w:val="clear" w:color="auto" w:fill="auto"/>
            <w:vAlign w:val="bottom"/>
          </w:tcPr>
          <w:p w14:paraId="100BE3CC" w14:textId="77777777" w:rsidR="000B586E" w:rsidRPr="00DE401F" w:rsidRDefault="000B586E" w:rsidP="00AD062D">
            <w:pPr>
              <w:suppressAutoHyphens w:val="0"/>
              <w:rPr>
                <w:rFonts w:ascii="Calibri" w:hAnsi="Calibri" w:cs="Calibri"/>
              </w:rPr>
            </w:pPr>
            <w:r w:rsidRPr="00DE401F">
              <w:rPr>
                <w:rFonts w:ascii="Calibri" w:hAnsi="Calibri" w:cs="Calibri"/>
                <w:b/>
                <w:bCs/>
              </w:rPr>
              <w:t> </w:t>
            </w:r>
          </w:p>
        </w:tc>
      </w:tr>
      <w:tr w:rsidR="000B586E" w:rsidRPr="00DE401F" w14:paraId="3EA8B8E7" w14:textId="77777777" w:rsidTr="000B586E">
        <w:trPr>
          <w:gridAfter w:val="1"/>
          <w:wAfter w:w="20" w:type="dxa"/>
          <w:trHeight w:val="255"/>
        </w:trPr>
        <w:tc>
          <w:tcPr>
            <w:tcW w:w="460" w:type="dxa"/>
            <w:shd w:val="clear" w:color="auto" w:fill="auto"/>
            <w:vAlign w:val="bottom"/>
          </w:tcPr>
          <w:p w14:paraId="2458C8E8" w14:textId="77777777" w:rsidR="000B586E" w:rsidRPr="00DE401F" w:rsidRDefault="000B586E" w:rsidP="00AD062D">
            <w:pPr>
              <w:suppressAutoHyphens w:val="0"/>
              <w:snapToGrid w:val="0"/>
              <w:rPr>
                <w:rFonts w:ascii="Calibri" w:hAnsi="Calibri" w:cs="Calibri"/>
              </w:rPr>
            </w:pPr>
          </w:p>
        </w:tc>
        <w:tc>
          <w:tcPr>
            <w:tcW w:w="711" w:type="dxa"/>
            <w:shd w:val="clear" w:color="auto" w:fill="auto"/>
            <w:vAlign w:val="bottom"/>
          </w:tcPr>
          <w:p w14:paraId="7D202BBE" w14:textId="77777777" w:rsidR="000B586E" w:rsidRPr="00DE401F" w:rsidRDefault="000B586E" w:rsidP="00AD062D">
            <w:pPr>
              <w:suppressAutoHyphens w:val="0"/>
              <w:snapToGrid w:val="0"/>
              <w:rPr>
                <w:rFonts w:ascii="Calibri" w:hAnsi="Calibri" w:cs="Calibri"/>
              </w:rPr>
            </w:pPr>
          </w:p>
        </w:tc>
        <w:tc>
          <w:tcPr>
            <w:tcW w:w="1218" w:type="dxa"/>
            <w:shd w:val="clear" w:color="auto" w:fill="auto"/>
            <w:vAlign w:val="bottom"/>
          </w:tcPr>
          <w:p w14:paraId="563B1275" w14:textId="77777777" w:rsidR="000B586E" w:rsidRPr="00DE401F" w:rsidRDefault="000B586E" w:rsidP="00AD062D">
            <w:pPr>
              <w:suppressAutoHyphens w:val="0"/>
              <w:snapToGrid w:val="0"/>
              <w:rPr>
                <w:rFonts w:ascii="Calibri" w:hAnsi="Calibri" w:cs="Calibri"/>
              </w:rPr>
            </w:pPr>
          </w:p>
        </w:tc>
        <w:tc>
          <w:tcPr>
            <w:tcW w:w="7251" w:type="dxa"/>
            <w:shd w:val="clear" w:color="auto" w:fill="auto"/>
            <w:vAlign w:val="bottom"/>
          </w:tcPr>
          <w:p w14:paraId="333FE4DA" w14:textId="77777777" w:rsidR="000B586E" w:rsidRPr="00DE401F" w:rsidRDefault="000B586E" w:rsidP="00AD062D">
            <w:pPr>
              <w:suppressAutoHyphens w:val="0"/>
              <w:snapToGrid w:val="0"/>
              <w:rPr>
                <w:rFonts w:ascii="Calibri" w:hAnsi="Calibri" w:cs="Calibri"/>
              </w:rPr>
            </w:pPr>
          </w:p>
        </w:tc>
        <w:tc>
          <w:tcPr>
            <w:tcW w:w="40" w:type="dxa"/>
            <w:shd w:val="clear" w:color="auto" w:fill="auto"/>
          </w:tcPr>
          <w:p w14:paraId="353B4A93" w14:textId="77777777" w:rsidR="000B586E" w:rsidRPr="00DE401F" w:rsidRDefault="000B586E" w:rsidP="00AD062D">
            <w:pPr>
              <w:snapToGrid w:val="0"/>
              <w:rPr>
                <w:rFonts w:ascii="Calibri" w:hAnsi="Calibri" w:cs="Calibri"/>
              </w:rPr>
            </w:pPr>
          </w:p>
        </w:tc>
      </w:tr>
    </w:tbl>
    <w:p w14:paraId="69CA450A" w14:textId="77777777" w:rsidR="000B586E" w:rsidRPr="00DE401F" w:rsidRDefault="000B586E">
      <w:pPr>
        <w:jc w:val="center"/>
        <w:rPr>
          <w:rFonts w:ascii="Calibri" w:hAnsi="Calibri" w:cs="Calibri"/>
        </w:rPr>
      </w:pPr>
    </w:p>
    <w:p w14:paraId="0FC789A5" w14:textId="77777777" w:rsidR="00387696" w:rsidRPr="00DE401F" w:rsidRDefault="00387696">
      <w:pPr>
        <w:jc w:val="center"/>
        <w:rPr>
          <w:rFonts w:ascii="Calibri" w:hAnsi="Calibri" w:cs="Calibri"/>
        </w:rPr>
      </w:pPr>
    </w:p>
    <w:p w14:paraId="74F83FD4" w14:textId="77777777" w:rsidR="00387696" w:rsidRPr="00DE401F" w:rsidRDefault="00387696">
      <w:pPr>
        <w:jc w:val="center"/>
        <w:rPr>
          <w:rFonts w:ascii="Calibri" w:hAnsi="Calibri" w:cs="Calibri"/>
        </w:rPr>
      </w:pPr>
    </w:p>
    <w:p w14:paraId="72B58D64" w14:textId="77777777" w:rsidR="00387696" w:rsidRPr="00DE401F" w:rsidRDefault="00387696">
      <w:pPr>
        <w:jc w:val="center"/>
        <w:rPr>
          <w:rFonts w:ascii="Calibri" w:hAnsi="Calibri" w:cs="Calibri"/>
        </w:rPr>
      </w:pPr>
    </w:p>
    <w:p w14:paraId="39FE2C64" w14:textId="77777777" w:rsidR="00387696" w:rsidRPr="00DE401F" w:rsidRDefault="00387696">
      <w:pPr>
        <w:jc w:val="center"/>
        <w:rPr>
          <w:rFonts w:ascii="Calibri" w:hAnsi="Calibri" w:cs="Calibri"/>
        </w:rPr>
      </w:pPr>
    </w:p>
    <w:p w14:paraId="66F9C3EE" w14:textId="77777777" w:rsidR="00387696" w:rsidRPr="00DE401F" w:rsidRDefault="00387696">
      <w:pPr>
        <w:jc w:val="center"/>
        <w:rPr>
          <w:rFonts w:ascii="Calibri" w:hAnsi="Calibri" w:cs="Calibri"/>
        </w:rPr>
      </w:pPr>
    </w:p>
    <w:p w14:paraId="16DE65DE" w14:textId="77777777" w:rsidR="00387696" w:rsidRPr="00DE401F" w:rsidRDefault="00387696">
      <w:pPr>
        <w:jc w:val="center"/>
        <w:rPr>
          <w:rFonts w:ascii="Calibri" w:hAnsi="Calibri" w:cs="Calibri"/>
        </w:rPr>
      </w:pPr>
    </w:p>
    <w:p w14:paraId="6CF6B868" w14:textId="77777777" w:rsidR="00387696" w:rsidRPr="00DE401F" w:rsidRDefault="00387696">
      <w:pPr>
        <w:jc w:val="center"/>
        <w:rPr>
          <w:rFonts w:ascii="Calibri" w:hAnsi="Calibri" w:cs="Calibri"/>
        </w:rPr>
      </w:pPr>
    </w:p>
    <w:p w14:paraId="500D67EA" w14:textId="77777777" w:rsidR="00387696" w:rsidRPr="00DE401F" w:rsidRDefault="00387696">
      <w:pPr>
        <w:jc w:val="center"/>
        <w:rPr>
          <w:rFonts w:ascii="Calibri" w:hAnsi="Calibri" w:cs="Calibri"/>
        </w:rPr>
      </w:pPr>
    </w:p>
    <w:p w14:paraId="2D5858D8" w14:textId="77777777" w:rsidR="00387696" w:rsidRPr="00DE401F" w:rsidRDefault="00387696">
      <w:pPr>
        <w:jc w:val="center"/>
        <w:rPr>
          <w:rFonts w:ascii="Calibri" w:hAnsi="Calibri" w:cs="Calibri"/>
        </w:rPr>
      </w:pPr>
    </w:p>
    <w:p w14:paraId="31553255" w14:textId="77777777" w:rsidR="00387696" w:rsidRPr="00DE401F" w:rsidRDefault="00387696">
      <w:pPr>
        <w:jc w:val="center"/>
        <w:rPr>
          <w:rFonts w:ascii="Calibri" w:hAnsi="Calibri" w:cs="Calibri"/>
        </w:rPr>
      </w:pPr>
    </w:p>
    <w:p w14:paraId="2C78B4E1" w14:textId="77777777" w:rsidR="00387696" w:rsidRPr="00DE401F" w:rsidRDefault="00387696">
      <w:pPr>
        <w:jc w:val="center"/>
        <w:rPr>
          <w:rFonts w:ascii="Calibri" w:hAnsi="Calibri" w:cs="Calibri"/>
        </w:rPr>
      </w:pPr>
    </w:p>
    <w:p w14:paraId="2DBFF8F3" w14:textId="77777777" w:rsidR="00387696" w:rsidRPr="00DE401F" w:rsidRDefault="00387696">
      <w:pPr>
        <w:jc w:val="center"/>
        <w:rPr>
          <w:rFonts w:ascii="Calibri" w:hAnsi="Calibri" w:cs="Calibri"/>
        </w:rPr>
      </w:pPr>
    </w:p>
    <w:p w14:paraId="38BE5A9E" w14:textId="77777777" w:rsidR="00387696" w:rsidRPr="00DE401F" w:rsidRDefault="00387696">
      <w:pPr>
        <w:jc w:val="center"/>
        <w:rPr>
          <w:rFonts w:ascii="Calibri" w:hAnsi="Calibri" w:cs="Calibri"/>
        </w:rPr>
      </w:pPr>
    </w:p>
    <w:p w14:paraId="79A73F27" w14:textId="77777777" w:rsidR="00387696" w:rsidRPr="00DE401F" w:rsidRDefault="00387696">
      <w:pPr>
        <w:jc w:val="center"/>
        <w:rPr>
          <w:rFonts w:ascii="Calibri" w:hAnsi="Calibri" w:cs="Calibri"/>
        </w:rPr>
      </w:pPr>
    </w:p>
    <w:p w14:paraId="202EC09E" w14:textId="77777777" w:rsidR="00387696" w:rsidRPr="00DE401F" w:rsidRDefault="00387696">
      <w:pPr>
        <w:jc w:val="center"/>
        <w:rPr>
          <w:rFonts w:ascii="Calibri" w:hAnsi="Calibri" w:cs="Calibri"/>
        </w:rPr>
      </w:pPr>
    </w:p>
    <w:p w14:paraId="3CA03435" w14:textId="77777777" w:rsidR="00387696" w:rsidRPr="00DE401F" w:rsidRDefault="00387696">
      <w:pPr>
        <w:jc w:val="center"/>
        <w:rPr>
          <w:rFonts w:ascii="Calibri" w:hAnsi="Calibri" w:cs="Calibri"/>
        </w:rPr>
      </w:pPr>
    </w:p>
    <w:p w14:paraId="68FFA1AE" w14:textId="77777777" w:rsidR="00387696" w:rsidRPr="00DE401F" w:rsidRDefault="00387696">
      <w:pPr>
        <w:jc w:val="center"/>
        <w:rPr>
          <w:rFonts w:ascii="Calibri" w:hAnsi="Calibri" w:cs="Calibri"/>
        </w:rPr>
      </w:pPr>
    </w:p>
    <w:p w14:paraId="31EA748B" w14:textId="77777777" w:rsidR="00387696" w:rsidRPr="00DE401F" w:rsidRDefault="00387696">
      <w:pPr>
        <w:jc w:val="center"/>
        <w:rPr>
          <w:rFonts w:ascii="Calibri" w:hAnsi="Calibri" w:cs="Calibri"/>
        </w:rPr>
      </w:pPr>
    </w:p>
    <w:p w14:paraId="0A85B44B" w14:textId="77777777" w:rsidR="00387696" w:rsidRPr="00DE401F" w:rsidRDefault="00387696">
      <w:pPr>
        <w:jc w:val="center"/>
        <w:rPr>
          <w:rFonts w:ascii="Calibri" w:hAnsi="Calibri" w:cs="Calibri"/>
        </w:rPr>
      </w:pPr>
    </w:p>
    <w:p w14:paraId="466252C6" w14:textId="77777777" w:rsidR="00387696" w:rsidRPr="00DE401F" w:rsidRDefault="00387696">
      <w:pPr>
        <w:jc w:val="center"/>
        <w:rPr>
          <w:rFonts w:ascii="Calibri" w:hAnsi="Calibri" w:cs="Calibri"/>
        </w:rPr>
      </w:pPr>
    </w:p>
    <w:p w14:paraId="450E523E" w14:textId="77777777" w:rsidR="00387696" w:rsidRPr="00DE401F" w:rsidRDefault="00387696">
      <w:pPr>
        <w:jc w:val="center"/>
        <w:rPr>
          <w:rFonts w:ascii="Calibri" w:hAnsi="Calibri" w:cs="Calibri"/>
        </w:rPr>
      </w:pPr>
    </w:p>
    <w:p w14:paraId="5175E5F8" w14:textId="77777777" w:rsidR="00387696" w:rsidRPr="00DE401F" w:rsidRDefault="00387696">
      <w:pPr>
        <w:jc w:val="center"/>
        <w:rPr>
          <w:rFonts w:ascii="Calibri" w:hAnsi="Calibri" w:cs="Calibri"/>
        </w:rPr>
      </w:pPr>
    </w:p>
    <w:p w14:paraId="330445F1" w14:textId="77777777" w:rsidR="00387696" w:rsidRPr="00DE401F" w:rsidRDefault="00387696">
      <w:pPr>
        <w:jc w:val="center"/>
        <w:rPr>
          <w:rFonts w:ascii="Calibri" w:hAnsi="Calibri" w:cs="Calibri"/>
        </w:rPr>
      </w:pPr>
    </w:p>
    <w:p w14:paraId="45FC0924" w14:textId="77777777" w:rsidR="00387696" w:rsidRPr="00DE401F" w:rsidRDefault="00387696">
      <w:pPr>
        <w:jc w:val="center"/>
        <w:rPr>
          <w:rFonts w:ascii="Calibri" w:hAnsi="Calibri" w:cs="Calibri"/>
        </w:rPr>
      </w:pPr>
    </w:p>
    <w:p w14:paraId="70F774B4" w14:textId="77777777" w:rsidR="00387696" w:rsidRPr="00DE401F" w:rsidRDefault="00387696">
      <w:pPr>
        <w:jc w:val="center"/>
        <w:rPr>
          <w:rFonts w:ascii="Calibri" w:hAnsi="Calibri" w:cs="Calibri"/>
        </w:rPr>
      </w:pPr>
    </w:p>
    <w:p w14:paraId="60451A4B" w14:textId="77777777" w:rsidR="00387696" w:rsidRPr="00DE401F" w:rsidRDefault="00387696">
      <w:pPr>
        <w:jc w:val="center"/>
        <w:rPr>
          <w:rFonts w:ascii="Calibri" w:hAnsi="Calibri" w:cs="Calibri"/>
        </w:rPr>
      </w:pPr>
    </w:p>
    <w:p w14:paraId="560EA7A8" w14:textId="77777777" w:rsidR="00054E5D" w:rsidRPr="00DE401F" w:rsidRDefault="00054E5D" w:rsidP="00054E5D">
      <w:pPr>
        <w:jc w:val="right"/>
        <w:rPr>
          <w:rFonts w:ascii="Calibri" w:hAnsi="Calibri" w:cs="Calibri"/>
        </w:rPr>
      </w:pPr>
      <w:r w:rsidRPr="00DE401F">
        <w:rPr>
          <w:rFonts w:ascii="Calibri" w:hAnsi="Calibri" w:cs="Calibri"/>
          <w:b/>
          <w:bCs/>
          <w:sz w:val="16"/>
          <w:szCs w:val="16"/>
        </w:rPr>
        <w:t>Příloha č.4</w:t>
      </w:r>
    </w:p>
    <w:p w14:paraId="0B42ADE7" w14:textId="2BBC324B" w:rsidR="00054E5D" w:rsidRPr="00A840F6" w:rsidRDefault="00054E5D" w:rsidP="00A840F6">
      <w:pPr>
        <w:suppressAutoHyphens w:val="0"/>
        <w:jc w:val="center"/>
        <w:rPr>
          <w:rFonts w:ascii="Calibri" w:hAnsi="Calibri" w:cs="Calibri"/>
          <w:sz w:val="28"/>
          <w:szCs w:val="28"/>
        </w:rPr>
      </w:pPr>
      <w:r w:rsidRPr="00A840F6">
        <w:rPr>
          <w:rFonts w:ascii="Calibri" w:hAnsi="Calibri" w:cs="Calibri"/>
          <w:b/>
          <w:bCs/>
          <w:sz w:val="28"/>
          <w:szCs w:val="28"/>
        </w:rPr>
        <w:t>Seznam nástrojů a pomůcek</w:t>
      </w:r>
    </w:p>
    <w:p w14:paraId="1816308A" w14:textId="77777777" w:rsidR="00054E5D" w:rsidRPr="00DE401F" w:rsidRDefault="00054E5D" w:rsidP="00054E5D">
      <w:pPr>
        <w:rPr>
          <w:rFonts w:ascii="Calibri" w:hAnsi="Calibri" w:cs="Calibri"/>
          <w:b/>
          <w:bCs/>
          <w:sz w:val="24"/>
          <w:szCs w:val="24"/>
        </w:rPr>
      </w:pPr>
    </w:p>
    <w:tbl>
      <w:tblPr>
        <w:tblStyle w:val="Mkatabulky"/>
        <w:tblW w:w="9556" w:type="dxa"/>
        <w:jc w:val="center"/>
        <w:tblLook w:val="04A0" w:firstRow="1" w:lastRow="0" w:firstColumn="1" w:lastColumn="0" w:noHBand="0" w:noVBand="1"/>
      </w:tblPr>
      <w:tblGrid>
        <w:gridCol w:w="5113"/>
        <w:gridCol w:w="4443"/>
      </w:tblGrid>
      <w:tr w:rsidR="00A46980" w14:paraId="0B087F03" w14:textId="77777777" w:rsidTr="00711810">
        <w:trPr>
          <w:trHeight w:val="611"/>
          <w:jc w:val="center"/>
        </w:trPr>
        <w:tc>
          <w:tcPr>
            <w:tcW w:w="5113" w:type="dxa"/>
            <w:vAlign w:val="center"/>
          </w:tcPr>
          <w:p w14:paraId="1DFE8ED5" w14:textId="0D966F11" w:rsidR="00A46980" w:rsidRPr="00416D4B" w:rsidRDefault="00416D4B" w:rsidP="00711810">
            <w:pPr>
              <w:shd w:val="clear" w:color="auto" w:fill="FFFFFF"/>
              <w:tabs>
                <w:tab w:val="left" w:pos="709"/>
              </w:tabs>
              <w:spacing w:after="120"/>
              <w:rPr>
                <w:rFonts w:ascii="Tahoma" w:hAnsi="Tahoma" w:cs="Tahoma"/>
              </w:rPr>
            </w:pPr>
            <w:r>
              <w:rPr>
                <w:rFonts w:ascii="Tahoma" w:hAnsi="Tahoma" w:cs="Tahoma"/>
              </w:rPr>
              <w:t>n</w:t>
            </w:r>
            <w:r w:rsidR="00A46980" w:rsidRPr="00416D4B">
              <w:rPr>
                <w:rFonts w:ascii="Tahoma" w:hAnsi="Tahoma" w:cs="Tahoma"/>
              </w:rPr>
              <w:t>ákladní</w:t>
            </w:r>
            <w:r w:rsidRPr="00B328AF">
              <w:rPr>
                <w:rFonts w:ascii="Tahoma" w:hAnsi="Tahoma" w:cs="Tahoma"/>
              </w:rPr>
              <w:t xml:space="preserve"> </w:t>
            </w:r>
            <w:r w:rsidR="00A46980" w:rsidRPr="00416D4B">
              <w:rPr>
                <w:rFonts w:ascii="Tahoma" w:hAnsi="Tahoma" w:cs="Tahoma"/>
              </w:rPr>
              <w:t>automobil pro přepravu materiálu do 3,5 t</w:t>
            </w:r>
          </w:p>
        </w:tc>
        <w:tc>
          <w:tcPr>
            <w:tcW w:w="4443" w:type="dxa"/>
            <w:vAlign w:val="center"/>
          </w:tcPr>
          <w:p w14:paraId="49BA4C28" w14:textId="204F3908" w:rsidR="00A46980" w:rsidRPr="00B328AF" w:rsidRDefault="00C8293B" w:rsidP="00711810">
            <w:pPr>
              <w:suppressAutoHyphens w:val="0"/>
              <w:spacing w:after="120"/>
              <w:jc w:val="center"/>
              <w:rPr>
                <w:rFonts w:ascii="Tahoma" w:hAnsi="Tahoma" w:cs="Tahoma"/>
                <w:highlight w:val="cyan"/>
              </w:rPr>
            </w:pPr>
            <w:r w:rsidRPr="00B328AF">
              <w:rPr>
                <w:rFonts w:ascii="Tahoma" w:hAnsi="Tahoma" w:cs="Tahoma"/>
                <w:color w:val="000000"/>
                <w:highlight w:val="cyan"/>
                <w:lang w:eastAsia="cs-CZ"/>
              </w:rPr>
              <w:t>[bude doplněno zadavatelem podle nabídky dodavatele]</w:t>
            </w:r>
          </w:p>
        </w:tc>
      </w:tr>
      <w:tr w:rsidR="00A46980" w14:paraId="5AE3363F" w14:textId="77777777" w:rsidTr="00711810">
        <w:trPr>
          <w:trHeight w:val="856"/>
          <w:jc w:val="center"/>
        </w:trPr>
        <w:tc>
          <w:tcPr>
            <w:tcW w:w="5113" w:type="dxa"/>
            <w:vAlign w:val="center"/>
          </w:tcPr>
          <w:p w14:paraId="5FFD5FD1" w14:textId="3E64CA7D" w:rsidR="00A46980" w:rsidRPr="00416D4B" w:rsidRDefault="00A46980" w:rsidP="00711810">
            <w:pPr>
              <w:shd w:val="clear" w:color="auto" w:fill="FFFFFF"/>
              <w:tabs>
                <w:tab w:val="left" w:pos="709"/>
              </w:tabs>
              <w:spacing w:after="120"/>
              <w:rPr>
                <w:rFonts w:ascii="Tahoma" w:hAnsi="Tahoma" w:cs="Tahoma"/>
              </w:rPr>
            </w:pPr>
            <w:r w:rsidRPr="00416D4B">
              <w:rPr>
                <w:rFonts w:ascii="Tahoma" w:hAnsi="Tahoma" w:cs="Tahoma"/>
              </w:rPr>
              <w:t>nákladní automobil s termonástavbou pro přepravu asfaltové obalové směsi nad 3,5 t</w:t>
            </w:r>
          </w:p>
        </w:tc>
        <w:tc>
          <w:tcPr>
            <w:tcW w:w="4443" w:type="dxa"/>
            <w:vAlign w:val="center"/>
          </w:tcPr>
          <w:p w14:paraId="1651CAF1" w14:textId="60417E52" w:rsidR="00A46980" w:rsidRPr="00814F75" w:rsidRDefault="00C8293B" w:rsidP="00711810">
            <w:pPr>
              <w:suppressAutoHyphens w:val="0"/>
              <w:spacing w:after="120"/>
              <w:jc w:val="center"/>
              <w:rPr>
                <w:rFonts w:ascii="Tahoma" w:hAnsi="Tahoma" w:cs="Tahoma"/>
                <w:highlight w:val="yellow"/>
              </w:rPr>
            </w:pPr>
            <w:r w:rsidRPr="00A247EA">
              <w:rPr>
                <w:rFonts w:ascii="Tahoma" w:hAnsi="Tahoma" w:cs="Tahoma"/>
                <w:color w:val="000000"/>
                <w:highlight w:val="cyan"/>
                <w:lang w:eastAsia="cs-CZ"/>
              </w:rPr>
              <w:t>[bude doplněno zadavatelem podle nabídky dodavatele]</w:t>
            </w:r>
          </w:p>
        </w:tc>
      </w:tr>
      <w:tr w:rsidR="00A46980" w14:paraId="0D112B76" w14:textId="77777777" w:rsidTr="00711810">
        <w:trPr>
          <w:trHeight w:val="611"/>
          <w:jc w:val="center"/>
        </w:trPr>
        <w:tc>
          <w:tcPr>
            <w:tcW w:w="5113" w:type="dxa"/>
            <w:vAlign w:val="center"/>
          </w:tcPr>
          <w:p w14:paraId="59A4FFA7" w14:textId="408AD416" w:rsidR="00A46980" w:rsidRPr="00416D4B" w:rsidRDefault="00A46980" w:rsidP="00711810">
            <w:pPr>
              <w:shd w:val="clear" w:color="auto" w:fill="FFFFFF"/>
              <w:tabs>
                <w:tab w:val="left" w:pos="709"/>
              </w:tabs>
              <w:spacing w:after="120"/>
              <w:rPr>
                <w:rFonts w:ascii="Tahoma" w:hAnsi="Tahoma" w:cs="Tahoma"/>
              </w:rPr>
            </w:pPr>
            <w:r w:rsidRPr="00416D4B">
              <w:rPr>
                <w:rFonts w:ascii="Tahoma" w:hAnsi="Tahoma" w:cs="Tahoma"/>
              </w:rPr>
              <w:t>nákladní automobil pro přepravu válce a vibrační desky na 3,5 t</w:t>
            </w:r>
          </w:p>
        </w:tc>
        <w:tc>
          <w:tcPr>
            <w:tcW w:w="4443" w:type="dxa"/>
            <w:vAlign w:val="center"/>
          </w:tcPr>
          <w:p w14:paraId="29F091AC" w14:textId="75DC6E49" w:rsidR="00A46980" w:rsidRPr="00814F75" w:rsidRDefault="00C8293B" w:rsidP="00711810">
            <w:pPr>
              <w:suppressAutoHyphens w:val="0"/>
              <w:spacing w:after="120"/>
              <w:jc w:val="center"/>
              <w:rPr>
                <w:rFonts w:ascii="Tahoma" w:hAnsi="Tahoma" w:cs="Tahoma"/>
                <w:highlight w:val="yellow"/>
              </w:rPr>
            </w:pPr>
            <w:r w:rsidRPr="00A247EA">
              <w:rPr>
                <w:rFonts w:ascii="Tahoma" w:hAnsi="Tahoma" w:cs="Tahoma"/>
                <w:color w:val="000000"/>
                <w:highlight w:val="cyan"/>
                <w:lang w:eastAsia="cs-CZ"/>
              </w:rPr>
              <w:t>[bude doplněno zadavatelem podle nabídky dodavatele]</w:t>
            </w:r>
          </w:p>
        </w:tc>
      </w:tr>
      <w:tr w:rsidR="00A46980" w14:paraId="6897FA92" w14:textId="77777777" w:rsidTr="00711810">
        <w:trPr>
          <w:trHeight w:val="611"/>
          <w:jc w:val="center"/>
        </w:trPr>
        <w:tc>
          <w:tcPr>
            <w:tcW w:w="5113" w:type="dxa"/>
            <w:vAlign w:val="center"/>
          </w:tcPr>
          <w:p w14:paraId="66BCF547" w14:textId="2F70E681" w:rsidR="00A46980" w:rsidRPr="00416D4B" w:rsidRDefault="00A46980" w:rsidP="00711810">
            <w:pPr>
              <w:shd w:val="clear" w:color="auto" w:fill="FFFFFF"/>
              <w:tabs>
                <w:tab w:val="left" w:pos="709"/>
              </w:tabs>
              <w:spacing w:after="120"/>
              <w:rPr>
                <w:rFonts w:ascii="Tahoma" w:hAnsi="Tahoma" w:cs="Tahoma"/>
              </w:rPr>
            </w:pPr>
            <w:r w:rsidRPr="00416D4B">
              <w:rPr>
                <w:rFonts w:ascii="Tahoma" w:hAnsi="Tahoma" w:cs="Tahoma"/>
              </w:rPr>
              <w:t>nákladní automobil pro přepravu frézy a vybouraného materiálu nad 3,5 t</w:t>
            </w:r>
          </w:p>
        </w:tc>
        <w:tc>
          <w:tcPr>
            <w:tcW w:w="4443" w:type="dxa"/>
            <w:vAlign w:val="center"/>
          </w:tcPr>
          <w:p w14:paraId="7A1A9375" w14:textId="721E933E" w:rsidR="00A46980" w:rsidRPr="00814F75" w:rsidRDefault="00C8293B" w:rsidP="00711810">
            <w:pPr>
              <w:suppressAutoHyphens w:val="0"/>
              <w:spacing w:after="120"/>
              <w:jc w:val="center"/>
              <w:rPr>
                <w:rFonts w:ascii="Tahoma" w:hAnsi="Tahoma" w:cs="Tahoma"/>
                <w:highlight w:val="yellow"/>
              </w:rPr>
            </w:pPr>
            <w:r w:rsidRPr="00A247EA">
              <w:rPr>
                <w:rFonts w:ascii="Tahoma" w:hAnsi="Tahoma" w:cs="Tahoma"/>
                <w:color w:val="000000"/>
                <w:highlight w:val="cyan"/>
                <w:lang w:eastAsia="cs-CZ"/>
              </w:rPr>
              <w:t>[bude doplněno zadavatelem podle nabídky dodavatele]</w:t>
            </w:r>
          </w:p>
        </w:tc>
      </w:tr>
      <w:tr w:rsidR="00A46980" w14:paraId="00D2BF8A" w14:textId="77777777" w:rsidTr="00711810">
        <w:trPr>
          <w:trHeight w:val="596"/>
          <w:jc w:val="center"/>
        </w:trPr>
        <w:tc>
          <w:tcPr>
            <w:tcW w:w="5113" w:type="dxa"/>
            <w:vAlign w:val="center"/>
          </w:tcPr>
          <w:p w14:paraId="297491AD" w14:textId="70BD2FF2" w:rsidR="00A46980" w:rsidRPr="00416D4B" w:rsidRDefault="00A46980" w:rsidP="00711810">
            <w:pPr>
              <w:shd w:val="clear" w:color="auto" w:fill="FFFFFF"/>
              <w:tabs>
                <w:tab w:val="left" w:pos="709"/>
              </w:tabs>
              <w:spacing w:after="120"/>
              <w:rPr>
                <w:rFonts w:ascii="Tahoma" w:hAnsi="Tahoma" w:cs="Tahoma"/>
              </w:rPr>
            </w:pPr>
            <w:r w:rsidRPr="00416D4B">
              <w:rPr>
                <w:rFonts w:ascii="Tahoma" w:hAnsi="Tahoma" w:cs="Tahoma"/>
              </w:rPr>
              <w:t>vibrační vál</w:t>
            </w:r>
            <w:r w:rsidR="00416D4B" w:rsidRPr="00B328AF">
              <w:rPr>
                <w:rFonts w:ascii="Tahoma" w:hAnsi="Tahoma" w:cs="Tahoma"/>
              </w:rPr>
              <w:t>ec</w:t>
            </w:r>
            <w:r w:rsidRPr="00416D4B">
              <w:rPr>
                <w:rFonts w:ascii="Tahoma" w:hAnsi="Tahoma" w:cs="Tahoma"/>
              </w:rPr>
              <w:t xml:space="preserve"> o šířce záběru hutnění 80 cm</w:t>
            </w:r>
          </w:p>
        </w:tc>
        <w:tc>
          <w:tcPr>
            <w:tcW w:w="4443" w:type="dxa"/>
            <w:vAlign w:val="center"/>
          </w:tcPr>
          <w:p w14:paraId="78055D21" w14:textId="05E186FE" w:rsidR="00A46980" w:rsidRPr="00814F75" w:rsidRDefault="00C8293B" w:rsidP="00711810">
            <w:pPr>
              <w:suppressAutoHyphens w:val="0"/>
              <w:spacing w:after="120"/>
              <w:jc w:val="center"/>
              <w:rPr>
                <w:rFonts w:ascii="Tahoma" w:hAnsi="Tahoma" w:cs="Tahoma"/>
                <w:highlight w:val="yellow"/>
              </w:rPr>
            </w:pPr>
            <w:r w:rsidRPr="00A247EA">
              <w:rPr>
                <w:rFonts w:ascii="Tahoma" w:hAnsi="Tahoma" w:cs="Tahoma"/>
                <w:color w:val="000000"/>
                <w:highlight w:val="cyan"/>
                <w:lang w:eastAsia="cs-CZ"/>
              </w:rPr>
              <w:t>[bude doplněno zadavatelem podle nabídky dodavatele]</w:t>
            </w:r>
          </w:p>
        </w:tc>
      </w:tr>
      <w:tr w:rsidR="00A46980" w14:paraId="3F7CCCB6" w14:textId="77777777" w:rsidTr="00711810">
        <w:trPr>
          <w:trHeight w:val="611"/>
          <w:jc w:val="center"/>
        </w:trPr>
        <w:tc>
          <w:tcPr>
            <w:tcW w:w="5113" w:type="dxa"/>
            <w:vAlign w:val="center"/>
          </w:tcPr>
          <w:p w14:paraId="300AD10C" w14:textId="24E55A31" w:rsidR="00A46980" w:rsidRPr="00416D4B" w:rsidRDefault="00A46980" w:rsidP="00711810">
            <w:pPr>
              <w:shd w:val="clear" w:color="auto" w:fill="FFFFFF"/>
              <w:tabs>
                <w:tab w:val="left" w:pos="709"/>
              </w:tabs>
              <w:spacing w:after="120"/>
              <w:rPr>
                <w:rFonts w:ascii="Tahoma" w:hAnsi="Tahoma" w:cs="Tahoma"/>
              </w:rPr>
            </w:pPr>
            <w:r w:rsidRPr="00416D4B">
              <w:rPr>
                <w:rFonts w:ascii="Tahoma" w:hAnsi="Tahoma" w:cs="Tahoma"/>
              </w:rPr>
              <w:t>vibrační desk</w:t>
            </w:r>
            <w:r w:rsidR="00416D4B" w:rsidRPr="00B328AF">
              <w:rPr>
                <w:rFonts w:ascii="Tahoma" w:hAnsi="Tahoma" w:cs="Tahoma"/>
              </w:rPr>
              <w:t xml:space="preserve">a </w:t>
            </w:r>
            <w:r w:rsidR="00416D4B" w:rsidRPr="00416D4B">
              <w:rPr>
                <w:rFonts w:ascii="Tahoma" w:hAnsi="Tahoma" w:cs="Tahoma"/>
              </w:rPr>
              <w:t xml:space="preserve">pro hutnění asfaltu, dlažby, smíšených podkladů apod. při údržbě komunikací </w:t>
            </w:r>
          </w:p>
        </w:tc>
        <w:tc>
          <w:tcPr>
            <w:tcW w:w="4443" w:type="dxa"/>
            <w:vAlign w:val="center"/>
          </w:tcPr>
          <w:p w14:paraId="2A0290E1" w14:textId="31C818C7" w:rsidR="00A46980" w:rsidRPr="00814F75" w:rsidRDefault="00C8293B" w:rsidP="00711810">
            <w:pPr>
              <w:suppressAutoHyphens w:val="0"/>
              <w:spacing w:after="120"/>
              <w:jc w:val="center"/>
              <w:rPr>
                <w:rFonts w:ascii="Tahoma" w:hAnsi="Tahoma" w:cs="Tahoma"/>
                <w:highlight w:val="yellow"/>
              </w:rPr>
            </w:pPr>
            <w:r w:rsidRPr="00A247EA">
              <w:rPr>
                <w:rFonts w:ascii="Tahoma" w:hAnsi="Tahoma" w:cs="Tahoma"/>
                <w:color w:val="000000"/>
                <w:highlight w:val="cyan"/>
                <w:lang w:eastAsia="cs-CZ"/>
              </w:rPr>
              <w:t>[bude doplněno zadavatelem podle nabídky dodavatele]</w:t>
            </w:r>
          </w:p>
        </w:tc>
      </w:tr>
      <w:tr w:rsidR="00C8293B" w14:paraId="2A4E9316" w14:textId="77777777" w:rsidTr="00B328AF">
        <w:trPr>
          <w:trHeight w:val="366"/>
          <w:jc w:val="center"/>
        </w:trPr>
        <w:tc>
          <w:tcPr>
            <w:tcW w:w="5113" w:type="dxa"/>
            <w:vAlign w:val="center"/>
          </w:tcPr>
          <w:p w14:paraId="31C63075" w14:textId="5DE00EF2" w:rsidR="00C8293B" w:rsidRPr="00416D4B" w:rsidRDefault="00C8293B" w:rsidP="00C8293B">
            <w:pPr>
              <w:shd w:val="clear" w:color="auto" w:fill="FFFFFF"/>
              <w:tabs>
                <w:tab w:val="left" w:pos="709"/>
              </w:tabs>
              <w:spacing w:after="120"/>
              <w:rPr>
                <w:rFonts w:ascii="Tahoma" w:hAnsi="Tahoma" w:cs="Tahoma"/>
              </w:rPr>
            </w:pPr>
            <w:r w:rsidRPr="00416D4B">
              <w:rPr>
                <w:rFonts w:ascii="Tahoma" w:hAnsi="Tahoma" w:cs="Tahoma"/>
              </w:rPr>
              <w:t>silniční fréza pro frézování od šíře 350 mm a hloubky frézování od 110 mm</w:t>
            </w:r>
            <w:r w:rsidRPr="00416D4B" w:rsidDel="00416D4B">
              <w:rPr>
                <w:rFonts w:ascii="Tahoma" w:hAnsi="Tahoma" w:cs="Tahoma"/>
              </w:rPr>
              <w:t xml:space="preserve"> </w:t>
            </w:r>
          </w:p>
        </w:tc>
        <w:tc>
          <w:tcPr>
            <w:tcW w:w="4443" w:type="dxa"/>
          </w:tcPr>
          <w:p w14:paraId="1B3DBB7E" w14:textId="4BDEC71D" w:rsidR="00C8293B" w:rsidRPr="00814F75" w:rsidRDefault="00C8293B" w:rsidP="00C8293B">
            <w:pPr>
              <w:suppressAutoHyphens w:val="0"/>
              <w:spacing w:after="120"/>
              <w:jc w:val="center"/>
              <w:rPr>
                <w:rFonts w:ascii="Tahoma" w:hAnsi="Tahoma" w:cs="Tahoma"/>
                <w:highlight w:val="yellow"/>
              </w:rPr>
            </w:pPr>
            <w:r w:rsidRPr="008812E1">
              <w:rPr>
                <w:rFonts w:ascii="Tahoma" w:hAnsi="Tahoma" w:cs="Tahoma"/>
                <w:color w:val="000000"/>
                <w:highlight w:val="cyan"/>
                <w:lang w:eastAsia="cs-CZ"/>
              </w:rPr>
              <w:t>[bude doplněno zadavatelem podle nabídky dodavatele]</w:t>
            </w:r>
          </w:p>
        </w:tc>
      </w:tr>
      <w:tr w:rsidR="00C8293B" w14:paraId="0ECDD900" w14:textId="77777777" w:rsidTr="00B328AF">
        <w:trPr>
          <w:trHeight w:val="611"/>
          <w:jc w:val="center"/>
        </w:trPr>
        <w:tc>
          <w:tcPr>
            <w:tcW w:w="5113" w:type="dxa"/>
            <w:vAlign w:val="center"/>
          </w:tcPr>
          <w:p w14:paraId="236D8351" w14:textId="77AA377F" w:rsidR="00C8293B" w:rsidRPr="00416D4B" w:rsidRDefault="00C8293B" w:rsidP="00C8293B">
            <w:pPr>
              <w:shd w:val="clear" w:color="auto" w:fill="FFFFFF"/>
              <w:tabs>
                <w:tab w:val="left" w:pos="709"/>
              </w:tabs>
              <w:spacing w:after="120"/>
              <w:rPr>
                <w:rFonts w:ascii="Tahoma" w:hAnsi="Tahoma" w:cs="Tahoma"/>
              </w:rPr>
            </w:pPr>
            <w:r w:rsidRPr="00416D4B">
              <w:rPr>
                <w:rFonts w:ascii="Tahoma" w:hAnsi="Tahoma" w:cs="Tahoma"/>
              </w:rPr>
              <w:t>kompresor s bouracím kladivem</w:t>
            </w:r>
            <w:r>
              <w:t xml:space="preserve"> </w:t>
            </w:r>
            <w:r w:rsidRPr="002B431C">
              <w:rPr>
                <w:rFonts w:ascii="Tahoma" w:hAnsi="Tahoma" w:cs="Tahoma"/>
              </w:rPr>
              <w:t>pro bourání betonu, živičných povrchů komunikací apod.</w:t>
            </w:r>
          </w:p>
        </w:tc>
        <w:tc>
          <w:tcPr>
            <w:tcW w:w="4443" w:type="dxa"/>
          </w:tcPr>
          <w:p w14:paraId="3B53897A" w14:textId="289E251C" w:rsidR="00C8293B" w:rsidRPr="00814F75" w:rsidRDefault="00C8293B" w:rsidP="00C8293B">
            <w:pPr>
              <w:suppressAutoHyphens w:val="0"/>
              <w:spacing w:after="120"/>
              <w:jc w:val="center"/>
              <w:rPr>
                <w:rFonts w:ascii="Tahoma" w:hAnsi="Tahoma" w:cs="Tahoma"/>
                <w:highlight w:val="yellow"/>
              </w:rPr>
            </w:pPr>
            <w:r w:rsidRPr="008812E1">
              <w:rPr>
                <w:rFonts w:ascii="Tahoma" w:hAnsi="Tahoma" w:cs="Tahoma"/>
                <w:color w:val="000000"/>
                <w:highlight w:val="cyan"/>
                <w:lang w:eastAsia="cs-CZ"/>
              </w:rPr>
              <w:t>[bude doplněno zadavatelem podle nabídky dodavatele]</w:t>
            </w:r>
          </w:p>
        </w:tc>
      </w:tr>
      <w:tr w:rsidR="00C8293B" w14:paraId="003E9115" w14:textId="77777777" w:rsidTr="00B328AF">
        <w:trPr>
          <w:trHeight w:val="366"/>
          <w:jc w:val="center"/>
        </w:trPr>
        <w:tc>
          <w:tcPr>
            <w:tcW w:w="5113" w:type="dxa"/>
            <w:vAlign w:val="center"/>
          </w:tcPr>
          <w:p w14:paraId="0A0A9A03" w14:textId="7DE9B081" w:rsidR="00C8293B" w:rsidRPr="00416D4B" w:rsidRDefault="00C8293B" w:rsidP="00C8293B">
            <w:pPr>
              <w:shd w:val="clear" w:color="auto" w:fill="FFFFFF"/>
              <w:tabs>
                <w:tab w:val="left" w:pos="709"/>
              </w:tabs>
              <w:spacing w:after="120"/>
              <w:rPr>
                <w:rFonts w:ascii="Tahoma" w:hAnsi="Tahoma" w:cs="Tahoma"/>
              </w:rPr>
            </w:pPr>
            <w:r w:rsidRPr="00416D4B">
              <w:rPr>
                <w:rFonts w:ascii="Tahoma" w:hAnsi="Tahoma" w:cs="Tahoma"/>
              </w:rPr>
              <w:t>traktor – bagr nakladač</w:t>
            </w:r>
          </w:p>
        </w:tc>
        <w:tc>
          <w:tcPr>
            <w:tcW w:w="4443" w:type="dxa"/>
          </w:tcPr>
          <w:p w14:paraId="53C323BB" w14:textId="2A1C1CFA" w:rsidR="00C8293B" w:rsidRPr="00814F75" w:rsidRDefault="00C8293B" w:rsidP="00C8293B">
            <w:pPr>
              <w:suppressAutoHyphens w:val="0"/>
              <w:spacing w:after="120"/>
              <w:jc w:val="center"/>
              <w:rPr>
                <w:rFonts w:ascii="Tahoma" w:hAnsi="Tahoma" w:cs="Tahoma"/>
                <w:highlight w:val="yellow"/>
              </w:rPr>
            </w:pPr>
            <w:r w:rsidRPr="008812E1">
              <w:rPr>
                <w:rFonts w:ascii="Tahoma" w:hAnsi="Tahoma" w:cs="Tahoma"/>
                <w:color w:val="000000"/>
                <w:highlight w:val="cyan"/>
                <w:lang w:eastAsia="cs-CZ"/>
              </w:rPr>
              <w:t>[bude doplněno zadavatelem podle nabídky dodavatele]</w:t>
            </w:r>
          </w:p>
        </w:tc>
      </w:tr>
      <w:tr w:rsidR="00C8293B" w14:paraId="4FBB1C85" w14:textId="77777777" w:rsidTr="00B328AF">
        <w:trPr>
          <w:trHeight w:val="596"/>
          <w:jc w:val="center"/>
        </w:trPr>
        <w:tc>
          <w:tcPr>
            <w:tcW w:w="5113" w:type="dxa"/>
            <w:vAlign w:val="center"/>
          </w:tcPr>
          <w:p w14:paraId="7B50856D" w14:textId="092546B8" w:rsidR="00C8293B" w:rsidRPr="00416D4B" w:rsidRDefault="00C8293B" w:rsidP="00C8293B">
            <w:r w:rsidRPr="00416D4B">
              <w:rPr>
                <w:rFonts w:ascii="Tahoma" w:hAnsi="Tahoma" w:cs="Tahoma"/>
              </w:rPr>
              <w:t>řezač spár</w:t>
            </w:r>
            <w:r>
              <w:rPr>
                <w:rFonts w:ascii="Tahoma" w:hAnsi="Tahoma" w:cs="Tahoma"/>
              </w:rPr>
              <w:t xml:space="preserve"> </w:t>
            </w:r>
            <w:r w:rsidRPr="00C8293B">
              <w:rPr>
                <w:rFonts w:ascii="Tahoma" w:hAnsi="Tahoma" w:cs="Tahoma"/>
              </w:rPr>
              <w:t>pro řezání asfaltu a betonu při údržbě komunikací</w:t>
            </w:r>
          </w:p>
        </w:tc>
        <w:tc>
          <w:tcPr>
            <w:tcW w:w="4443" w:type="dxa"/>
          </w:tcPr>
          <w:p w14:paraId="5B1BACA5" w14:textId="639A178B" w:rsidR="00C8293B" w:rsidRPr="00814F75" w:rsidRDefault="00C8293B" w:rsidP="00C8293B">
            <w:pPr>
              <w:suppressAutoHyphens w:val="0"/>
              <w:spacing w:after="120"/>
              <w:jc w:val="center"/>
              <w:rPr>
                <w:rFonts w:ascii="Tahoma" w:hAnsi="Tahoma" w:cs="Tahoma"/>
                <w:highlight w:val="yellow"/>
              </w:rPr>
            </w:pPr>
            <w:r w:rsidRPr="008812E1">
              <w:rPr>
                <w:rFonts w:ascii="Tahoma" w:hAnsi="Tahoma" w:cs="Tahoma"/>
                <w:color w:val="000000"/>
                <w:highlight w:val="cyan"/>
                <w:lang w:eastAsia="cs-CZ"/>
              </w:rPr>
              <w:t>[bude doplněno zadavatelem podle nabídky dodavatele]</w:t>
            </w:r>
          </w:p>
        </w:tc>
      </w:tr>
    </w:tbl>
    <w:p w14:paraId="5B393366" w14:textId="77777777" w:rsidR="00542922" w:rsidRDefault="00542922" w:rsidP="00054E5D">
      <w:pPr>
        <w:rPr>
          <w:rFonts w:ascii="Calibri" w:hAnsi="Calibri" w:cs="Calibri"/>
          <w:sz w:val="24"/>
          <w:szCs w:val="24"/>
        </w:rPr>
        <w:sectPr w:rsidR="00542922" w:rsidSect="00A12329">
          <w:pgSz w:w="11906" w:h="16838"/>
          <w:pgMar w:top="764" w:right="1417" w:bottom="764" w:left="1417" w:header="708" w:footer="567" w:gutter="0"/>
          <w:cols w:space="708"/>
          <w:docGrid w:linePitch="600" w:charSpace="40960"/>
        </w:sectPr>
      </w:pPr>
    </w:p>
    <w:p w14:paraId="2A53E809" w14:textId="77777777" w:rsidR="00387696" w:rsidRPr="00DE401F" w:rsidRDefault="00387696" w:rsidP="00054E5D">
      <w:pPr>
        <w:rPr>
          <w:rFonts w:ascii="Calibri" w:hAnsi="Calibri" w:cs="Calibri"/>
          <w:sz w:val="24"/>
          <w:szCs w:val="24"/>
        </w:rPr>
      </w:pPr>
    </w:p>
    <w:p w14:paraId="358CC7C9" w14:textId="77777777" w:rsidR="00380185" w:rsidRPr="00DE401F" w:rsidRDefault="00380185" w:rsidP="00380185">
      <w:pPr>
        <w:jc w:val="right"/>
        <w:rPr>
          <w:rFonts w:ascii="Calibri" w:hAnsi="Calibri" w:cs="Calibri"/>
        </w:rPr>
      </w:pPr>
      <w:r w:rsidRPr="00DE401F">
        <w:rPr>
          <w:rFonts w:ascii="Calibri" w:hAnsi="Calibri" w:cs="Calibri"/>
          <w:b/>
          <w:bCs/>
          <w:sz w:val="16"/>
          <w:szCs w:val="16"/>
        </w:rPr>
        <w:t>Příloha č.5</w:t>
      </w:r>
    </w:p>
    <w:p w14:paraId="00027E39" w14:textId="44AF261E" w:rsidR="00E71E08" w:rsidRPr="00737151" w:rsidRDefault="00E71E08" w:rsidP="00737151">
      <w:pPr>
        <w:jc w:val="center"/>
        <w:rPr>
          <w:rFonts w:ascii="Calibri" w:hAnsi="Calibri" w:cs="Calibri"/>
          <w:b/>
          <w:bCs/>
          <w:iCs/>
          <w:sz w:val="28"/>
          <w:szCs w:val="28"/>
        </w:rPr>
      </w:pPr>
      <w:r w:rsidRPr="0028162B">
        <w:rPr>
          <w:rFonts w:ascii="Calibri" w:hAnsi="Calibri" w:cs="Calibri"/>
          <w:b/>
          <w:bCs/>
          <w:iCs/>
          <w:sz w:val="28"/>
          <w:szCs w:val="28"/>
        </w:rPr>
        <w:t>Jmenovitý seznam členů týmu</w:t>
      </w:r>
      <w:r w:rsidR="00AF39A8">
        <w:rPr>
          <w:rFonts w:ascii="Calibri" w:hAnsi="Calibri" w:cs="Calibri"/>
          <w:b/>
          <w:bCs/>
          <w:iCs/>
          <w:sz w:val="28"/>
          <w:szCs w:val="28"/>
        </w:rPr>
        <w:t xml:space="preserve"> a požadavky na členy týmu</w:t>
      </w:r>
    </w:p>
    <w:p w14:paraId="2657989C" w14:textId="77777777" w:rsidR="00E71E08" w:rsidRDefault="00E71E08" w:rsidP="00380185">
      <w:pPr>
        <w:suppressAutoHyphens w:val="0"/>
        <w:rPr>
          <w:rFonts w:ascii="Calibri" w:hAnsi="Calibri" w:cs="Calibri"/>
          <w:b/>
          <w:bCs/>
          <w:i/>
          <w:iCs/>
          <w:sz w:val="24"/>
          <w:szCs w:val="24"/>
        </w:rPr>
      </w:pPr>
    </w:p>
    <w:p w14:paraId="70D5A05B" w14:textId="77777777" w:rsidR="0077783C" w:rsidRPr="00B328AF" w:rsidRDefault="00380185" w:rsidP="00380185">
      <w:pPr>
        <w:numPr>
          <w:ilvl w:val="0"/>
          <w:numId w:val="24"/>
        </w:numPr>
        <w:shd w:val="clear" w:color="auto" w:fill="FFFFFF"/>
        <w:suppressAutoHyphens w:val="0"/>
        <w:spacing w:line="276" w:lineRule="auto"/>
        <w:ind w:left="426"/>
        <w:jc w:val="both"/>
        <w:rPr>
          <w:rFonts w:ascii="Calibri" w:hAnsi="Calibri" w:cs="Calibri"/>
          <w:b/>
          <w:bCs/>
        </w:rPr>
      </w:pPr>
      <w:r w:rsidRPr="00B328AF">
        <w:rPr>
          <w:rFonts w:ascii="Calibri" w:hAnsi="Calibri" w:cs="Calibri"/>
          <w:b/>
          <w:bCs/>
          <w:sz w:val="24"/>
          <w:szCs w:val="24"/>
        </w:rPr>
        <w:t>1x vedoucí pracovník (odborný dohled):</w:t>
      </w:r>
    </w:p>
    <w:p w14:paraId="7032F7FF" w14:textId="70BB098B" w:rsidR="0077783C" w:rsidRDefault="00DB441B" w:rsidP="00B328AF">
      <w:pPr>
        <w:pStyle w:val="Odstavecseseznamem"/>
        <w:numPr>
          <w:ilvl w:val="0"/>
          <w:numId w:val="48"/>
        </w:numPr>
        <w:shd w:val="clear" w:color="auto" w:fill="FFFFFF"/>
        <w:suppressAutoHyphens w:val="0"/>
        <w:spacing w:line="276" w:lineRule="auto"/>
        <w:ind w:left="851"/>
        <w:jc w:val="both"/>
        <w:rPr>
          <w:rFonts w:ascii="Calibri" w:hAnsi="Calibri" w:cs="Calibri"/>
          <w:sz w:val="24"/>
          <w:szCs w:val="24"/>
        </w:rPr>
      </w:pPr>
      <w:r>
        <w:rPr>
          <w:rFonts w:ascii="Calibri" w:hAnsi="Calibri" w:cs="Calibri"/>
          <w:sz w:val="24"/>
          <w:szCs w:val="24"/>
        </w:rPr>
        <w:t>v</w:t>
      </w:r>
      <w:r w:rsidR="00810DC4">
        <w:rPr>
          <w:rFonts w:ascii="Calibri" w:hAnsi="Calibri" w:cs="Calibri"/>
          <w:sz w:val="24"/>
          <w:szCs w:val="24"/>
        </w:rPr>
        <w:t xml:space="preserve">edoucí pracovník se bude podílet na </w:t>
      </w:r>
      <w:r w:rsidR="00EF0319">
        <w:rPr>
          <w:rFonts w:ascii="Calibri" w:hAnsi="Calibri" w:cs="Calibri"/>
          <w:sz w:val="24"/>
          <w:szCs w:val="24"/>
        </w:rPr>
        <w:t>činnostech, které jsou vymezeny</w:t>
      </w:r>
      <w:r w:rsidR="0077783C">
        <w:rPr>
          <w:rFonts w:ascii="Calibri" w:hAnsi="Calibri" w:cs="Calibri"/>
          <w:sz w:val="24"/>
          <w:szCs w:val="24"/>
        </w:rPr>
        <w:t xml:space="preserve"> v odst. </w:t>
      </w:r>
      <w:r w:rsidR="0077783C">
        <w:rPr>
          <w:rFonts w:ascii="Calibri" w:hAnsi="Calibri" w:cs="Calibri"/>
          <w:sz w:val="24"/>
          <w:szCs w:val="24"/>
        </w:rPr>
        <w:fldChar w:fldCharType="begin"/>
      </w:r>
      <w:r w:rsidR="0077783C">
        <w:rPr>
          <w:rFonts w:ascii="Calibri" w:hAnsi="Calibri" w:cs="Calibri"/>
          <w:sz w:val="24"/>
          <w:szCs w:val="24"/>
        </w:rPr>
        <w:instrText xml:space="preserve"> REF _Ref199160477 \r \h </w:instrText>
      </w:r>
      <w:r w:rsidR="0077783C">
        <w:rPr>
          <w:rFonts w:ascii="Calibri" w:hAnsi="Calibri" w:cs="Calibri"/>
          <w:sz w:val="24"/>
          <w:szCs w:val="24"/>
        </w:rPr>
      </w:r>
      <w:r w:rsidR="0077783C">
        <w:rPr>
          <w:rFonts w:ascii="Calibri" w:hAnsi="Calibri" w:cs="Calibri"/>
          <w:sz w:val="24"/>
          <w:szCs w:val="24"/>
        </w:rPr>
        <w:fldChar w:fldCharType="separate"/>
      </w:r>
      <w:r w:rsidR="00C32CAA">
        <w:rPr>
          <w:rFonts w:ascii="Calibri" w:hAnsi="Calibri" w:cs="Calibri"/>
          <w:sz w:val="24"/>
          <w:szCs w:val="24"/>
        </w:rPr>
        <w:t>3.2</w:t>
      </w:r>
      <w:r w:rsidR="0077783C">
        <w:rPr>
          <w:rFonts w:ascii="Calibri" w:hAnsi="Calibri" w:cs="Calibri"/>
          <w:sz w:val="24"/>
          <w:szCs w:val="24"/>
        </w:rPr>
        <w:fldChar w:fldCharType="end"/>
      </w:r>
      <w:r w:rsidR="0077783C">
        <w:rPr>
          <w:rFonts w:ascii="Calibri" w:hAnsi="Calibri" w:cs="Calibri"/>
          <w:sz w:val="24"/>
          <w:szCs w:val="24"/>
        </w:rPr>
        <w:fldChar w:fldCharType="begin"/>
      </w:r>
      <w:r w:rsidR="0077783C">
        <w:rPr>
          <w:rFonts w:ascii="Calibri" w:hAnsi="Calibri" w:cs="Calibri"/>
          <w:sz w:val="24"/>
          <w:szCs w:val="24"/>
        </w:rPr>
        <w:instrText xml:space="preserve"> REF _Ref199160479 \r \h </w:instrText>
      </w:r>
      <w:r w:rsidR="0077783C">
        <w:rPr>
          <w:rFonts w:ascii="Calibri" w:hAnsi="Calibri" w:cs="Calibri"/>
          <w:sz w:val="24"/>
          <w:szCs w:val="24"/>
        </w:rPr>
      </w:r>
      <w:r w:rsidR="0077783C">
        <w:rPr>
          <w:rFonts w:ascii="Calibri" w:hAnsi="Calibri" w:cs="Calibri"/>
          <w:sz w:val="24"/>
          <w:szCs w:val="24"/>
        </w:rPr>
        <w:fldChar w:fldCharType="separate"/>
      </w:r>
      <w:r w:rsidR="00C32CAA">
        <w:rPr>
          <w:rFonts w:ascii="Calibri" w:hAnsi="Calibri" w:cs="Calibri"/>
          <w:sz w:val="24"/>
          <w:szCs w:val="24"/>
        </w:rPr>
        <w:t>A</w:t>
      </w:r>
      <w:r w:rsidR="0077783C">
        <w:rPr>
          <w:rFonts w:ascii="Calibri" w:hAnsi="Calibri" w:cs="Calibri"/>
          <w:sz w:val="24"/>
          <w:szCs w:val="24"/>
        </w:rPr>
        <w:fldChar w:fldCharType="end"/>
      </w:r>
      <w:r w:rsidR="000D0B2C">
        <w:rPr>
          <w:rFonts w:ascii="Calibri" w:hAnsi="Calibri" w:cs="Calibri"/>
          <w:sz w:val="24"/>
          <w:szCs w:val="24"/>
        </w:rPr>
        <w:t xml:space="preserve"> </w:t>
      </w:r>
      <w:r w:rsidR="00CD05A6">
        <w:rPr>
          <w:rFonts w:ascii="Calibri" w:hAnsi="Calibri" w:cs="Calibri"/>
          <w:sz w:val="24"/>
          <w:szCs w:val="24"/>
        </w:rPr>
        <w:t>(</w:t>
      </w:r>
      <w:r w:rsidR="00CD05A6" w:rsidRPr="00CD05A6">
        <w:rPr>
          <w:rFonts w:ascii="Calibri" w:hAnsi="Calibri" w:cs="Calibri"/>
          <w:sz w:val="24"/>
          <w:szCs w:val="24"/>
        </w:rPr>
        <w:t>Opravy a údržby místních komunikací</w:t>
      </w:r>
      <w:r w:rsidR="00CD05A6">
        <w:rPr>
          <w:rFonts w:ascii="Calibri" w:hAnsi="Calibri" w:cs="Calibri"/>
          <w:sz w:val="24"/>
          <w:szCs w:val="24"/>
        </w:rPr>
        <w:t xml:space="preserve">) </w:t>
      </w:r>
      <w:r w:rsidR="000D0B2C">
        <w:rPr>
          <w:rFonts w:ascii="Calibri" w:hAnsi="Calibri" w:cs="Calibri"/>
          <w:sz w:val="24"/>
          <w:szCs w:val="24"/>
        </w:rPr>
        <w:t>a</w:t>
      </w:r>
      <w:r>
        <w:rPr>
          <w:rFonts w:ascii="Calibri" w:hAnsi="Calibri" w:cs="Calibri"/>
          <w:sz w:val="24"/>
          <w:szCs w:val="24"/>
        </w:rPr>
        <w:t> </w:t>
      </w:r>
      <w:r w:rsidR="000D0B2C">
        <w:rPr>
          <w:rFonts w:ascii="Calibri" w:hAnsi="Calibri" w:cs="Calibri"/>
          <w:sz w:val="24"/>
          <w:szCs w:val="24"/>
        </w:rPr>
        <w:fldChar w:fldCharType="begin"/>
      </w:r>
      <w:r w:rsidR="000D0B2C">
        <w:rPr>
          <w:rFonts w:ascii="Calibri" w:hAnsi="Calibri" w:cs="Calibri"/>
          <w:sz w:val="24"/>
          <w:szCs w:val="24"/>
        </w:rPr>
        <w:instrText xml:space="preserve"> REF _Ref199160477 \r \h </w:instrText>
      </w:r>
      <w:r w:rsidR="000D0B2C">
        <w:rPr>
          <w:rFonts w:ascii="Calibri" w:hAnsi="Calibri" w:cs="Calibri"/>
          <w:sz w:val="24"/>
          <w:szCs w:val="24"/>
        </w:rPr>
      </w:r>
      <w:r w:rsidR="000D0B2C">
        <w:rPr>
          <w:rFonts w:ascii="Calibri" w:hAnsi="Calibri" w:cs="Calibri"/>
          <w:sz w:val="24"/>
          <w:szCs w:val="24"/>
        </w:rPr>
        <w:fldChar w:fldCharType="separate"/>
      </w:r>
      <w:r w:rsidR="00C32CAA">
        <w:rPr>
          <w:rFonts w:ascii="Calibri" w:hAnsi="Calibri" w:cs="Calibri"/>
          <w:sz w:val="24"/>
          <w:szCs w:val="24"/>
        </w:rPr>
        <w:t>3.2</w:t>
      </w:r>
      <w:r w:rsidR="000D0B2C">
        <w:rPr>
          <w:rFonts w:ascii="Calibri" w:hAnsi="Calibri" w:cs="Calibri"/>
          <w:sz w:val="24"/>
          <w:szCs w:val="24"/>
        </w:rPr>
        <w:fldChar w:fldCharType="end"/>
      </w:r>
      <w:r w:rsidR="000D0B2C">
        <w:rPr>
          <w:rFonts w:ascii="Calibri" w:hAnsi="Calibri" w:cs="Calibri"/>
          <w:sz w:val="24"/>
          <w:szCs w:val="24"/>
        </w:rPr>
        <w:fldChar w:fldCharType="begin"/>
      </w:r>
      <w:r w:rsidR="000D0B2C">
        <w:rPr>
          <w:rFonts w:ascii="Calibri" w:hAnsi="Calibri" w:cs="Calibri"/>
          <w:sz w:val="24"/>
          <w:szCs w:val="24"/>
        </w:rPr>
        <w:instrText xml:space="preserve"> REF _Ref199160501 \r \h </w:instrText>
      </w:r>
      <w:r w:rsidR="000D0B2C">
        <w:rPr>
          <w:rFonts w:ascii="Calibri" w:hAnsi="Calibri" w:cs="Calibri"/>
          <w:sz w:val="24"/>
          <w:szCs w:val="24"/>
        </w:rPr>
      </w:r>
      <w:r w:rsidR="000D0B2C">
        <w:rPr>
          <w:rFonts w:ascii="Calibri" w:hAnsi="Calibri" w:cs="Calibri"/>
          <w:sz w:val="24"/>
          <w:szCs w:val="24"/>
        </w:rPr>
        <w:fldChar w:fldCharType="separate"/>
      </w:r>
      <w:r w:rsidR="00C32CAA">
        <w:rPr>
          <w:rFonts w:ascii="Calibri" w:hAnsi="Calibri" w:cs="Calibri"/>
          <w:sz w:val="24"/>
          <w:szCs w:val="24"/>
        </w:rPr>
        <w:t>B</w:t>
      </w:r>
      <w:r w:rsidR="000D0B2C">
        <w:rPr>
          <w:rFonts w:ascii="Calibri" w:hAnsi="Calibri" w:cs="Calibri"/>
          <w:sz w:val="24"/>
          <w:szCs w:val="24"/>
        </w:rPr>
        <w:fldChar w:fldCharType="end"/>
      </w:r>
      <w:r>
        <w:rPr>
          <w:rFonts w:ascii="Calibri" w:hAnsi="Calibri" w:cs="Calibri"/>
          <w:sz w:val="24"/>
          <w:szCs w:val="24"/>
        </w:rPr>
        <w:t xml:space="preserve"> Smlouvy</w:t>
      </w:r>
      <w:r w:rsidR="00CD05A6">
        <w:rPr>
          <w:rFonts w:ascii="Calibri" w:hAnsi="Calibri" w:cs="Calibri"/>
          <w:sz w:val="24"/>
          <w:szCs w:val="24"/>
        </w:rPr>
        <w:t xml:space="preserve"> (Služby správy místních komunikací)</w:t>
      </w:r>
      <w:r w:rsidR="006D6F73">
        <w:rPr>
          <w:rFonts w:ascii="Calibri" w:hAnsi="Calibri" w:cs="Calibri"/>
          <w:sz w:val="24"/>
          <w:szCs w:val="24"/>
        </w:rPr>
        <w:t>; konkrétně se bude podílet na následujícím:</w:t>
      </w:r>
    </w:p>
    <w:p w14:paraId="47674DCB" w14:textId="77777777" w:rsidR="002E45ED" w:rsidRPr="00331658" w:rsidRDefault="002E45ED" w:rsidP="000636F4">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Odborný dohled za dodavatele při realizaci opravy a údržby a činnosti v rámci správy místních komunikací</w:t>
      </w:r>
    </w:p>
    <w:p w14:paraId="201BB483" w14:textId="77777777" w:rsidR="002E45ED" w:rsidRPr="00331658" w:rsidRDefault="002E45ED" w:rsidP="000636F4">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 xml:space="preserve">Odborný dohled nad kvalitou prováděných prací </w:t>
      </w:r>
    </w:p>
    <w:p w14:paraId="1E4930AF" w14:textId="77777777" w:rsidR="002E45ED" w:rsidRPr="00331658" w:rsidRDefault="002E45ED" w:rsidP="000636F4">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Kontrola souladu s projektovou dokumentací a smlouvou</w:t>
      </w:r>
    </w:p>
    <w:p w14:paraId="5D6935CB" w14:textId="77777777" w:rsidR="002E45ED" w:rsidRPr="00331658" w:rsidRDefault="002E45ED" w:rsidP="000636F4">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Dohled nad používáním předepsaných materiálů a technologií</w:t>
      </w:r>
    </w:p>
    <w:p w14:paraId="2BCA9536" w14:textId="77777777" w:rsidR="002E45ED" w:rsidRPr="00331658" w:rsidRDefault="002E45ED" w:rsidP="000636F4">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Řešení technických problémů</w:t>
      </w:r>
    </w:p>
    <w:p w14:paraId="456439FA" w14:textId="77777777" w:rsidR="0001465A" w:rsidRPr="00331658" w:rsidRDefault="002E45ED" w:rsidP="000636F4">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Poskytování odborných konzultací v průběhu realizace díla</w:t>
      </w:r>
    </w:p>
    <w:p w14:paraId="65107210" w14:textId="39D34321" w:rsidR="006D6F73" w:rsidRPr="00331658" w:rsidRDefault="0001465A" w:rsidP="000636F4">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Zajištění mostních prohlídek</w:t>
      </w:r>
    </w:p>
    <w:p w14:paraId="7B0245C9" w14:textId="7616AC13" w:rsidR="00380185" w:rsidRPr="00B328AF" w:rsidRDefault="00380185" w:rsidP="00B328AF">
      <w:pPr>
        <w:pStyle w:val="Odstavecseseznamem"/>
        <w:numPr>
          <w:ilvl w:val="0"/>
          <w:numId w:val="48"/>
        </w:numPr>
        <w:shd w:val="clear" w:color="auto" w:fill="FFFFFF"/>
        <w:suppressAutoHyphens w:val="0"/>
        <w:spacing w:line="276" w:lineRule="auto"/>
        <w:ind w:left="851"/>
        <w:jc w:val="both"/>
        <w:rPr>
          <w:rFonts w:ascii="Calibri" w:hAnsi="Calibri" w:cs="Calibri"/>
        </w:rPr>
      </w:pPr>
      <w:r w:rsidRPr="00B328AF">
        <w:rPr>
          <w:rFonts w:ascii="Calibri" w:hAnsi="Calibri" w:cs="Calibri"/>
          <w:sz w:val="24"/>
          <w:szCs w:val="24"/>
        </w:rPr>
        <w:t>vzdělání VŠ stavebního směru, praxe v oboru minimálně 5 let, autorizovaný inženýr pro dopravní stavby:</w:t>
      </w:r>
    </w:p>
    <w:p w14:paraId="213C3C83" w14:textId="5ED44DAF" w:rsidR="00380185" w:rsidRPr="00DE401F" w:rsidRDefault="00380185" w:rsidP="00380185">
      <w:pPr>
        <w:shd w:val="clear" w:color="auto" w:fill="FFFFFF"/>
        <w:suppressAutoHyphens w:val="0"/>
        <w:spacing w:line="276" w:lineRule="auto"/>
        <w:ind w:left="426"/>
        <w:jc w:val="both"/>
        <w:rPr>
          <w:rFonts w:ascii="Calibri" w:hAnsi="Calibri" w:cs="Calibri"/>
        </w:rPr>
      </w:pPr>
      <w:r w:rsidRPr="00DE401F">
        <w:rPr>
          <w:rFonts w:ascii="Calibri" w:hAnsi="Calibri" w:cs="Calibri"/>
          <w:sz w:val="24"/>
          <w:szCs w:val="24"/>
        </w:rPr>
        <w:t xml:space="preserve">Jméno a příjemní: </w:t>
      </w:r>
      <w:r w:rsidR="00AD3BE2">
        <w:rPr>
          <w:rFonts w:ascii="Calibri" w:hAnsi="Calibri" w:cs="Calibri"/>
          <w:sz w:val="24"/>
          <w:szCs w:val="24"/>
        </w:rPr>
        <w:t>[</w:t>
      </w:r>
      <w:r w:rsidR="00AD3BE2" w:rsidRPr="00737151">
        <w:rPr>
          <w:rFonts w:ascii="Calibri" w:hAnsi="Calibri" w:cs="Calibri"/>
          <w:sz w:val="24"/>
          <w:szCs w:val="24"/>
          <w:highlight w:val="cyan"/>
        </w:rPr>
        <w:t>BUDE DOPLNĚNO ZADAVATELEM PŘED UZAVŘENÍM TÉTO SMLOUVY PODLE NABÍDKY DODAVATELE</w:t>
      </w:r>
      <w:r w:rsidR="00AD3BE2">
        <w:rPr>
          <w:rFonts w:ascii="Calibri" w:hAnsi="Calibri" w:cs="Calibri"/>
          <w:sz w:val="24"/>
          <w:szCs w:val="24"/>
        </w:rPr>
        <w:t>]</w:t>
      </w:r>
    </w:p>
    <w:p w14:paraId="1EEA373F" w14:textId="11B52B49" w:rsidR="00380185" w:rsidRDefault="00380185" w:rsidP="00380185">
      <w:pPr>
        <w:shd w:val="clear" w:color="auto" w:fill="FFFFFF"/>
        <w:suppressAutoHyphens w:val="0"/>
        <w:spacing w:line="276" w:lineRule="auto"/>
        <w:ind w:left="426"/>
        <w:jc w:val="both"/>
        <w:rPr>
          <w:rFonts w:ascii="Calibri" w:hAnsi="Calibri" w:cs="Calibri"/>
          <w:sz w:val="24"/>
          <w:szCs w:val="24"/>
        </w:rPr>
      </w:pPr>
      <w:r w:rsidRPr="00DE401F">
        <w:rPr>
          <w:rFonts w:ascii="Calibri" w:hAnsi="Calibri" w:cs="Calibri"/>
          <w:sz w:val="24"/>
          <w:szCs w:val="24"/>
        </w:rPr>
        <w:t xml:space="preserve">Email: </w:t>
      </w:r>
      <w:r w:rsidR="00AD3BE2">
        <w:rPr>
          <w:rFonts w:ascii="Calibri" w:hAnsi="Calibri" w:cs="Calibri"/>
          <w:sz w:val="24"/>
          <w:szCs w:val="24"/>
        </w:rPr>
        <w:t>[</w:t>
      </w:r>
      <w:r w:rsidR="00AD3BE2" w:rsidRPr="00737151">
        <w:rPr>
          <w:rFonts w:ascii="Calibri" w:hAnsi="Calibri" w:cs="Calibri"/>
          <w:sz w:val="24"/>
          <w:szCs w:val="24"/>
          <w:highlight w:val="cyan"/>
        </w:rPr>
        <w:t>BUDE DOPLNĚNO ZADAVATELEM PŘED UZAVŘENÍM TÉTO SMLOUVY PODLE NABÍDKY DODAVATELE</w:t>
      </w:r>
      <w:r w:rsidR="00AD3BE2">
        <w:rPr>
          <w:rFonts w:ascii="Calibri" w:hAnsi="Calibri" w:cs="Calibri"/>
          <w:sz w:val="24"/>
          <w:szCs w:val="24"/>
        </w:rPr>
        <w:t>]</w:t>
      </w:r>
    </w:p>
    <w:p w14:paraId="1A563492" w14:textId="6E4A5AE5" w:rsidR="00380185" w:rsidRPr="00DE401F" w:rsidRDefault="00380185" w:rsidP="00380185">
      <w:pPr>
        <w:shd w:val="clear" w:color="auto" w:fill="FFFFFF"/>
        <w:suppressAutoHyphens w:val="0"/>
        <w:spacing w:line="276" w:lineRule="auto"/>
        <w:ind w:left="426"/>
        <w:jc w:val="both"/>
        <w:rPr>
          <w:rFonts w:ascii="Calibri" w:hAnsi="Calibri" w:cs="Calibri"/>
        </w:rPr>
      </w:pPr>
      <w:r w:rsidRPr="00DE401F">
        <w:rPr>
          <w:rFonts w:ascii="Calibri" w:hAnsi="Calibri" w:cs="Calibri"/>
          <w:sz w:val="24"/>
          <w:szCs w:val="24"/>
        </w:rPr>
        <w:t xml:space="preserve">Telefon: </w:t>
      </w:r>
      <w:r w:rsidR="00AD3BE2">
        <w:rPr>
          <w:rFonts w:ascii="Calibri" w:hAnsi="Calibri" w:cs="Calibri"/>
          <w:sz w:val="24"/>
          <w:szCs w:val="24"/>
        </w:rPr>
        <w:t>[</w:t>
      </w:r>
      <w:r w:rsidR="00AD3BE2" w:rsidRPr="00737151">
        <w:rPr>
          <w:rFonts w:ascii="Calibri" w:hAnsi="Calibri" w:cs="Calibri"/>
          <w:sz w:val="24"/>
          <w:szCs w:val="24"/>
          <w:highlight w:val="cyan"/>
        </w:rPr>
        <w:t>BUDE DOPLNĚNO ZADAVATELEM PŘED UZAVŘENÍM TÉTO SMLOUVY PODLE NABÍDKY DODAVATELE</w:t>
      </w:r>
      <w:r w:rsidR="00AD3BE2">
        <w:rPr>
          <w:rFonts w:ascii="Calibri" w:hAnsi="Calibri" w:cs="Calibri"/>
          <w:sz w:val="24"/>
          <w:szCs w:val="24"/>
        </w:rPr>
        <w:t>]</w:t>
      </w:r>
    </w:p>
    <w:p w14:paraId="782B7FDB" w14:textId="161F358B" w:rsidR="00380185" w:rsidRPr="00DE401F" w:rsidRDefault="00380185" w:rsidP="00380185">
      <w:pPr>
        <w:shd w:val="clear" w:color="auto" w:fill="FFFFFF"/>
        <w:suppressAutoHyphens w:val="0"/>
        <w:spacing w:line="276" w:lineRule="auto"/>
        <w:ind w:left="426"/>
        <w:jc w:val="both"/>
        <w:rPr>
          <w:rFonts w:ascii="Calibri" w:hAnsi="Calibri" w:cs="Calibri"/>
          <w:sz w:val="24"/>
          <w:szCs w:val="24"/>
        </w:rPr>
      </w:pPr>
    </w:p>
    <w:p w14:paraId="7EABCB8D" w14:textId="358DF90E" w:rsidR="00DB441B" w:rsidRPr="00B328AF" w:rsidRDefault="00380185" w:rsidP="00380185">
      <w:pPr>
        <w:numPr>
          <w:ilvl w:val="0"/>
          <w:numId w:val="24"/>
        </w:numPr>
        <w:shd w:val="clear" w:color="auto" w:fill="FFFFFF"/>
        <w:suppressAutoHyphens w:val="0"/>
        <w:spacing w:line="276" w:lineRule="auto"/>
        <w:ind w:left="426"/>
        <w:jc w:val="both"/>
        <w:rPr>
          <w:rFonts w:ascii="Calibri" w:hAnsi="Calibri" w:cs="Calibri"/>
          <w:b/>
          <w:bCs/>
        </w:rPr>
      </w:pPr>
      <w:r w:rsidRPr="00B328AF">
        <w:rPr>
          <w:rFonts w:ascii="Calibri" w:hAnsi="Calibri" w:cs="Calibri"/>
          <w:b/>
          <w:bCs/>
          <w:sz w:val="24"/>
          <w:szCs w:val="24"/>
        </w:rPr>
        <w:t>1x technik</w:t>
      </w:r>
      <w:r w:rsidR="00A4716A">
        <w:rPr>
          <w:rFonts w:ascii="Calibri" w:hAnsi="Calibri" w:cs="Calibri"/>
          <w:b/>
          <w:bCs/>
          <w:sz w:val="24"/>
          <w:szCs w:val="24"/>
        </w:rPr>
        <w:t xml:space="preserve"> (stavební)</w:t>
      </w:r>
      <w:r w:rsidRPr="00B328AF">
        <w:rPr>
          <w:rFonts w:ascii="Calibri" w:hAnsi="Calibri" w:cs="Calibri"/>
          <w:b/>
          <w:bCs/>
          <w:sz w:val="24"/>
          <w:szCs w:val="24"/>
        </w:rPr>
        <w:t>:</w:t>
      </w:r>
    </w:p>
    <w:p w14:paraId="6FCC61AB" w14:textId="4F45830B" w:rsidR="00DB441B" w:rsidRPr="000636F4" w:rsidRDefault="00A4716A" w:rsidP="00DB441B">
      <w:pPr>
        <w:pStyle w:val="Odstavecseseznamem"/>
        <w:numPr>
          <w:ilvl w:val="0"/>
          <w:numId w:val="48"/>
        </w:numPr>
        <w:shd w:val="clear" w:color="auto" w:fill="FFFFFF"/>
        <w:suppressAutoHyphens w:val="0"/>
        <w:spacing w:line="276" w:lineRule="auto"/>
        <w:ind w:left="851"/>
        <w:jc w:val="both"/>
        <w:rPr>
          <w:rFonts w:ascii="Calibri" w:hAnsi="Calibri" w:cs="Calibri"/>
        </w:rPr>
      </w:pPr>
      <w:r>
        <w:rPr>
          <w:rFonts w:ascii="Calibri" w:hAnsi="Calibri" w:cs="Calibri"/>
          <w:sz w:val="24"/>
          <w:szCs w:val="24"/>
        </w:rPr>
        <w:t>t</w:t>
      </w:r>
      <w:r w:rsidR="00DB441B" w:rsidRPr="00B328AF">
        <w:rPr>
          <w:rFonts w:ascii="Calibri" w:hAnsi="Calibri" w:cs="Calibri"/>
          <w:sz w:val="24"/>
          <w:szCs w:val="24"/>
        </w:rPr>
        <w:t>echnik se bude podílet na činnostech, které jsou vymezeny v odst.</w:t>
      </w:r>
      <w:r>
        <w:rPr>
          <w:rFonts w:ascii="Calibri" w:hAnsi="Calibri" w:cs="Calibri"/>
          <w:sz w:val="24"/>
          <w:szCs w:val="24"/>
        </w:rPr>
        <w:t xml:space="preserve"> </w:t>
      </w:r>
      <w:r>
        <w:rPr>
          <w:rFonts w:ascii="Calibri" w:hAnsi="Calibri" w:cs="Calibri"/>
          <w:sz w:val="24"/>
          <w:szCs w:val="24"/>
        </w:rPr>
        <w:fldChar w:fldCharType="begin"/>
      </w:r>
      <w:r>
        <w:rPr>
          <w:rFonts w:ascii="Calibri" w:hAnsi="Calibri" w:cs="Calibri"/>
          <w:sz w:val="24"/>
          <w:szCs w:val="24"/>
        </w:rPr>
        <w:instrText xml:space="preserve"> REF _Ref199160477 \r \h </w:instrText>
      </w:r>
      <w:r>
        <w:rPr>
          <w:rFonts w:ascii="Calibri" w:hAnsi="Calibri" w:cs="Calibri"/>
          <w:sz w:val="24"/>
          <w:szCs w:val="24"/>
        </w:rPr>
      </w:r>
      <w:r>
        <w:rPr>
          <w:rFonts w:ascii="Calibri" w:hAnsi="Calibri" w:cs="Calibri"/>
          <w:sz w:val="24"/>
          <w:szCs w:val="24"/>
        </w:rPr>
        <w:fldChar w:fldCharType="separate"/>
      </w:r>
      <w:r w:rsidR="00C32CAA">
        <w:rPr>
          <w:rFonts w:ascii="Calibri" w:hAnsi="Calibri" w:cs="Calibri"/>
          <w:sz w:val="24"/>
          <w:szCs w:val="24"/>
        </w:rPr>
        <w:t>3.2</w:t>
      </w:r>
      <w:r>
        <w:rPr>
          <w:rFonts w:ascii="Calibri" w:hAnsi="Calibri" w:cs="Calibri"/>
          <w:sz w:val="24"/>
          <w:szCs w:val="24"/>
        </w:rPr>
        <w:fldChar w:fldCharType="end"/>
      </w:r>
      <w:r>
        <w:rPr>
          <w:rFonts w:ascii="Calibri" w:hAnsi="Calibri" w:cs="Calibri"/>
          <w:sz w:val="24"/>
          <w:szCs w:val="24"/>
        </w:rPr>
        <w:fldChar w:fldCharType="begin"/>
      </w:r>
      <w:r>
        <w:rPr>
          <w:rFonts w:ascii="Calibri" w:hAnsi="Calibri" w:cs="Calibri"/>
          <w:sz w:val="24"/>
          <w:szCs w:val="24"/>
        </w:rPr>
        <w:instrText xml:space="preserve"> REF _Ref199160479 \r \h </w:instrText>
      </w:r>
      <w:r>
        <w:rPr>
          <w:rFonts w:ascii="Calibri" w:hAnsi="Calibri" w:cs="Calibri"/>
          <w:sz w:val="24"/>
          <w:szCs w:val="24"/>
        </w:rPr>
      </w:r>
      <w:r>
        <w:rPr>
          <w:rFonts w:ascii="Calibri" w:hAnsi="Calibri" w:cs="Calibri"/>
          <w:sz w:val="24"/>
          <w:szCs w:val="24"/>
        </w:rPr>
        <w:fldChar w:fldCharType="separate"/>
      </w:r>
      <w:r w:rsidR="00C32CAA">
        <w:rPr>
          <w:rFonts w:ascii="Calibri" w:hAnsi="Calibri" w:cs="Calibri"/>
          <w:sz w:val="24"/>
          <w:szCs w:val="24"/>
        </w:rPr>
        <w:t>A</w:t>
      </w:r>
      <w:r>
        <w:rPr>
          <w:rFonts w:ascii="Calibri" w:hAnsi="Calibri" w:cs="Calibri"/>
          <w:sz w:val="24"/>
          <w:szCs w:val="24"/>
        </w:rPr>
        <w:fldChar w:fldCharType="end"/>
      </w:r>
      <w:r>
        <w:rPr>
          <w:rFonts w:ascii="Calibri" w:hAnsi="Calibri" w:cs="Calibri"/>
          <w:sz w:val="24"/>
          <w:szCs w:val="24"/>
        </w:rPr>
        <w:t xml:space="preserve"> Smlouvy</w:t>
      </w:r>
      <w:r w:rsidR="00CD05A6">
        <w:rPr>
          <w:rFonts w:ascii="Calibri" w:hAnsi="Calibri" w:cs="Calibri"/>
          <w:sz w:val="24"/>
          <w:szCs w:val="24"/>
        </w:rPr>
        <w:t xml:space="preserve"> (</w:t>
      </w:r>
      <w:r w:rsidR="00CD05A6" w:rsidRPr="00CD05A6">
        <w:rPr>
          <w:rFonts w:ascii="Calibri" w:hAnsi="Calibri" w:cs="Calibri"/>
          <w:sz w:val="24"/>
          <w:szCs w:val="24"/>
        </w:rPr>
        <w:t>Opravy a údržby místních komunikací</w:t>
      </w:r>
      <w:r w:rsidR="00CD05A6">
        <w:rPr>
          <w:rFonts w:ascii="Calibri" w:hAnsi="Calibri" w:cs="Calibri"/>
          <w:sz w:val="24"/>
          <w:szCs w:val="24"/>
        </w:rPr>
        <w:t>)</w:t>
      </w:r>
      <w:r w:rsidR="00D70C13">
        <w:rPr>
          <w:rFonts w:ascii="Calibri" w:hAnsi="Calibri" w:cs="Calibri"/>
          <w:sz w:val="24"/>
          <w:szCs w:val="24"/>
        </w:rPr>
        <w:t>; konkrétně se bude podílet na následujícím:</w:t>
      </w:r>
    </w:p>
    <w:p w14:paraId="67D6EF90" w14:textId="77777777" w:rsidR="002E45ED" w:rsidRPr="00331658" w:rsidRDefault="002E45ED" w:rsidP="00D70C13">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Koordinace a organizace stavebních prací v rámci oprav a údržby místních komunikací</w:t>
      </w:r>
    </w:p>
    <w:p w14:paraId="5A917352" w14:textId="77777777" w:rsidR="0001465A" w:rsidRPr="00331658" w:rsidRDefault="002E45ED" w:rsidP="00D70C13">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Kontrola pr</w:t>
      </w:r>
      <w:r w:rsidR="0001465A" w:rsidRPr="00331658">
        <w:rPr>
          <w:rFonts w:ascii="Calibri" w:hAnsi="Calibri" w:cs="Calibri"/>
          <w:sz w:val="24"/>
          <w:szCs w:val="24"/>
        </w:rPr>
        <w:t>o</w:t>
      </w:r>
      <w:r w:rsidRPr="00331658">
        <w:rPr>
          <w:rFonts w:ascii="Calibri" w:hAnsi="Calibri" w:cs="Calibri"/>
          <w:sz w:val="24"/>
          <w:szCs w:val="24"/>
        </w:rPr>
        <w:t>váděných</w:t>
      </w:r>
      <w:r w:rsidR="0001465A" w:rsidRPr="00331658">
        <w:rPr>
          <w:rFonts w:ascii="Calibri" w:hAnsi="Calibri" w:cs="Calibri"/>
          <w:sz w:val="24"/>
          <w:szCs w:val="24"/>
        </w:rPr>
        <w:t xml:space="preserve"> prací v souladu s projektovou dokumentací a technickými normami</w:t>
      </w:r>
    </w:p>
    <w:p w14:paraId="00632F6D" w14:textId="77777777" w:rsidR="0001465A" w:rsidRPr="00331658" w:rsidRDefault="0001465A" w:rsidP="00D70C13">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Dohled nad používáním předepsaných materiálů a technologií</w:t>
      </w:r>
    </w:p>
    <w:p w14:paraId="2E4E64B5" w14:textId="77777777" w:rsidR="0001465A" w:rsidRPr="00331658" w:rsidRDefault="0001465A" w:rsidP="00D70C13">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Spolupráce při řešení technických problémů</w:t>
      </w:r>
    </w:p>
    <w:p w14:paraId="4A8C9F1B" w14:textId="1005939D" w:rsidR="00D70C13" w:rsidRPr="00331658" w:rsidRDefault="0001465A" w:rsidP="00D70C13">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Příprava podkladů pro předání dokončeného díla</w:t>
      </w:r>
    </w:p>
    <w:p w14:paraId="37D4E4F4" w14:textId="2F5876A5" w:rsidR="00380185" w:rsidRPr="00DE401F" w:rsidRDefault="00380185" w:rsidP="00B328AF">
      <w:pPr>
        <w:pStyle w:val="Odstavecseseznamem"/>
        <w:numPr>
          <w:ilvl w:val="0"/>
          <w:numId w:val="48"/>
        </w:numPr>
        <w:shd w:val="clear" w:color="auto" w:fill="FFFFFF"/>
        <w:suppressAutoHyphens w:val="0"/>
        <w:spacing w:line="276" w:lineRule="auto"/>
        <w:ind w:left="851"/>
        <w:jc w:val="both"/>
        <w:rPr>
          <w:rFonts w:ascii="Calibri" w:hAnsi="Calibri" w:cs="Calibri"/>
        </w:rPr>
      </w:pPr>
      <w:r w:rsidRPr="00DE401F">
        <w:rPr>
          <w:rFonts w:ascii="Calibri" w:hAnsi="Calibri" w:cs="Calibri"/>
          <w:sz w:val="24"/>
          <w:szCs w:val="24"/>
        </w:rPr>
        <w:t>vzdělání SŠ stavebního směru, praxe v oboru minimálně 5 let</w:t>
      </w:r>
    </w:p>
    <w:p w14:paraId="7D6029CC" w14:textId="22985D4A" w:rsidR="00380185" w:rsidRPr="00DE401F" w:rsidRDefault="00380185" w:rsidP="00380185">
      <w:pPr>
        <w:shd w:val="clear" w:color="auto" w:fill="FFFFFF"/>
        <w:suppressAutoHyphens w:val="0"/>
        <w:spacing w:line="276" w:lineRule="auto"/>
        <w:ind w:left="360"/>
        <w:jc w:val="both"/>
        <w:rPr>
          <w:rFonts w:ascii="Calibri" w:hAnsi="Calibri" w:cs="Calibri"/>
        </w:rPr>
      </w:pPr>
      <w:r w:rsidRPr="00DE401F">
        <w:rPr>
          <w:rFonts w:ascii="Calibri" w:hAnsi="Calibri" w:cs="Calibri"/>
          <w:sz w:val="24"/>
          <w:szCs w:val="24"/>
        </w:rPr>
        <w:t xml:space="preserve">Jméno a příjemní: </w:t>
      </w:r>
      <w:r w:rsidR="00AD3BE2">
        <w:rPr>
          <w:rFonts w:ascii="Calibri" w:hAnsi="Calibri" w:cs="Calibri"/>
          <w:sz w:val="24"/>
          <w:szCs w:val="24"/>
        </w:rPr>
        <w:t>[</w:t>
      </w:r>
      <w:r w:rsidR="00AD3BE2" w:rsidRPr="00737151">
        <w:rPr>
          <w:rFonts w:ascii="Calibri" w:hAnsi="Calibri" w:cs="Calibri"/>
          <w:sz w:val="24"/>
          <w:szCs w:val="24"/>
          <w:highlight w:val="cyan"/>
        </w:rPr>
        <w:t>BUDE DOPLNĚNO ZADAVATELEM PŘED UZAVŘENÍM TÉTO SMLOUVY PODLE NABÍDKY DODAVATELE</w:t>
      </w:r>
      <w:r w:rsidR="00AD3BE2">
        <w:rPr>
          <w:rFonts w:ascii="Calibri" w:hAnsi="Calibri" w:cs="Calibri"/>
          <w:sz w:val="24"/>
          <w:szCs w:val="24"/>
        </w:rPr>
        <w:t>]</w:t>
      </w:r>
    </w:p>
    <w:p w14:paraId="6D306A0C" w14:textId="4A3F9322" w:rsidR="00380185" w:rsidRDefault="00380185" w:rsidP="00380185">
      <w:pPr>
        <w:shd w:val="clear" w:color="auto" w:fill="FFFFFF"/>
        <w:suppressAutoHyphens w:val="0"/>
        <w:spacing w:line="276" w:lineRule="auto"/>
        <w:ind w:left="360"/>
        <w:jc w:val="both"/>
        <w:rPr>
          <w:rFonts w:ascii="Calibri" w:hAnsi="Calibri" w:cs="Calibri"/>
          <w:sz w:val="24"/>
          <w:szCs w:val="24"/>
        </w:rPr>
      </w:pPr>
      <w:r w:rsidRPr="00DE401F">
        <w:rPr>
          <w:rFonts w:ascii="Calibri" w:hAnsi="Calibri" w:cs="Calibri"/>
          <w:sz w:val="24"/>
          <w:szCs w:val="24"/>
        </w:rPr>
        <w:t xml:space="preserve">Email: </w:t>
      </w:r>
      <w:r w:rsidR="00AD3BE2">
        <w:rPr>
          <w:rFonts w:ascii="Calibri" w:hAnsi="Calibri" w:cs="Calibri"/>
          <w:sz w:val="24"/>
          <w:szCs w:val="24"/>
        </w:rPr>
        <w:t>[</w:t>
      </w:r>
      <w:r w:rsidR="00AD3BE2" w:rsidRPr="00737151">
        <w:rPr>
          <w:rFonts w:ascii="Calibri" w:hAnsi="Calibri" w:cs="Calibri"/>
          <w:sz w:val="24"/>
          <w:szCs w:val="24"/>
          <w:highlight w:val="cyan"/>
        </w:rPr>
        <w:t>BUDE DOPLNĚNO ZADAVATELEM PŘED UZAVŘENÍM TÉTO SMLOUVY PODLE NABÍDKY DODAVATELE</w:t>
      </w:r>
      <w:r w:rsidR="00AD3BE2">
        <w:rPr>
          <w:rFonts w:ascii="Calibri" w:hAnsi="Calibri" w:cs="Calibri"/>
          <w:sz w:val="24"/>
          <w:szCs w:val="24"/>
        </w:rPr>
        <w:t>]</w:t>
      </w:r>
    </w:p>
    <w:p w14:paraId="08A8E570" w14:textId="5276B747" w:rsidR="0001465A" w:rsidRPr="00331658" w:rsidRDefault="00380185">
      <w:pPr>
        <w:shd w:val="clear" w:color="auto" w:fill="FFFFFF"/>
        <w:suppressAutoHyphens w:val="0"/>
        <w:spacing w:line="276" w:lineRule="auto"/>
        <w:ind w:left="360"/>
        <w:jc w:val="both"/>
        <w:rPr>
          <w:rFonts w:ascii="Calibri" w:hAnsi="Calibri" w:cs="Calibri"/>
          <w:sz w:val="24"/>
          <w:szCs w:val="24"/>
        </w:rPr>
      </w:pPr>
      <w:r w:rsidRPr="00DE401F">
        <w:rPr>
          <w:rFonts w:ascii="Calibri" w:hAnsi="Calibri" w:cs="Calibri"/>
          <w:sz w:val="24"/>
          <w:szCs w:val="24"/>
        </w:rPr>
        <w:t xml:space="preserve">Telefon: </w:t>
      </w:r>
      <w:r w:rsidR="00AD3BE2">
        <w:rPr>
          <w:rFonts w:ascii="Calibri" w:hAnsi="Calibri" w:cs="Calibri"/>
          <w:sz w:val="24"/>
          <w:szCs w:val="24"/>
        </w:rPr>
        <w:t>[</w:t>
      </w:r>
      <w:r w:rsidR="00AD3BE2" w:rsidRPr="00737151">
        <w:rPr>
          <w:rFonts w:ascii="Calibri" w:hAnsi="Calibri" w:cs="Calibri"/>
          <w:sz w:val="24"/>
          <w:szCs w:val="24"/>
          <w:highlight w:val="cyan"/>
        </w:rPr>
        <w:t>BUDE DOPLNĚNO ZADAVATELEM PŘED UZAVŘENÍM TÉTO SMLOUVY PODLE NABÍDKY DODAVATELE</w:t>
      </w:r>
      <w:r w:rsidR="00AD3BE2">
        <w:rPr>
          <w:rFonts w:ascii="Calibri" w:hAnsi="Calibri" w:cs="Calibri"/>
          <w:sz w:val="24"/>
          <w:szCs w:val="24"/>
        </w:rPr>
        <w:t>]</w:t>
      </w:r>
    </w:p>
    <w:p w14:paraId="5E525C17" w14:textId="18A3B8CC" w:rsidR="0001465A" w:rsidRDefault="0001465A" w:rsidP="00331658">
      <w:pPr>
        <w:shd w:val="clear" w:color="auto" w:fill="FFFFFF"/>
        <w:suppressAutoHyphens w:val="0"/>
        <w:spacing w:line="276" w:lineRule="auto"/>
        <w:jc w:val="both"/>
        <w:rPr>
          <w:rFonts w:ascii="Calibri" w:hAnsi="Calibri" w:cs="Calibri"/>
          <w:sz w:val="24"/>
          <w:szCs w:val="24"/>
        </w:rPr>
      </w:pPr>
    </w:p>
    <w:p w14:paraId="5BF526CD" w14:textId="77777777" w:rsidR="0001465A" w:rsidRPr="00DE401F" w:rsidRDefault="0001465A" w:rsidP="00380185">
      <w:pPr>
        <w:shd w:val="clear" w:color="auto" w:fill="FFFFFF"/>
        <w:suppressAutoHyphens w:val="0"/>
        <w:spacing w:line="276" w:lineRule="auto"/>
        <w:ind w:left="426"/>
        <w:jc w:val="both"/>
        <w:rPr>
          <w:rFonts w:ascii="Calibri" w:hAnsi="Calibri" w:cs="Calibri"/>
          <w:sz w:val="24"/>
          <w:szCs w:val="24"/>
        </w:rPr>
      </w:pPr>
    </w:p>
    <w:p w14:paraId="4B0FA237" w14:textId="045AEE71" w:rsidR="00A4716A" w:rsidRPr="00B328AF" w:rsidRDefault="00380185" w:rsidP="00380185">
      <w:pPr>
        <w:numPr>
          <w:ilvl w:val="0"/>
          <w:numId w:val="24"/>
        </w:numPr>
        <w:shd w:val="clear" w:color="auto" w:fill="FFFFFF"/>
        <w:suppressAutoHyphens w:val="0"/>
        <w:spacing w:line="276" w:lineRule="auto"/>
        <w:ind w:left="426"/>
        <w:jc w:val="both"/>
        <w:rPr>
          <w:rFonts w:ascii="Calibri" w:hAnsi="Calibri" w:cs="Calibri"/>
          <w:b/>
          <w:bCs/>
        </w:rPr>
      </w:pPr>
      <w:r w:rsidRPr="00B328AF">
        <w:rPr>
          <w:rFonts w:ascii="Calibri" w:hAnsi="Calibri" w:cs="Calibri"/>
          <w:b/>
          <w:bCs/>
          <w:sz w:val="24"/>
          <w:szCs w:val="24"/>
        </w:rPr>
        <w:t>1x technik</w:t>
      </w:r>
      <w:r w:rsidR="00A4716A" w:rsidRPr="00B328AF">
        <w:rPr>
          <w:rFonts w:ascii="Calibri" w:hAnsi="Calibri" w:cs="Calibri"/>
          <w:b/>
          <w:bCs/>
          <w:sz w:val="24"/>
          <w:szCs w:val="24"/>
        </w:rPr>
        <w:t xml:space="preserve"> (správa komunikací)</w:t>
      </w:r>
      <w:r w:rsidRPr="00B328AF">
        <w:rPr>
          <w:rFonts w:ascii="Calibri" w:hAnsi="Calibri" w:cs="Calibri"/>
          <w:b/>
          <w:bCs/>
          <w:sz w:val="24"/>
          <w:szCs w:val="24"/>
        </w:rPr>
        <w:t>:</w:t>
      </w:r>
    </w:p>
    <w:p w14:paraId="59A59D76" w14:textId="14176BA0" w:rsidR="0023045E" w:rsidRPr="00476A8E" w:rsidRDefault="00A4716A" w:rsidP="0023045E">
      <w:pPr>
        <w:pStyle w:val="Odstavecseseznamem"/>
        <w:numPr>
          <w:ilvl w:val="0"/>
          <w:numId w:val="48"/>
        </w:numPr>
        <w:shd w:val="clear" w:color="auto" w:fill="FFFFFF"/>
        <w:suppressAutoHyphens w:val="0"/>
        <w:spacing w:line="276" w:lineRule="auto"/>
        <w:ind w:left="851"/>
        <w:jc w:val="both"/>
        <w:rPr>
          <w:rFonts w:ascii="Calibri" w:hAnsi="Calibri" w:cs="Calibri"/>
        </w:rPr>
      </w:pPr>
      <w:r>
        <w:rPr>
          <w:rFonts w:ascii="Calibri" w:hAnsi="Calibri" w:cs="Calibri"/>
          <w:sz w:val="24"/>
          <w:szCs w:val="24"/>
        </w:rPr>
        <w:t>t</w:t>
      </w:r>
      <w:r w:rsidRPr="00A247EA">
        <w:rPr>
          <w:rFonts w:ascii="Calibri" w:hAnsi="Calibri" w:cs="Calibri"/>
          <w:sz w:val="24"/>
          <w:szCs w:val="24"/>
        </w:rPr>
        <w:t>echnik se bude podílet na činnostech, které jsou vymezeny v odst.</w:t>
      </w:r>
      <w:r>
        <w:rPr>
          <w:rFonts w:ascii="Calibri" w:hAnsi="Calibri" w:cs="Calibri"/>
          <w:sz w:val="24"/>
          <w:szCs w:val="24"/>
        </w:rPr>
        <w:t xml:space="preserve"> </w:t>
      </w:r>
      <w:r>
        <w:rPr>
          <w:rFonts w:ascii="Calibri" w:hAnsi="Calibri" w:cs="Calibri"/>
          <w:sz w:val="24"/>
          <w:szCs w:val="24"/>
        </w:rPr>
        <w:fldChar w:fldCharType="begin"/>
      </w:r>
      <w:r>
        <w:rPr>
          <w:rFonts w:ascii="Calibri" w:hAnsi="Calibri" w:cs="Calibri"/>
          <w:sz w:val="24"/>
          <w:szCs w:val="24"/>
        </w:rPr>
        <w:instrText xml:space="preserve"> REF _Ref199160477 \r \h </w:instrText>
      </w:r>
      <w:r>
        <w:rPr>
          <w:rFonts w:ascii="Calibri" w:hAnsi="Calibri" w:cs="Calibri"/>
          <w:sz w:val="24"/>
          <w:szCs w:val="24"/>
        </w:rPr>
      </w:r>
      <w:r>
        <w:rPr>
          <w:rFonts w:ascii="Calibri" w:hAnsi="Calibri" w:cs="Calibri"/>
          <w:sz w:val="24"/>
          <w:szCs w:val="24"/>
        </w:rPr>
        <w:fldChar w:fldCharType="separate"/>
      </w:r>
      <w:r w:rsidR="00C32CAA">
        <w:rPr>
          <w:rFonts w:ascii="Calibri" w:hAnsi="Calibri" w:cs="Calibri"/>
          <w:sz w:val="24"/>
          <w:szCs w:val="24"/>
        </w:rPr>
        <w:t>3.2</w:t>
      </w:r>
      <w:r>
        <w:rPr>
          <w:rFonts w:ascii="Calibri" w:hAnsi="Calibri" w:cs="Calibri"/>
          <w:sz w:val="24"/>
          <w:szCs w:val="24"/>
        </w:rPr>
        <w:fldChar w:fldCharType="end"/>
      </w:r>
      <w:r>
        <w:rPr>
          <w:rFonts w:ascii="Calibri" w:hAnsi="Calibri" w:cs="Calibri"/>
          <w:sz w:val="24"/>
          <w:szCs w:val="24"/>
        </w:rPr>
        <w:fldChar w:fldCharType="begin"/>
      </w:r>
      <w:r>
        <w:rPr>
          <w:rFonts w:ascii="Calibri" w:hAnsi="Calibri" w:cs="Calibri"/>
          <w:sz w:val="24"/>
          <w:szCs w:val="24"/>
        </w:rPr>
        <w:instrText xml:space="preserve"> REF _Ref199160501 \r \h </w:instrText>
      </w:r>
      <w:r>
        <w:rPr>
          <w:rFonts w:ascii="Calibri" w:hAnsi="Calibri" w:cs="Calibri"/>
          <w:sz w:val="24"/>
          <w:szCs w:val="24"/>
        </w:rPr>
      </w:r>
      <w:r>
        <w:rPr>
          <w:rFonts w:ascii="Calibri" w:hAnsi="Calibri" w:cs="Calibri"/>
          <w:sz w:val="24"/>
          <w:szCs w:val="24"/>
        </w:rPr>
        <w:fldChar w:fldCharType="separate"/>
      </w:r>
      <w:r w:rsidR="00C32CAA">
        <w:rPr>
          <w:rFonts w:ascii="Calibri" w:hAnsi="Calibri" w:cs="Calibri"/>
          <w:sz w:val="24"/>
          <w:szCs w:val="24"/>
        </w:rPr>
        <w:t>B</w:t>
      </w:r>
      <w:r>
        <w:rPr>
          <w:rFonts w:ascii="Calibri" w:hAnsi="Calibri" w:cs="Calibri"/>
          <w:sz w:val="24"/>
          <w:szCs w:val="24"/>
        </w:rPr>
        <w:fldChar w:fldCharType="end"/>
      </w:r>
      <w:r>
        <w:rPr>
          <w:rFonts w:ascii="Calibri" w:hAnsi="Calibri" w:cs="Calibri"/>
          <w:sz w:val="24"/>
          <w:szCs w:val="24"/>
        </w:rPr>
        <w:t xml:space="preserve"> Smlouvy</w:t>
      </w:r>
      <w:r w:rsidR="003D554A">
        <w:rPr>
          <w:rFonts w:ascii="Calibri" w:hAnsi="Calibri" w:cs="Calibri"/>
          <w:sz w:val="24"/>
          <w:szCs w:val="24"/>
        </w:rPr>
        <w:t xml:space="preserve"> (Služby správy místních komunikací)</w:t>
      </w:r>
      <w:r w:rsidR="0023045E">
        <w:rPr>
          <w:rFonts w:ascii="Calibri" w:hAnsi="Calibri" w:cs="Calibri"/>
          <w:sz w:val="24"/>
          <w:szCs w:val="24"/>
        </w:rPr>
        <w:t>; konkrétně se bude podílet na následujícím:</w:t>
      </w:r>
    </w:p>
    <w:p w14:paraId="2722BE0C" w14:textId="19995E1F" w:rsidR="0001465A" w:rsidRPr="00331658" w:rsidRDefault="0001465A" w:rsidP="0023045E">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Provádění běžných, případně mimořádných prohlídek místních komunikací včetně písemného záznamu o jejich provedení</w:t>
      </w:r>
    </w:p>
    <w:p w14:paraId="2BBC89E7" w14:textId="6B13C62E" w:rsidR="0001465A" w:rsidRPr="00331658" w:rsidRDefault="0001465A" w:rsidP="0023045E">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Kontrola výkopů</w:t>
      </w:r>
      <w:r w:rsidR="00C96A79" w:rsidRPr="00331658">
        <w:rPr>
          <w:rFonts w:ascii="Calibri" w:hAnsi="Calibri" w:cs="Calibri"/>
          <w:sz w:val="24"/>
          <w:szCs w:val="24"/>
        </w:rPr>
        <w:t xml:space="preserve"> v průběhu stavby, kontrola prací v souladu s projektovou dokumentací a technickými normami</w:t>
      </w:r>
    </w:p>
    <w:p w14:paraId="70A6BA56" w14:textId="3D402852" w:rsidR="00C96A79" w:rsidRPr="00331658" w:rsidRDefault="00C96A79" w:rsidP="0023045E">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Přebírání finálních povrchů komunikací dle stanovených podmínek (rozhodnutí o ZUK a stavební povolení)</w:t>
      </w:r>
    </w:p>
    <w:p w14:paraId="49E2CB25" w14:textId="77777777" w:rsidR="00C96A79" w:rsidRPr="00331658" w:rsidRDefault="00C96A79" w:rsidP="0023045E">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Vystavení protokolárního převzetí povrchů komunikací</w:t>
      </w:r>
    </w:p>
    <w:p w14:paraId="44C60CD2" w14:textId="77777777" w:rsidR="00C96A79" w:rsidRPr="00331658" w:rsidRDefault="00C96A79" w:rsidP="0023045E">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Kontrola povrchů komunikací v době trvání záruční lhůty včetně zasílání výzev k odstranění zjištěných závad</w:t>
      </w:r>
    </w:p>
    <w:p w14:paraId="2B1001D3" w14:textId="77777777" w:rsidR="00C96A79" w:rsidRPr="00331658" w:rsidRDefault="00C96A79" w:rsidP="0023045E">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Kontrola plnění výzev</w:t>
      </w:r>
    </w:p>
    <w:p w14:paraId="41968AD0" w14:textId="54B19808" w:rsidR="0023045E" w:rsidRPr="00331658" w:rsidRDefault="00C96A79">
      <w:pPr>
        <w:pStyle w:val="Odstavecseseznamem"/>
        <w:numPr>
          <w:ilvl w:val="1"/>
          <w:numId w:val="48"/>
        </w:numPr>
        <w:shd w:val="clear" w:color="auto" w:fill="FFFFFF"/>
        <w:suppressAutoHyphens w:val="0"/>
        <w:spacing w:line="276" w:lineRule="auto"/>
        <w:ind w:left="1276"/>
        <w:jc w:val="both"/>
        <w:rPr>
          <w:rFonts w:ascii="Calibri" w:hAnsi="Calibri" w:cs="Calibri"/>
          <w:sz w:val="24"/>
          <w:szCs w:val="24"/>
        </w:rPr>
      </w:pPr>
      <w:r w:rsidRPr="00331658">
        <w:rPr>
          <w:rFonts w:ascii="Calibri" w:hAnsi="Calibri" w:cs="Calibri"/>
          <w:sz w:val="24"/>
          <w:szCs w:val="24"/>
        </w:rPr>
        <w:t>Zpracování tabulek dle přílohy č.</w:t>
      </w:r>
      <w:r w:rsidR="00147572" w:rsidRPr="00331658">
        <w:rPr>
          <w:rFonts w:ascii="Calibri" w:hAnsi="Calibri" w:cs="Calibri"/>
          <w:sz w:val="24"/>
          <w:szCs w:val="24"/>
        </w:rPr>
        <w:t xml:space="preserve"> </w:t>
      </w:r>
      <w:r w:rsidRPr="00331658">
        <w:rPr>
          <w:rFonts w:ascii="Calibri" w:hAnsi="Calibri" w:cs="Calibri"/>
          <w:sz w:val="24"/>
          <w:szCs w:val="24"/>
        </w:rPr>
        <w:t>6 smlouvy</w:t>
      </w:r>
    </w:p>
    <w:p w14:paraId="01125001" w14:textId="290D11B8" w:rsidR="00380185" w:rsidRPr="00DE401F" w:rsidRDefault="00380185" w:rsidP="00B328AF">
      <w:pPr>
        <w:pStyle w:val="Odstavecseseznamem"/>
        <w:numPr>
          <w:ilvl w:val="0"/>
          <w:numId w:val="48"/>
        </w:numPr>
        <w:shd w:val="clear" w:color="auto" w:fill="FFFFFF"/>
        <w:suppressAutoHyphens w:val="0"/>
        <w:spacing w:line="276" w:lineRule="auto"/>
        <w:ind w:left="851"/>
        <w:jc w:val="both"/>
        <w:rPr>
          <w:rFonts w:ascii="Calibri" w:hAnsi="Calibri" w:cs="Calibri"/>
        </w:rPr>
      </w:pPr>
      <w:r w:rsidRPr="00DE401F">
        <w:rPr>
          <w:rFonts w:ascii="Calibri" w:hAnsi="Calibri" w:cs="Calibri"/>
          <w:sz w:val="24"/>
          <w:szCs w:val="24"/>
        </w:rPr>
        <w:t>vzdělání SŠ stavebního směru, praxe ve výkonu správy komunikací minimálně 2 roky</w:t>
      </w:r>
    </w:p>
    <w:p w14:paraId="3693E8DE" w14:textId="2F7A0BCA" w:rsidR="00380185" w:rsidRPr="00DE401F" w:rsidRDefault="00380185" w:rsidP="00380185">
      <w:pPr>
        <w:shd w:val="clear" w:color="auto" w:fill="FFFFFF"/>
        <w:suppressAutoHyphens w:val="0"/>
        <w:spacing w:line="276" w:lineRule="auto"/>
        <w:ind w:left="360"/>
        <w:jc w:val="both"/>
        <w:rPr>
          <w:rFonts w:ascii="Calibri" w:hAnsi="Calibri" w:cs="Calibri"/>
        </w:rPr>
      </w:pPr>
      <w:r w:rsidRPr="00DE401F">
        <w:rPr>
          <w:rFonts w:ascii="Calibri" w:hAnsi="Calibri" w:cs="Calibri"/>
          <w:sz w:val="24"/>
          <w:szCs w:val="24"/>
        </w:rPr>
        <w:t xml:space="preserve">Jméno a příjemní: </w:t>
      </w:r>
      <w:r w:rsidR="00AD3BE2">
        <w:rPr>
          <w:rFonts w:ascii="Calibri" w:hAnsi="Calibri" w:cs="Calibri"/>
          <w:sz w:val="24"/>
          <w:szCs w:val="24"/>
        </w:rPr>
        <w:t>[</w:t>
      </w:r>
      <w:r w:rsidR="00AD3BE2" w:rsidRPr="00737151">
        <w:rPr>
          <w:rFonts w:ascii="Calibri" w:hAnsi="Calibri" w:cs="Calibri"/>
          <w:sz w:val="24"/>
          <w:szCs w:val="24"/>
          <w:highlight w:val="cyan"/>
        </w:rPr>
        <w:t>BUDE DOPLNĚNO ZADAVATELEM PŘED UZAVŘENÍM TÉTO SMLOUVY PODLE NABÍDKY DODAVATELE</w:t>
      </w:r>
      <w:r w:rsidR="00AD3BE2">
        <w:rPr>
          <w:rFonts w:ascii="Calibri" w:hAnsi="Calibri" w:cs="Calibri"/>
          <w:sz w:val="24"/>
          <w:szCs w:val="24"/>
        </w:rPr>
        <w:t>]</w:t>
      </w:r>
    </w:p>
    <w:p w14:paraId="510B2DD1" w14:textId="75C42874" w:rsidR="00AD3BE2" w:rsidRDefault="00380185" w:rsidP="00380185">
      <w:pPr>
        <w:shd w:val="clear" w:color="auto" w:fill="FFFFFF"/>
        <w:suppressAutoHyphens w:val="0"/>
        <w:spacing w:line="276" w:lineRule="auto"/>
        <w:ind w:left="360"/>
        <w:jc w:val="both"/>
        <w:rPr>
          <w:rFonts w:ascii="Calibri" w:hAnsi="Calibri" w:cs="Calibri"/>
          <w:sz w:val="24"/>
          <w:szCs w:val="24"/>
        </w:rPr>
      </w:pPr>
      <w:r w:rsidRPr="00DE401F">
        <w:rPr>
          <w:rFonts w:ascii="Calibri" w:hAnsi="Calibri" w:cs="Calibri"/>
          <w:sz w:val="24"/>
          <w:szCs w:val="24"/>
        </w:rPr>
        <w:t xml:space="preserve">Email: </w:t>
      </w:r>
      <w:r w:rsidR="00AD3BE2">
        <w:rPr>
          <w:rFonts w:ascii="Calibri" w:hAnsi="Calibri" w:cs="Calibri"/>
          <w:sz w:val="24"/>
          <w:szCs w:val="24"/>
        </w:rPr>
        <w:t>[</w:t>
      </w:r>
      <w:r w:rsidR="00AD3BE2" w:rsidRPr="00737151">
        <w:rPr>
          <w:rFonts w:ascii="Calibri" w:hAnsi="Calibri" w:cs="Calibri"/>
          <w:sz w:val="24"/>
          <w:szCs w:val="24"/>
          <w:highlight w:val="cyan"/>
        </w:rPr>
        <w:t>BUDE DOPLNĚNO ZADAVATELEM PŘED UZAVŘENÍM TÉTO SMLOUVY PODLE NABÍDKY DODAVATELE</w:t>
      </w:r>
      <w:r w:rsidR="00AD3BE2">
        <w:rPr>
          <w:rFonts w:ascii="Calibri" w:hAnsi="Calibri" w:cs="Calibri"/>
          <w:sz w:val="24"/>
          <w:szCs w:val="24"/>
        </w:rPr>
        <w:t>]</w:t>
      </w:r>
    </w:p>
    <w:p w14:paraId="74708C91" w14:textId="0150EBD8" w:rsidR="00380185" w:rsidRPr="00DE401F" w:rsidRDefault="00380185" w:rsidP="00380185">
      <w:pPr>
        <w:shd w:val="clear" w:color="auto" w:fill="FFFFFF"/>
        <w:suppressAutoHyphens w:val="0"/>
        <w:spacing w:line="276" w:lineRule="auto"/>
        <w:ind w:left="360"/>
        <w:jc w:val="both"/>
        <w:rPr>
          <w:rFonts w:ascii="Calibri" w:hAnsi="Calibri" w:cs="Calibri"/>
        </w:rPr>
      </w:pPr>
      <w:r w:rsidRPr="00DE401F">
        <w:rPr>
          <w:rFonts w:ascii="Calibri" w:hAnsi="Calibri" w:cs="Calibri"/>
          <w:sz w:val="24"/>
          <w:szCs w:val="24"/>
        </w:rPr>
        <w:t xml:space="preserve">Telefon: </w:t>
      </w:r>
      <w:r w:rsidR="00AD3BE2">
        <w:rPr>
          <w:rFonts w:ascii="Calibri" w:hAnsi="Calibri" w:cs="Calibri"/>
          <w:sz w:val="24"/>
          <w:szCs w:val="24"/>
        </w:rPr>
        <w:t>[</w:t>
      </w:r>
      <w:r w:rsidR="00AD3BE2" w:rsidRPr="00737151">
        <w:rPr>
          <w:rFonts w:ascii="Calibri" w:hAnsi="Calibri" w:cs="Calibri"/>
          <w:sz w:val="24"/>
          <w:szCs w:val="24"/>
          <w:highlight w:val="cyan"/>
        </w:rPr>
        <w:t>BUDE DOPLNĚNO ZADAVATELEM PŘED UZAVŘENÍM TÉTO SMLOUVY PODLE NABÍDKY DODAVATELE</w:t>
      </w:r>
      <w:r w:rsidR="00AD3BE2">
        <w:rPr>
          <w:rFonts w:ascii="Calibri" w:hAnsi="Calibri" w:cs="Calibri"/>
          <w:sz w:val="24"/>
          <w:szCs w:val="24"/>
        </w:rPr>
        <w:t>]</w:t>
      </w:r>
    </w:p>
    <w:p w14:paraId="1CCD7E61" w14:textId="1A63546C" w:rsidR="00380185" w:rsidRPr="00DE401F" w:rsidRDefault="00380185" w:rsidP="00380185">
      <w:pPr>
        <w:shd w:val="clear" w:color="auto" w:fill="FFFFFF"/>
        <w:suppressAutoHyphens w:val="0"/>
        <w:spacing w:line="276" w:lineRule="auto"/>
        <w:ind w:left="426"/>
        <w:jc w:val="both"/>
        <w:rPr>
          <w:rFonts w:ascii="Calibri" w:hAnsi="Calibri" w:cs="Calibri"/>
          <w:sz w:val="24"/>
          <w:szCs w:val="24"/>
        </w:rPr>
      </w:pPr>
    </w:p>
    <w:p w14:paraId="490DE9BA" w14:textId="77777777" w:rsidR="00A93E6D" w:rsidRDefault="00A93E6D" w:rsidP="00AD3BE2">
      <w:pPr>
        <w:shd w:val="clear" w:color="auto" w:fill="FFFFFF"/>
        <w:suppressAutoHyphens w:val="0"/>
        <w:spacing w:line="276" w:lineRule="auto"/>
        <w:ind w:left="426"/>
        <w:jc w:val="both"/>
        <w:rPr>
          <w:rFonts w:ascii="Calibri" w:hAnsi="Calibri" w:cs="Calibri"/>
        </w:rPr>
      </w:pPr>
    </w:p>
    <w:p w14:paraId="09B98305" w14:textId="77777777" w:rsidR="00066DC0" w:rsidRDefault="00066DC0" w:rsidP="00054E5D">
      <w:pPr>
        <w:rPr>
          <w:rFonts w:ascii="Calibri" w:hAnsi="Calibri" w:cs="Calibri"/>
        </w:rPr>
      </w:pPr>
    </w:p>
    <w:p w14:paraId="2CE3FA1C" w14:textId="77777777" w:rsidR="00066DC0" w:rsidRDefault="00066DC0" w:rsidP="00054E5D">
      <w:pPr>
        <w:rPr>
          <w:rFonts w:ascii="Calibri" w:hAnsi="Calibri" w:cs="Calibri"/>
        </w:rPr>
        <w:sectPr w:rsidR="00066DC0" w:rsidSect="00737151">
          <w:pgSz w:w="11906" w:h="16838"/>
          <w:pgMar w:top="764" w:right="1417" w:bottom="764" w:left="1417" w:header="708" w:footer="567" w:gutter="0"/>
          <w:cols w:space="708"/>
          <w:docGrid w:linePitch="600" w:charSpace="40960"/>
        </w:sectPr>
      </w:pPr>
    </w:p>
    <w:p w14:paraId="0EBBBD21" w14:textId="72393D71" w:rsidR="00C159A6" w:rsidRPr="00A840F6" w:rsidRDefault="00C159A6" w:rsidP="00A840F6">
      <w:pPr>
        <w:jc w:val="right"/>
        <w:rPr>
          <w:rFonts w:ascii="Calibri" w:hAnsi="Calibri" w:cs="Calibri"/>
          <w:iCs/>
        </w:rPr>
      </w:pPr>
      <w:r w:rsidRPr="00A840F6">
        <w:rPr>
          <w:rFonts w:ascii="Calibri" w:hAnsi="Calibri" w:cs="Calibri"/>
          <w:iCs/>
        </w:rPr>
        <w:t>Příloha č. 6</w:t>
      </w:r>
    </w:p>
    <w:p w14:paraId="591322EE" w14:textId="2945F091" w:rsidR="00C159A6" w:rsidRPr="00A840F6" w:rsidRDefault="00C159A6" w:rsidP="00A840F6">
      <w:pPr>
        <w:jc w:val="center"/>
        <w:rPr>
          <w:rFonts w:ascii="Calibri" w:hAnsi="Calibri" w:cs="Calibri"/>
          <w:b/>
          <w:bCs/>
          <w:iCs/>
          <w:sz w:val="28"/>
          <w:szCs w:val="28"/>
        </w:rPr>
      </w:pPr>
      <w:r w:rsidRPr="00A840F6">
        <w:rPr>
          <w:rFonts w:ascii="Calibri" w:hAnsi="Calibri" w:cs="Calibri"/>
          <w:b/>
          <w:bCs/>
          <w:iCs/>
          <w:sz w:val="28"/>
          <w:szCs w:val="28"/>
        </w:rPr>
        <w:t>Tabulky úkonů při Přebírání povrchů místních komunikací po ukončení zvláštního užívání č. 1 - 7</w:t>
      </w:r>
    </w:p>
    <w:p w14:paraId="67E4B2FA" w14:textId="77777777" w:rsidR="00C159A6" w:rsidRDefault="00C159A6"/>
    <w:tbl>
      <w:tblPr>
        <w:tblStyle w:val="Mkatabulky"/>
        <w:tblW w:w="0" w:type="auto"/>
        <w:tblLook w:val="04A0" w:firstRow="1" w:lastRow="0" w:firstColumn="1" w:lastColumn="0" w:noHBand="0" w:noVBand="1"/>
      </w:tblPr>
      <w:tblGrid>
        <w:gridCol w:w="1525"/>
        <w:gridCol w:w="1525"/>
        <w:gridCol w:w="1525"/>
        <w:gridCol w:w="1525"/>
        <w:gridCol w:w="1526"/>
        <w:gridCol w:w="1526"/>
        <w:gridCol w:w="1526"/>
        <w:gridCol w:w="1526"/>
        <w:gridCol w:w="1526"/>
        <w:gridCol w:w="1580"/>
      </w:tblGrid>
      <w:tr w:rsidR="00066DC0" w:rsidRPr="0091583C" w14:paraId="512544C4" w14:textId="77777777" w:rsidTr="00A840F6">
        <w:trPr>
          <w:trHeight w:val="300"/>
        </w:trPr>
        <w:tc>
          <w:tcPr>
            <w:tcW w:w="1525" w:type="dxa"/>
            <w:tcBorders>
              <w:top w:val="nil"/>
              <w:left w:val="nil"/>
              <w:bottom w:val="nil"/>
              <w:right w:val="nil"/>
            </w:tcBorders>
            <w:noWrap/>
          </w:tcPr>
          <w:p w14:paraId="5ECDF521" w14:textId="77777777" w:rsidR="00066DC0" w:rsidRPr="0091583C" w:rsidRDefault="00066DC0" w:rsidP="0091583C">
            <w:pPr>
              <w:rPr>
                <w:rFonts w:ascii="Calibri" w:hAnsi="Calibri" w:cs="Calibri"/>
              </w:rPr>
            </w:pPr>
            <w:r w:rsidRPr="0091583C">
              <w:rPr>
                <w:rFonts w:ascii="Calibri" w:hAnsi="Calibri" w:cs="Calibri"/>
              </w:rPr>
              <w:t>tab. č. 1</w:t>
            </w:r>
          </w:p>
        </w:tc>
        <w:tc>
          <w:tcPr>
            <w:tcW w:w="1525" w:type="dxa"/>
            <w:tcBorders>
              <w:top w:val="nil"/>
              <w:left w:val="nil"/>
              <w:bottom w:val="nil"/>
              <w:right w:val="nil"/>
            </w:tcBorders>
            <w:noWrap/>
          </w:tcPr>
          <w:p w14:paraId="1E41D5BF" w14:textId="77777777" w:rsidR="00066DC0" w:rsidRPr="0091583C" w:rsidRDefault="00066DC0">
            <w:pPr>
              <w:rPr>
                <w:rFonts w:ascii="Calibri" w:hAnsi="Calibri" w:cs="Calibri"/>
              </w:rPr>
            </w:pPr>
          </w:p>
        </w:tc>
        <w:tc>
          <w:tcPr>
            <w:tcW w:w="1525" w:type="dxa"/>
            <w:tcBorders>
              <w:top w:val="nil"/>
              <w:left w:val="nil"/>
              <w:bottom w:val="nil"/>
              <w:right w:val="nil"/>
            </w:tcBorders>
            <w:noWrap/>
          </w:tcPr>
          <w:p w14:paraId="5EB1C34C" w14:textId="77777777" w:rsidR="00066DC0" w:rsidRPr="0091583C" w:rsidRDefault="00066DC0">
            <w:pPr>
              <w:rPr>
                <w:rFonts w:ascii="Calibri" w:hAnsi="Calibri" w:cs="Calibri"/>
              </w:rPr>
            </w:pPr>
          </w:p>
        </w:tc>
        <w:tc>
          <w:tcPr>
            <w:tcW w:w="1525" w:type="dxa"/>
            <w:tcBorders>
              <w:top w:val="nil"/>
              <w:left w:val="nil"/>
              <w:bottom w:val="nil"/>
              <w:right w:val="nil"/>
            </w:tcBorders>
            <w:noWrap/>
          </w:tcPr>
          <w:p w14:paraId="649E1C50" w14:textId="77777777" w:rsidR="00066DC0" w:rsidRPr="0091583C" w:rsidRDefault="00066DC0">
            <w:pPr>
              <w:rPr>
                <w:rFonts w:ascii="Calibri" w:hAnsi="Calibri" w:cs="Calibri"/>
              </w:rPr>
            </w:pPr>
          </w:p>
        </w:tc>
        <w:tc>
          <w:tcPr>
            <w:tcW w:w="1526" w:type="dxa"/>
            <w:tcBorders>
              <w:top w:val="nil"/>
              <w:left w:val="nil"/>
              <w:bottom w:val="nil"/>
              <w:right w:val="nil"/>
            </w:tcBorders>
            <w:noWrap/>
          </w:tcPr>
          <w:p w14:paraId="20B123DF" w14:textId="77777777" w:rsidR="00066DC0" w:rsidRPr="0091583C" w:rsidRDefault="00066DC0">
            <w:pPr>
              <w:rPr>
                <w:rFonts w:ascii="Calibri" w:hAnsi="Calibri" w:cs="Calibri"/>
              </w:rPr>
            </w:pPr>
          </w:p>
        </w:tc>
        <w:tc>
          <w:tcPr>
            <w:tcW w:w="1526" w:type="dxa"/>
            <w:tcBorders>
              <w:top w:val="nil"/>
              <w:left w:val="nil"/>
              <w:bottom w:val="nil"/>
              <w:right w:val="nil"/>
            </w:tcBorders>
            <w:noWrap/>
          </w:tcPr>
          <w:p w14:paraId="46B9F0B0" w14:textId="77777777" w:rsidR="00066DC0" w:rsidRPr="0091583C" w:rsidRDefault="00066DC0">
            <w:pPr>
              <w:rPr>
                <w:rFonts w:ascii="Calibri" w:hAnsi="Calibri" w:cs="Calibri"/>
              </w:rPr>
            </w:pPr>
          </w:p>
        </w:tc>
        <w:tc>
          <w:tcPr>
            <w:tcW w:w="1526" w:type="dxa"/>
            <w:tcBorders>
              <w:top w:val="nil"/>
              <w:left w:val="nil"/>
              <w:bottom w:val="nil"/>
              <w:right w:val="nil"/>
            </w:tcBorders>
            <w:noWrap/>
          </w:tcPr>
          <w:p w14:paraId="66535F22" w14:textId="77777777" w:rsidR="00066DC0" w:rsidRPr="0091583C" w:rsidRDefault="00066DC0">
            <w:pPr>
              <w:rPr>
                <w:rFonts w:ascii="Calibri" w:hAnsi="Calibri" w:cs="Calibri"/>
              </w:rPr>
            </w:pPr>
          </w:p>
        </w:tc>
        <w:tc>
          <w:tcPr>
            <w:tcW w:w="1526" w:type="dxa"/>
            <w:tcBorders>
              <w:top w:val="nil"/>
              <w:left w:val="nil"/>
              <w:bottom w:val="nil"/>
              <w:right w:val="nil"/>
            </w:tcBorders>
            <w:noWrap/>
          </w:tcPr>
          <w:p w14:paraId="27759B55" w14:textId="77777777" w:rsidR="00066DC0" w:rsidRPr="0091583C" w:rsidRDefault="00066DC0">
            <w:pPr>
              <w:rPr>
                <w:rFonts w:ascii="Calibri" w:hAnsi="Calibri" w:cs="Calibri"/>
              </w:rPr>
            </w:pPr>
          </w:p>
        </w:tc>
        <w:tc>
          <w:tcPr>
            <w:tcW w:w="1526" w:type="dxa"/>
            <w:tcBorders>
              <w:top w:val="nil"/>
              <w:left w:val="nil"/>
              <w:bottom w:val="nil"/>
              <w:right w:val="nil"/>
            </w:tcBorders>
            <w:noWrap/>
          </w:tcPr>
          <w:p w14:paraId="65D4C8A5" w14:textId="77777777" w:rsidR="00066DC0" w:rsidRPr="0091583C" w:rsidRDefault="00066DC0">
            <w:pPr>
              <w:rPr>
                <w:rFonts w:ascii="Calibri" w:hAnsi="Calibri" w:cs="Calibri"/>
              </w:rPr>
            </w:pPr>
          </w:p>
        </w:tc>
        <w:tc>
          <w:tcPr>
            <w:tcW w:w="1580" w:type="dxa"/>
            <w:tcBorders>
              <w:top w:val="nil"/>
              <w:left w:val="nil"/>
              <w:bottom w:val="nil"/>
              <w:right w:val="nil"/>
            </w:tcBorders>
            <w:noWrap/>
          </w:tcPr>
          <w:p w14:paraId="2F2247B2" w14:textId="77777777" w:rsidR="00066DC0" w:rsidRPr="0091583C" w:rsidRDefault="00066DC0">
            <w:pPr>
              <w:rPr>
                <w:rFonts w:ascii="Calibri" w:hAnsi="Calibri" w:cs="Calibri"/>
              </w:rPr>
            </w:pPr>
          </w:p>
        </w:tc>
      </w:tr>
      <w:tr w:rsidR="0091583C" w:rsidRPr="0091583C" w14:paraId="1C3A58A7" w14:textId="77777777" w:rsidTr="00A840F6">
        <w:trPr>
          <w:trHeight w:val="315"/>
        </w:trPr>
        <w:tc>
          <w:tcPr>
            <w:tcW w:w="13730" w:type="dxa"/>
            <w:gridSpan w:val="9"/>
            <w:tcBorders>
              <w:top w:val="nil"/>
              <w:left w:val="nil"/>
              <w:bottom w:val="nil"/>
              <w:right w:val="nil"/>
            </w:tcBorders>
            <w:noWrap/>
            <w:hideMark/>
          </w:tcPr>
          <w:p w14:paraId="1DCBE986" w14:textId="77777777" w:rsidR="0091583C" w:rsidRPr="0091583C" w:rsidRDefault="0091583C" w:rsidP="0091583C">
            <w:pPr>
              <w:jc w:val="center"/>
              <w:rPr>
                <w:rFonts w:ascii="Calibri" w:hAnsi="Calibri" w:cs="Calibri"/>
                <w:b/>
                <w:bCs/>
              </w:rPr>
            </w:pPr>
            <w:r w:rsidRPr="0091583C">
              <w:rPr>
                <w:rFonts w:ascii="Calibri" w:hAnsi="Calibri" w:cs="Calibri"/>
                <w:b/>
                <w:bCs/>
              </w:rPr>
              <w:t>Přehled - průběžná kontrola  po dobu realizace stavby/výkopového povolení</w:t>
            </w:r>
          </w:p>
        </w:tc>
        <w:tc>
          <w:tcPr>
            <w:tcW w:w="1580" w:type="dxa"/>
            <w:tcBorders>
              <w:top w:val="nil"/>
              <w:left w:val="nil"/>
              <w:bottom w:val="nil"/>
              <w:right w:val="nil"/>
            </w:tcBorders>
            <w:noWrap/>
            <w:hideMark/>
          </w:tcPr>
          <w:p w14:paraId="32CA76BF" w14:textId="77777777" w:rsidR="0091583C" w:rsidRPr="0091583C" w:rsidRDefault="0091583C" w:rsidP="0091583C">
            <w:pPr>
              <w:rPr>
                <w:rFonts w:ascii="Calibri" w:hAnsi="Calibri" w:cs="Calibri"/>
                <w:b/>
                <w:bCs/>
              </w:rPr>
            </w:pPr>
          </w:p>
        </w:tc>
      </w:tr>
      <w:tr w:rsidR="0091583C" w:rsidRPr="0091583C" w14:paraId="34C492B0" w14:textId="77777777" w:rsidTr="00A840F6">
        <w:trPr>
          <w:trHeight w:val="315"/>
        </w:trPr>
        <w:tc>
          <w:tcPr>
            <w:tcW w:w="1525" w:type="dxa"/>
            <w:tcBorders>
              <w:top w:val="nil"/>
              <w:left w:val="nil"/>
              <w:bottom w:val="nil"/>
              <w:right w:val="nil"/>
            </w:tcBorders>
            <w:noWrap/>
            <w:hideMark/>
          </w:tcPr>
          <w:p w14:paraId="0567BB4A" w14:textId="77777777" w:rsidR="0091583C" w:rsidRPr="0091583C" w:rsidRDefault="0091583C">
            <w:pPr>
              <w:rPr>
                <w:rFonts w:ascii="Calibri" w:hAnsi="Calibri" w:cs="Calibri"/>
              </w:rPr>
            </w:pPr>
          </w:p>
        </w:tc>
        <w:tc>
          <w:tcPr>
            <w:tcW w:w="1525" w:type="dxa"/>
            <w:tcBorders>
              <w:top w:val="nil"/>
              <w:left w:val="nil"/>
              <w:bottom w:val="nil"/>
              <w:right w:val="nil"/>
            </w:tcBorders>
            <w:noWrap/>
            <w:hideMark/>
          </w:tcPr>
          <w:p w14:paraId="7788B755" w14:textId="77777777" w:rsidR="0091583C" w:rsidRPr="0091583C" w:rsidRDefault="0091583C" w:rsidP="0091583C">
            <w:pPr>
              <w:rPr>
                <w:rFonts w:ascii="Calibri" w:hAnsi="Calibri" w:cs="Calibri"/>
              </w:rPr>
            </w:pPr>
          </w:p>
        </w:tc>
        <w:tc>
          <w:tcPr>
            <w:tcW w:w="1525" w:type="dxa"/>
            <w:tcBorders>
              <w:top w:val="nil"/>
              <w:left w:val="nil"/>
              <w:bottom w:val="nil"/>
              <w:right w:val="nil"/>
            </w:tcBorders>
            <w:noWrap/>
            <w:hideMark/>
          </w:tcPr>
          <w:p w14:paraId="52EE3396" w14:textId="77777777" w:rsidR="0091583C" w:rsidRPr="0091583C" w:rsidRDefault="0091583C" w:rsidP="0091583C">
            <w:pPr>
              <w:rPr>
                <w:rFonts w:ascii="Calibri" w:hAnsi="Calibri" w:cs="Calibri"/>
              </w:rPr>
            </w:pPr>
          </w:p>
        </w:tc>
        <w:tc>
          <w:tcPr>
            <w:tcW w:w="1525" w:type="dxa"/>
            <w:tcBorders>
              <w:top w:val="nil"/>
              <w:left w:val="nil"/>
              <w:bottom w:val="nil"/>
              <w:right w:val="nil"/>
            </w:tcBorders>
            <w:noWrap/>
            <w:hideMark/>
          </w:tcPr>
          <w:p w14:paraId="173DD723" w14:textId="77777777" w:rsidR="0091583C" w:rsidRPr="0091583C" w:rsidRDefault="0091583C" w:rsidP="0091583C">
            <w:pPr>
              <w:rPr>
                <w:rFonts w:ascii="Calibri" w:hAnsi="Calibri" w:cs="Calibri"/>
              </w:rPr>
            </w:pPr>
          </w:p>
        </w:tc>
        <w:tc>
          <w:tcPr>
            <w:tcW w:w="1526" w:type="dxa"/>
            <w:tcBorders>
              <w:top w:val="nil"/>
              <w:left w:val="nil"/>
              <w:bottom w:val="nil"/>
              <w:right w:val="nil"/>
            </w:tcBorders>
            <w:noWrap/>
            <w:hideMark/>
          </w:tcPr>
          <w:p w14:paraId="3A7324CB" w14:textId="77777777" w:rsidR="0091583C" w:rsidRPr="0091583C" w:rsidRDefault="0091583C" w:rsidP="0091583C">
            <w:pPr>
              <w:rPr>
                <w:rFonts w:ascii="Calibri" w:hAnsi="Calibri" w:cs="Calibri"/>
              </w:rPr>
            </w:pPr>
          </w:p>
        </w:tc>
        <w:tc>
          <w:tcPr>
            <w:tcW w:w="1526" w:type="dxa"/>
            <w:tcBorders>
              <w:top w:val="nil"/>
              <w:left w:val="nil"/>
              <w:bottom w:val="nil"/>
              <w:right w:val="nil"/>
            </w:tcBorders>
            <w:noWrap/>
            <w:hideMark/>
          </w:tcPr>
          <w:p w14:paraId="6E5759BC" w14:textId="77777777" w:rsidR="0091583C" w:rsidRPr="0091583C" w:rsidRDefault="0091583C" w:rsidP="0091583C">
            <w:pPr>
              <w:rPr>
                <w:rFonts w:ascii="Calibri" w:hAnsi="Calibri" w:cs="Calibri"/>
              </w:rPr>
            </w:pPr>
          </w:p>
        </w:tc>
        <w:tc>
          <w:tcPr>
            <w:tcW w:w="1526" w:type="dxa"/>
            <w:tcBorders>
              <w:top w:val="nil"/>
              <w:left w:val="nil"/>
              <w:bottom w:val="nil"/>
              <w:right w:val="nil"/>
            </w:tcBorders>
            <w:noWrap/>
            <w:hideMark/>
          </w:tcPr>
          <w:p w14:paraId="281A60E8" w14:textId="77777777" w:rsidR="0091583C" w:rsidRPr="0091583C" w:rsidRDefault="0091583C" w:rsidP="0091583C">
            <w:pPr>
              <w:rPr>
                <w:rFonts w:ascii="Calibri" w:hAnsi="Calibri" w:cs="Calibri"/>
              </w:rPr>
            </w:pPr>
          </w:p>
        </w:tc>
        <w:tc>
          <w:tcPr>
            <w:tcW w:w="1526" w:type="dxa"/>
            <w:tcBorders>
              <w:top w:val="nil"/>
              <w:left w:val="nil"/>
              <w:bottom w:val="nil"/>
              <w:right w:val="nil"/>
            </w:tcBorders>
            <w:noWrap/>
            <w:hideMark/>
          </w:tcPr>
          <w:p w14:paraId="1704756E" w14:textId="77777777" w:rsidR="0091583C" w:rsidRPr="0091583C" w:rsidRDefault="0091583C" w:rsidP="0091583C">
            <w:pPr>
              <w:rPr>
                <w:rFonts w:ascii="Calibri" w:hAnsi="Calibri" w:cs="Calibri"/>
              </w:rPr>
            </w:pPr>
          </w:p>
        </w:tc>
        <w:tc>
          <w:tcPr>
            <w:tcW w:w="1526" w:type="dxa"/>
            <w:tcBorders>
              <w:top w:val="nil"/>
              <w:left w:val="nil"/>
              <w:bottom w:val="nil"/>
              <w:right w:val="nil"/>
            </w:tcBorders>
            <w:noWrap/>
            <w:hideMark/>
          </w:tcPr>
          <w:p w14:paraId="2119CBF0" w14:textId="77777777" w:rsidR="0091583C" w:rsidRPr="0091583C" w:rsidRDefault="0091583C" w:rsidP="0091583C">
            <w:pPr>
              <w:rPr>
                <w:rFonts w:ascii="Calibri" w:hAnsi="Calibri" w:cs="Calibri"/>
              </w:rPr>
            </w:pPr>
          </w:p>
        </w:tc>
        <w:tc>
          <w:tcPr>
            <w:tcW w:w="1580" w:type="dxa"/>
            <w:tcBorders>
              <w:top w:val="nil"/>
              <w:left w:val="nil"/>
              <w:bottom w:val="nil"/>
              <w:right w:val="nil"/>
            </w:tcBorders>
            <w:noWrap/>
            <w:hideMark/>
          </w:tcPr>
          <w:p w14:paraId="75B17AE5" w14:textId="77777777" w:rsidR="0091583C" w:rsidRPr="0091583C" w:rsidRDefault="0091583C" w:rsidP="0091583C">
            <w:pPr>
              <w:rPr>
                <w:rFonts w:ascii="Calibri" w:hAnsi="Calibri" w:cs="Calibri"/>
              </w:rPr>
            </w:pPr>
          </w:p>
        </w:tc>
      </w:tr>
      <w:tr w:rsidR="0091583C" w:rsidRPr="0091583C" w14:paraId="13C2D5CC" w14:textId="77777777" w:rsidTr="00A840F6">
        <w:trPr>
          <w:trHeight w:val="300"/>
        </w:trPr>
        <w:tc>
          <w:tcPr>
            <w:tcW w:w="1525" w:type="dxa"/>
            <w:tcBorders>
              <w:top w:val="nil"/>
              <w:left w:val="nil"/>
              <w:bottom w:val="single" w:sz="4" w:space="0" w:color="auto"/>
              <w:right w:val="nil"/>
            </w:tcBorders>
            <w:noWrap/>
            <w:hideMark/>
          </w:tcPr>
          <w:p w14:paraId="743C2833" w14:textId="77777777" w:rsidR="0091583C" w:rsidRPr="0091583C" w:rsidRDefault="0091583C">
            <w:pPr>
              <w:rPr>
                <w:rFonts w:ascii="Calibri" w:hAnsi="Calibri" w:cs="Calibri"/>
              </w:rPr>
            </w:pPr>
            <w:r w:rsidRPr="0091583C">
              <w:rPr>
                <w:rFonts w:ascii="Calibri" w:hAnsi="Calibri" w:cs="Calibri"/>
              </w:rPr>
              <w:t>MM/RRRR</w:t>
            </w:r>
          </w:p>
        </w:tc>
        <w:tc>
          <w:tcPr>
            <w:tcW w:w="1525" w:type="dxa"/>
            <w:tcBorders>
              <w:top w:val="nil"/>
              <w:left w:val="nil"/>
              <w:right w:val="nil"/>
            </w:tcBorders>
            <w:noWrap/>
            <w:hideMark/>
          </w:tcPr>
          <w:p w14:paraId="42DF2A8F" w14:textId="77777777" w:rsidR="0091583C" w:rsidRPr="0091583C" w:rsidRDefault="0091583C">
            <w:pPr>
              <w:rPr>
                <w:rFonts w:ascii="Calibri" w:hAnsi="Calibri" w:cs="Calibri"/>
              </w:rPr>
            </w:pPr>
          </w:p>
        </w:tc>
        <w:tc>
          <w:tcPr>
            <w:tcW w:w="1525" w:type="dxa"/>
            <w:tcBorders>
              <w:top w:val="nil"/>
              <w:left w:val="nil"/>
              <w:bottom w:val="single" w:sz="4" w:space="0" w:color="auto"/>
              <w:right w:val="nil"/>
            </w:tcBorders>
            <w:noWrap/>
            <w:hideMark/>
          </w:tcPr>
          <w:p w14:paraId="06707782" w14:textId="77777777" w:rsidR="0091583C" w:rsidRPr="0091583C" w:rsidRDefault="0091583C">
            <w:pPr>
              <w:rPr>
                <w:rFonts w:ascii="Calibri" w:hAnsi="Calibri" w:cs="Calibri"/>
              </w:rPr>
            </w:pPr>
          </w:p>
        </w:tc>
        <w:tc>
          <w:tcPr>
            <w:tcW w:w="1525" w:type="dxa"/>
            <w:tcBorders>
              <w:top w:val="nil"/>
              <w:left w:val="nil"/>
              <w:right w:val="nil"/>
            </w:tcBorders>
            <w:noWrap/>
            <w:hideMark/>
          </w:tcPr>
          <w:p w14:paraId="23A57B9D" w14:textId="77777777" w:rsidR="0091583C" w:rsidRPr="0091583C" w:rsidRDefault="0091583C">
            <w:pPr>
              <w:rPr>
                <w:rFonts w:ascii="Calibri" w:hAnsi="Calibri" w:cs="Calibri"/>
              </w:rPr>
            </w:pPr>
          </w:p>
        </w:tc>
        <w:tc>
          <w:tcPr>
            <w:tcW w:w="1526" w:type="dxa"/>
            <w:tcBorders>
              <w:top w:val="nil"/>
              <w:left w:val="nil"/>
              <w:bottom w:val="single" w:sz="4" w:space="0" w:color="auto"/>
              <w:right w:val="nil"/>
            </w:tcBorders>
            <w:noWrap/>
            <w:hideMark/>
          </w:tcPr>
          <w:p w14:paraId="1E83F128" w14:textId="77777777" w:rsidR="0091583C" w:rsidRPr="0091583C" w:rsidRDefault="0091583C">
            <w:pPr>
              <w:rPr>
                <w:rFonts w:ascii="Calibri" w:hAnsi="Calibri" w:cs="Calibri"/>
              </w:rPr>
            </w:pPr>
          </w:p>
        </w:tc>
        <w:tc>
          <w:tcPr>
            <w:tcW w:w="1526" w:type="dxa"/>
            <w:tcBorders>
              <w:top w:val="nil"/>
              <w:left w:val="nil"/>
              <w:right w:val="nil"/>
            </w:tcBorders>
            <w:noWrap/>
            <w:hideMark/>
          </w:tcPr>
          <w:p w14:paraId="46C74B12" w14:textId="77777777" w:rsidR="0091583C" w:rsidRPr="0091583C" w:rsidRDefault="0091583C">
            <w:pPr>
              <w:rPr>
                <w:rFonts w:ascii="Calibri" w:hAnsi="Calibri" w:cs="Calibri"/>
              </w:rPr>
            </w:pPr>
          </w:p>
        </w:tc>
        <w:tc>
          <w:tcPr>
            <w:tcW w:w="1526" w:type="dxa"/>
            <w:tcBorders>
              <w:top w:val="nil"/>
              <w:left w:val="nil"/>
              <w:bottom w:val="single" w:sz="4" w:space="0" w:color="auto"/>
              <w:right w:val="nil"/>
            </w:tcBorders>
            <w:noWrap/>
            <w:hideMark/>
          </w:tcPr>
          <w:p w14:paraId="6697CC93" w14:textId="77777777" w:rsidR="0091583C" w:rsidRPr="0091583C" w:rsidRDefault="0091583C">
            <w:pPr>
              <w:rPr>
                <w:rFonts w:ascii="Calibri" w:hAnsi="Calibri" w:cs="Calibri"/>
              </w:rPr>
            </w:pPr>
          </w:p>
        </w:tc>
        <w:tc>
          <w:tcPr>
            <w:tcW w:w="1526" w:type="dxa"/>
            <w:tcBorders>
              <w:top w:val="nil"/>
              <w:left w:val="nil"/>
              <w:right w:val="nil"/>
            </w:tcBorders>
            <w:noWrap/>
            <w:hideMark/>
          </w:tcPr>
          <w:p w14:paraId="689017D7" w14:textId="77777777" w:rsidR="0091583C" w:rsidRPr="0091583C" w:rsidRDefault="0091583C">
            <w:pPr>
              <w:rPr>
                <w:rFonts w:ascii="Calibri" w:hAnsi="Calibri" w:cs="Calibri"/>
              </w:rPr>
            </w:pPr>
          </w:p>
        </w:tc>
        <w:tc>
          <w:tcPr>
            <w:tcW w:w="1526" w:type="dxa"/>
            <w:tcBorders>
              <w:top w:val="nil"/>
              <w:left w:val="nil"/>
              <w:bottom w:val="single" w:sz="4" w:space="0" w:color="auto"/>
              <w:right w:val="nil"/>
            </w:tcBorders>
            <w:noWrap/>
            <w:hideMark/>
          </w:tcPr>
          <w:p w14:paraId="7AEF7748" w14:textId="77777777" w:rsidR="0091583C" w:rsidRPr="0091583C" w:rsidRDefault="0091583C">
            <w:pPr>
              <w:rPr>
                <w:rFonts w:ascii="Calibri" w:hAnsi="Calibri" w:cs="Calibri"/>
              </w:rPr>
            </w:pPr>
          </w:p>
        </w:tc>
        <w:tc>
          <w:tcPr>
            <w:tcW w:w="1580" w:type="dxa"/>
            <w:tcBorders>
              <w:top w:val="nil"/>
              <w:left w:val="nil"/>
              <w:bottom w:val="single" w:sz="4" w:space="0" w:color="auto"/>
              <w:right w:val="nil"/>
            </w:tcBorders>
            <w:noWrap/>
            <w:hideMark/>
          </w:tcPr>
          <w:p w14:paraId="4FBFFFBD" w14:textId="77777777" w:rsidR="0091583C" w:rsidRPr="0091583C" w:rsidRDefault="0091583C">
            <w:pPr>
              <w:rPr>
                <w:rFonts w:ascii="Calibri" w:hAnsi="Calibri" w:cs="Calibri"/>
              </w:rPr>
            </w:pPr>
          </w:p>
        </w:tc>
      </w:tr>
      <w:tr w:rsidR="0091583C" w:rsidRPr="0091583C" w14:paraId="2F9274AB" w14:textId="77777777" w:rsidTr="00A840F6">
        <w:trPr>
          <w:trHeight w:val="1200"/>
        </w:trPr>
        <w:tc>
          <w:tcPr>
            <w:tcW w:w="1525" w:type="dxa"/>
            <w:tcBorders>
              <w:top w:val="single" w:sz="4" w:space="0" w:color="auto"/>
            </w:tcBorders>
            <w:noWrap/>
            <w:hideMark/>
          </w:tcPr>
          <w:p w14:paraId="3490A84F" w14:textId="77777777" w:rsidR="0091583C" w:rsidRPr="0091583C" w:rsidRDefault="0091583C" w:rsidP="0091583C">
            <w:pPr>
              <w:rPr>
                <w:rFonts w:ascii="Calibri" w:hAnsi="Calibri" w:cs="Calibri"/>
              </w:rPr>
            </w:pPr>
            <w:r w:rsidRPr="0091583C">
              <w:rPr>
                <w:rFonts w:ascii="Calibri" w:hAnsi="Calibri" w:cs="Calibri"/>
              </w:rPr>
              <w:t>datum kontroly</w:t>
            </w:r>
          </w:p>
        </w:tc>
        <w:tc>
          <w:tcPr>
            <w:tcW w:w="1525" w:type="dxa"/>
            <w:hideMark/>
          </w:tcPr>
          <w:p w14:paraId="2C95B731" w14:textId="77777777" w:rsidR="0091583C" w:rsidRPr="0091583C" w:rsidRDefault="0091583C" w:rsidP="0091583C">
            <w:pPr>
              <w:rPr>
                <w:rFonts w:ascii="Calibri" w:hAnsi="Calibri" w:cs="Calibri"/>
              </w:rPr>
            </w:pPr>
            <w:r w:rsidRPr="0091583C">
              <w:rPr>
                <w:rFonts w:ascii="Calibri" w:hAnsi="Calibri" w:cs="Calibri"/>
              </w:rPr>
              <w:t xml:space="preserve">č.j.  rozhodnutí </w:t>
            </w:r>
          </w:p>
        </w:tc>
        <w:tc>
          <w:tcPr>
            <w:tcW w:w="1525" w:type="dxa"/>
            <w:tcBorders>
              <w:top w:val="single" w:sz="4" w:space="0" w:color="auto"/>
            </w:tcBorders>
            <w:hideMark/>
          </w:tcPr>
          <w:p w14:paraId="06A19A23" w14:textId="77777777" w:rsidR="0091583C" w:rsidRPr="0091583C" w:rsidRDefault="0091583C" w:rsidP="0091583C">
            <w:pPr>
              <w:rPr>
                <w:rFonts w:ascii="Calibri" w:hAnsi="Calibri" w:cs="Calibri"/>
              </w:rPr>
            </w:pPr>
            <w:r w:rsidRPr="0091583C">
              <w:rPr>
                <w:rFonts w:ascii="Calibri" w:hAnsi="Calibri" w:cs="Calibri"/>
              </w:rPr>
              <w:t>datum vystavení  rozhodnutí o ZUK</w:t>
            </w:r>
          </w:p>
        </w:tc>
        <w:tc>
          <w:tcPr>
            <w:tcW w:w="1525" w:type="dxa"/>
            <w:noWrap/>
            <w:hideMark/>
          </w:tcPr>
          <w:p w14:paraId="00A2E133" w14:textId="77777777" w:rsidR="0091583C" w:rsidRPr="0091583C" w:rsidRDefault="0091583C" w:rsidP="0091583C">
            <w:pPr>
              <w:rPr>
                <w:rFonts w:ascii="Calibri" w:hAnsi="Calibri" w:cs="Calibri"/>
              </w:rPr>
            </w:pPr>
            <w:r w:rsidRPr="0091583C">
              <w:rPr>
                <w:rFonts w:ascii="Calibri" w:hAnsi="Calibri" w:cs="Calibri"/>
              </w:rPr>
              <w:t>název organizace</w:t>
            </w:r>
          </w:p>
        </w:tc>
        <w:tc>
          <w:tcPr>
            <w:tcW w:w="1526" w:type="dxa"/>
            <w:tcBorders>
              <w:top w:val="single" w:sz="4" w:space="0" w:color="auto"/>
            </w:tcBorders>
            <w:hideMark/>
          </w:tcPr>
          <w:p w14:paraId="03A602A6" w14:textId="77777777" w:rsidR="0091583C" w:rsidRPr="0091583C" w:rsidRDefault="0091583C" w:rsidP="0091583C">
            <w:pPr>
              <w:rPr>
                <w:rFonts w:ascii="Calibri" w:hAnsi="Calibri" w:cs="Calibri"/>
              </w:rPr>
            </w:pPr>
            <w:r w:rsidRPr="0091583C">
              <w:rPr>
                <w:rFonts w:ascii="Calibri" w:hAnsi="Calibri" w:cs="Calibri"/>
              </w:rPr>
              <w:t>místo kontroly (název ulice, popis např. u č.p. XY)</w:t>
            </w:r>
          </w:p>
        </w:tc>
        <w:tc>
          <w:tcPr>
            <w:tcW w:w="1526" w:type="dxa"/>
            <w:hideMark/>
          </w:tcPr>
          <w:p w14:paraId="12C058B9" w14:textId="77777777" w:rsidR="0091583C" w:rsidRPr="0091583C" w:rsidRDefault="0091583C" w:rsidP="0091583C">
            <w:pPr>
              <w:rPr>
                <w:rFonts w:ascii="Calibri" w:hAnsi="Calibri" w:cs="Calibri"/>
              </w:rPr>
            </w:pPr>
            <w:r w:rsidRPr="0091583C">
              <w:rPr>
                <w:rFonts w:ascii="Calibri" w:hAnsi="Calibri" w:cs="Calibri"/>
              </w:rPr>
              <w:t>informace o stavu výkopu/zásypu (popis kontroly)</w:t>
            </w:r>
          </w:p>
        </w:tc>
        <w:tc>
          <w:tcPr>
            <w:tcW w:w="1526" w:type="dxa"/>
            <w:tcBorders>
              <w:top w:val="single" w:sz="4" w:space="0" w:color="auto"/>
            </w:tcBorders>
            <w:hideMark/>
          </w:tcPr>
          <w:p w14:paraId="78187BF1" w14:textId="77777777" w:rsidR="0091583C" w:rsidRPr="0091583C" w:rsidRDefault="0091583C" w:rsidP="0091583C">
            <w:pPr>
              <w:rPr>
                <w:rFonts w:ascii="Calibri" w:hAnsi="Calibri" w:cs="Calibri"/>
              </w:rPr>
            </w:pPr>
            <w:r w:rsidRPr="0091583C">
              <w:rPr>
                <w:rFonts w:ascii="Calibri" w:hAnsi="Calibri" w:cs="Calibri"/>
              </w:rPr>
              <w:t>závada (popis)/ opatření</w:t>
            </w:r>
          </w:p>
        </w:tc>
        <w:tc>
          <w:tcPr>
            <w:tcW w:w="1526" w:type="dxa"/>
            <w:hideMark/>
          </w:tcPr>
          <w:p w14:paraId="5E57B91A" w14:textId="77777777" w:rsidR="0091583C" w:rsidRPr="0091583C" w:rsidRDefault="0091583C" w:rsidP="0091583C">
            <w:pPr>
              <w:rPr>
                <w:rFonts w:ascii="Calibri" w:hAnsi="Calibri" w:cs="Calibri"/>
              </w:rPr>
            </w:pPr>
            <w:r w:rsidRPr="0091583C">
              <w:rPr>
                <w:rFonts w:ascii="Calibri" w:hAnsi="Calibri" w:cs="Calibri"/>
              </w:rPr>
              <w:t>termín odstranění závady</w:t>
            </w:r>
          </w:p>
        </w:tc>
        <w:tc>
          <w:tcPr>
            <w:tcW w:w="1526" w:type="dxa"/>
            <w:tcBorders>
              <w:top w:val="single" w:sz="4" w:space="0" w:color="auto"/>
            </w:tcBorders>
            <w:hideMark/>
          </w:tcPr>
          <w:p w14:paraId="666503B8" w14:textId="77777777" w:rsidR="0091583C" w:rsidRPr="0091583C" w:rsidRDefault="0091583C" w:rsidP="0091583C">
            <w:pPr>
              <w:rPr>
                <w:rFonts w:ascii="Calibri" w:hAnsi="Calibri" w:cs="Calibri"/>
              </w:rPr>
            </w:pPr>
            <w:r w:rsidRPr="0091583C">
              <w:rPr>
                <w:rFonts w:ascii="Calibri" w:hAnsi="Calibri" w:cs="Calibri"/>
              </w:rPr>
              <w:t>datum/kontrola odstranění závady</w:t>
            </w:r>
          </w:p>
        </w:tc>
        <w:tc>
          <w:tcPr>
            <w:tcW w:w="1580" w:type="dxa"/>
            <w:tcBorders>
              <w:top w:val="single" w:sz="4" w:space="0" w:color="auto"/>
            </w:tcBorders>
            <w:noWrap/>
            <w:hideMark/>
          </w:tcPr>
          <w:p w14:paraId="4C4C8B8D" w14:textId="77777777" w:rsidR="0091583C" w:rsidRPr="0091583C" w:rsidRDefault="0091583C" w:rsidP="0091583C">
            <w:pPr>
              <w:rPr>
                <w:rFonts w:ascii="Calibri" w:hAnsi="Calibri" w:cs="Calibri"/>
              </w:rPr>
            </w:pPr>
            <w:r w:rsidRPr="0091583C">
              <w:rPr>
                <w:rFonts w:ascii="Calibri" w:hAnsi="Calibri" w:cs="Calibri"/>
              </w:rPr>
              <w:t xml:space="preserve">výsledek </w:t>
            </w:r>
          </w:p>
        </w:tc>
      </w:tr>
      <w:tr w:rsidR="0091583C" w:rsidRPr="0091583C" w14:paraId="262D1295" w14:textId="77777777" w:rsidTr="00A840F6">
        <w:trPr>
          <w:trHeight w:val="300"/>
        </w:trPr>
        <w:tc>
          <w:tcPr>
            <w:tcW w:w="1525" w:type="dxa"/>
            <w:noWrap/>
            <w:hideMark/>
          </w:tcPr>
          <w:p w14:paraId="209292CC"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32166B4F"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211F8F51"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52C9D331"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23B7E48E"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60C7E8AF"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70367E41"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7596670A"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25FBEC56" w14:textId="77777777" w:rsidR="0091583C" w:rsidRPr="0091583C" w:rsidRDefault="0091583C">
            <w:pPr>
              <w:rPr>
                <w:rFonts w:ascii="Calibri" w:hAnsi="Calibri" w:cs="Calibri"/>
              </w:rPr>
            </w:pPr>
            <w:r w:rsidRPr="0091583C">
              <w:rPr>
                <w:rFonts w:ascii="Calibri" w:hAnsi="Calibri" w:cs="Calibri"/>
              </w:rPr>
              <w:t> </w:t>
            </w:r>
          </w:p>
        </w:tc>
        <w:tc>
          <w:tcPr>
            <w:tcW w:w="1580" w:type="dxa"/>
            <w:noWrap/>
            <w:hideMark/>
          </w:tcPr>
          <w:p w14:paraId="4CA662E7" w14:textId="77777777" w:rsidR="0091583C" w:rsidRPr="0091583C" w:rsidRDefault="0091583C">
            <w:pPr>
              <w:rPr>
                <w:rFonts w:ascii="Calibri" w:hAnsi="Calibri" w:cs="Calibri"/>
              </w:rPr>
            </w:pPr>
            <w:r w:rsidRPr="0091583C">
              <w:rPr>
                <w:rFonts w:ascii="Calibri" w:hAnsi="Calibri" w:cs="Calibri"/>
              </w:rPr>
              <w:t> </w:t>
            </w:r>
          </w:p>
        </w:tc>
      </w:tr>
      <w:tr w:rsidR="0091583C" w:rsidRPr="0091583C" w14:paraId="76032BC8" w14:textId="77777777" w:rsidTr="00A840F6">
        <w:trPr>
          <w:trHeight w:val="300"/>
        </w:trPr>
        <w:tc>
          <w:tcPr>
            <w:tcW w:w="1525" w:type="dxa"/>
            <w:noWrap/>
            <w:hideMark/>
          </w:tcPr>
          <w:p w14:paraId="2A2EAFBA"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5C1844FD"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2A1B969F"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7F6E1D23"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3E60BD94"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2055A5F8"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10CCCE59"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1C14E91A"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693F49D5" w14:textId="77777777" w:rsidR="0091583C" w:rsidRPr="0091583C" w:rsidRDefault="0091583C">
            <w:pPr>
              <w:rPr>
                <w:rFonts w:ascii="Calibri" w:hAnsi="Calibri" w:cs="Calibri"/>
              </w:rPr>
            </w:pPr>
            <w:r w:rsidRPr="0091583C">
              <w:rPr>
                <w:rFonts w:ascii="Calibri" w:hAnsi="Calibri" w:cs="Calibri"/>
              </w:rPr>
              <w:t> </w:t>
            </w:r>
          </w:p>
        </w:tc>
        <w:tc>
          <w:tcPr>
            <w:tcW w:w="1580" w:type="dxa"/>
            <w:noWrap/>
            <w:hideMark/>
          </w:tcPr>
          <w:p w14:paraId="3C0063D8" w14:textId="77777777" w:rsidR="0091583C" w:rsidRPr="0091583C" w:rsidRDefault="0091583C">
            <w:pPr>
              <w:rPr>
                <w:rFonts w:ascii="Calibri" w:hAnsi="Calibri" w:cs="Calibri"/>
              </w:rPr>
            </w:pPr>
            <w:r w:rsidRPr="0091583C">
              <w:rPr>
                <w:rFonts w:ascii="Calibri" w:hAnsi="Calibri" w:cs="Calibri"/>
              </w:rPr>
              <w:t> </w:t>
            </w:r>
          </w:p>
        </w:tc>
      </w:tr>
      <w:tr w:rsidR="0091583C" w:rsidRPr="0091583C" w14:paraId="01D3CDDF" w14:textId="77777777" w:rsidTr="00A840F6">
        <w:trPr>
          <w:trHeight w:val="300"/>
        </w:trPr>
        <w:tc>
          <w:tcPr>
            <w:tcW w:w="1525" w:type="dxa"/>
            <w:noWrap/>
            <w:hideMark/>
          </w:tcPr>
          <w:p w14:paraId="72B3A172"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7045941D"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3850068F"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711876AF"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528E1680"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30022151"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5CC4DAB8"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0707AAD3"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4C311C4B" w14:textId="77777777" w:rsidR="0091583C" w:rsidRPr="0091583C" w:rsidRDefault="0091583C">
            <w:pPr>
              <w:rPr>
                <w:rFonts w:ascii="Calibri" w:hAnsi="Calibri" w:cs="Calibri"/>
              </w:rPr>
            </w:pPr>
            <w:r w:rsidRPr="0091583C">
              <w:rPr>
                <w:rFonts w:ascii="Calibri" w:hAnsi="Calibri" w:cs="Calibri"/>
              </w:rPr>
              <w:t> </w:t>
            </w:r>
          </w:p>
        </w:tc>
        <w:tc>
          <w:tcPr>
            <w:tcW w:w="1580" w:type="dxa"/>
            <w:noWrap/>
            <w:hideMark/>
          </w:tcPr>
          <w:p w14:paraId="13175991" w14:textId="77777777" w:rsidR="0091583C" w:rsidRPr="0091583C" w:rsidRDefault="0091583C">
            <w:pPr>
              <w:rPr>
                <w:rFonts w:ascii="Calibri" w:hAnsi="Calibri" w:cs="Calibri"/>
              </w:rPr>
            </w:pPr>
            <w:r w:rsidRPr="0091583C">
              <w:rPr>
                <w:rFonts w:ascii="Calibri" w:hAnsi="Calibri" w:cs="Calibri"/>
              </w:rPr>
              <w:t> </w:t>
            </w:r>
          </w:p>
        </w:tc>
      </w:tr>
      <w:tr w:rsidR="0091583C" w:rsidRPr="0091583C" w14:paraId="10A93D4B" w14:textId="77777777" w:rsidTr="00A840F6">
        <w:trPr>
          <w:trHeight w:val="300"/>
        </w:trPr>
        <w:tc>
          <w:tcPr>
            <w:tcW w:w="1525" w:type="dxa"/>
            <w:noWrap/>
            <w:hideMark/>
          </w:tcPr>
          <w:p w14:paraId="358D8E59"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129AB7DD"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548C675C"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2966189A"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4CCAA02A"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146F4B65"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0CAC16E5"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40F70152"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5EFA6E1F" w14:textId="77777777" w:rsidR="0091583C" w:rsidRPr="0091583C" w:rsidRDefault="0091583C">
            <w:pPr>
              <w:rPr>
                <w:rFonts w:ascii="Calibri" w:hAnsi="Calibri" w:cs="Calibri"/>
              </w:rPr>
            </w:pPr>
            <w:r w:rsidRPr="0091583C">
              <w:rPr>
                <w:rFonts w:ascii="Calibri" w:hAnsi="Calibri" w:cs="Calibri"/>
              </w:rPr>
              <w:t> </w:t>
            </w:r>
          </w:p>
        </w:tc>
        <w:tc>
          <w:tcPr>
            <w:tcW w:w="1580" w:type="dxa"/>
            <w:noWrap/>
            <w:hideMark/>
          </w:tcPr>
          <w:p w14:paraId="485F721A" w14:textId="77777777" w:rsidR="0091583C" w:rsidRPr="0091583C" w:rsidRDefault="0091583C">
            <w:pPr>
              <w:rPr>
                <w:rFonts w:ascii="Calibri" w:hAnsi="Calibri" w:cs="Calibri"/>
              </w:rPr>
            </w:pPr>
            <w:r w:rsidRPr="0091583C">
              <w:rPr>
                <w:rFonts w:ascii="Calibri" w:hAnsi="Calibri" w:cs="Calibri"/>
              </w:rPr>
              <w:t> </w:t>
            </w:r>
          </w:p>
        </w:tc>
      </w:tr>
      <w:tr w:rsidR="0091583C" w:rsidRPr="0091583C" w14:paraId="0942359E" w14:textId="77777777" w:rsidTr="00A840F6">
        <w:trPr>
          <w:trHeight w:val="300"/>
        </w:trPr>
        <w:tc>
          <w:tcPr>
            <w:tcW w:w="1525" w:type="dxa"/>
            <w:noWrap/>
            <w:hideMark/>
          </w:tcPr>
          <w:p w14:paraId="47A124A9"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0C084D00"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357EB82A"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596C01D1"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1F8E919C"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3B74C99D"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0A6771DE"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3D87FF5B"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255C1842" w14:textId="77777777" w:rsidR="0091583C" w:rsidRPr="0091583C" w:rsidRDefault="0091583C">
            <w:pPr>
              <w:rPr>
                <w:rFonts w:ascii="Calibri" w:hAnsi="Calibri" w:cs="Calibri"/>
              </w:rPr>
            </w:pPr>
            <w:r w:rsidRPr="0091583C">
              <w:rPr>
                <w:rFonts w:ascii="Calibri" w:hAnsi="Calibri" w:cs="Calibri"/>
              </w:rPr>
              <w:t> </w:t>
            </w:r>
          </w:p>
        </w:tc>
        <w:tc>
          <w:tcPr>
            <w:tcW w:w="1580" w:type="dxa"/>
            <w:noWrap/>
            <w:hideMark/>
          </w:tcPr>
          <w:p w14:paraId="591B596B" w14:textId="77777777" w:rsidR="0091583C" w:rsidRPr="0091583C" w:rsidRDefault="0091583C">
            <w:pPr>
              <w:rPr>
                <w:rFonts w:ascii="Calibri" w:hAnsi="Calibri" w:cs="Calibri"/>
              </w:rPr>
            </w:pPr>
            <w:r w:rsidRPr="0091583C">
              <w:rPr>
                <w:rFonts w:ascii="Calibri" w:hAnsi="Calibri" w:cs="Calibri"/>
              </w:rPr>
              <w:t> </w:t>
            </w:r>
          </w:p>
        </w:tc>
      </w:tr>
      <w:tr w:rsidR="0091583C" w:rsidRPr="0091583C" w14:paraId="45D0A396" w14:textId="77777777" w:rsidTr="00A840F6">
        <w:trPr>
          <w:trHeight w:val="300"/>
        </w:trPr>
        <w:tc>
          <w:tcPr>
            <w:tcW w:w="1525" w:type="dxa"/>
            <w:noWrap/>
            <w:hideMark/>
          </w:tcPr>
          <w:p w14:paraId="4C0F9669"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0D0A13D6"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56A7BC7A"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7BF675F3"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3917DF1E"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63D754D8"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56DEBF3B"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3A5B0F54"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5267DBA3" w14:textId="77777777" w:rsidR="0091583C" w:rsidRPr="0091583C" w:rsidRDefault="0091583C">
            <w:pPr>
              <w:rPr>
                <w:rFonts w:ascii="Calibri" w:hAnsi="Calibri" w:cs="Calibri"/>
              </w:rPr>
            </w:pPr>
            <w:r w:rsidRPr="0091583C">
              <w:rPr>
                <w:rFonts w:ascii="Calibri" w:hAnsi="Calibri" w:cs="Calibri"/>
              </w:rPr>
              <w:t> </w:t>
            </w:r>
          </w:p>
        </w:tc>
        <w:tc>
          <w:tcPr>
            <w:tcW w:w="1580" w:type="dxa"/>
            <w:noWrap/>
            <w:hideMark/>
          </w:tcPr>
          <w:p w14:paraId="7561D90C" w14:textId="77777777" w:rsidR="0091583C" w:rsidRPr="0091583C" w:rsidRDefault="0091583C">
            <w:pPr>
              <w:rPr>
                <w:rFonts w:ascii="Calibri" w:hAnsi="Calibri" w:cs="Calibri"/>
              </w:rPr>
            </w:pPr>
            <w:r w:rsidRPr="0091583C">
              <w:rPr>
                <w:rFonts w:ascii="Calibri" w:hAnsi="Calibri" w:cs="Calibri"/>
              </w:rPr>
              <w:t> </w:t>
            </w:r>
          </w:p>
        </w:tc>
      </w:tr>
      <w:tr w:rsidR="0091583C" w:rsidRPr="0091583C" w14:paraId="0925AE57" w14:textId="77777777" w:rsidTr="00A840F6">
        <w:trPr>
          <w:trHeight w:val="300"/>
        </w:trPr>
        <w:tc>
          <w:tcPr>
            <w:tcW w:w="1525" w:type="dxa"/>
            <w:noWrap/>
            <w:hideMark/>
          </w:tcPr>
          <w:p w14:paraId="70207FA4"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29CDA1BA"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50C22CD1" w14:textId="77777777" w:rsidR="0091583C" w:rsidRPr="0091583C" w:rsidRDefault="0091583C">
            <w:pPr>
              <w:rPr>
                <w:rFonts w:ascii="Calibri" w:hAnsi="Calibri" w:cs="Calibri"/>
              </w:rPr>
            </w:pPr>
            <w:r w:rsidRPr="0091583C">
              <w:rPr>
                <w:rFonts w:ascii="Calibri" w:hAnsi="Calibri" w:cs="Calibri"/>
              </w:rPr>
              <w:t> </w:t>
            </w:r>
          </w:p>
        </w:tc>
        <w:tc>
          <w:tcPr>
            <w:tcW w:w="1525" w:type="dxa"/>
            <w:noWrap/>
            <w:hideMark/>
          </w:tcPr>
          <w:p w14:paraId="443E3C5F"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229ED850"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42DD39B2"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3BFB4A31"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3259FC30" w14:textId="77777777" w:rsidR="0091583C" w:rsidRPr="0091583C" w:rsidRDefault="0091583C">
            <w:pPr>
              <w:rPr>
                <w:rFonts w:ascii="Calibri" w:hAnsi="Calibri" w:cs="Calibri"/>
              </w:rPr>
            </w:pPr>
            <w:r w:rsidRPr="0091583C">
              <w:rPr>
                <w:rFonts w:ascii="Calibri" w:hAnsi="Calibri" w:cs="Calibri"/>
              </w:rPr>
              <w:t> </w:t>
            </w:r>
          </w:p>
        </w:tc>
        <w:tc>
          <w:tcPr>
            <w:tcW w:w="1526" w:type="dxa"/>
            <w:noWrap/>
            <w:hideMark/>
          </w:tcPr>
          <w:p w14:paraId="412C94BB" w14:textId="77777777" w:rsidR="0091583C" w:rsidRPr="0091583C" w:rsidRDefault="0091583C">
            <w:pPr>
              <w:rPr>
                <w:rFonts w:ascii="Calibri" w:hAnsi="Calibri" w:cs="Calibri"/>
              </w:rPr>
            </w:pPr>
            <w:r w:rsidRPr="0091583C">
              <w:rPr>
                <w:rFonts w:ascii="Calibri" w:hAnsi="Calibri" w:cs="Calibri"/>
              </w:rPr>
              <w:t> </w:t>
            </w:r>
          </w:p>
        </w:tc>
        <w:tc>
          <w:tcPr>
            <w:tcW w:w="1580" w:type="dxa"/>
            <w:noWrap/>
            <w:hideMark/>
          </w:tcPr>
          <w:p w14:paraId="665294DC" w14:textId="77777777" w:rsidR="0091583C" w:rsidRPr="0091583C" w:rsidRDefault="0091583C">
            <w:pPr>
              <w:rPr>
                <w:rFonts w:ascii="Calibri" w:hAnsi="Calibri" w:cs="Calibri"/>
              </w:rPr>
            </w:pPr>
            <w:r w:rsidRPr="0091583C">
              <w:rPr>
                <w:rFonts w:ascii="Calibri" w:hAnsi="Calibri" w:cs="Calibri"/>
              </w:rPr>
              <w:t> </w:t>
            </w:r>
          </w:p>
        </w:tc>
      </w:tr>
      <w:tr w:rsidR="0091583C" w:rsidRPr="0091583C" w14:paraId="0A568311" w14:textId="77777777" w:rsidTr="00A840F6">
        <w:trPr>
          <w:trHeight w:val="300"/>
        </w:trPr>
        <w:tc>
          <w:tcPr>
            <w:tcW w:w="1525" w:type="dxa"/>
            <w:noWrap/>
            <w:hideMark/>
          </w:tcPr>
          <w:p w14:paraId="059E0119" w14:textId="77777777" w:rsidR="0091583C" w:rsidRPr="0091583C" w:rsidRDefault="0091583C">
            <w:pPr>
              <w:rPr>
                <w:rFonts w:ascii="Calibri" w:hAnsi="Calibri" w:cs="Calibri"/>
              </w:rPr>
            </w:pPr>
          </w:p>
        </w:tc>
        <w:tc>
          <w:tcPr>
            <w:tcW w:w="1525" w:type="dxa"/>
            <w:noWrap/>
            <w:hideMark/>
          </w:tcPr>
          <w:p w14:paraId="199CC61F" w14:textId="77777777" w:rsidR="0091583C" w:rsidRPr="0091583C" w:rsidRDefault="0091583C">
            <w:pPr>
              <w:rPr>
                <w:rFonts w:ascii="Calibri" w:hAnsi="Calibri" w:cs="Calibri"/>
              </w:rPr>
            </w:pPr>
          </w:p>
        </w:tc>
        <w:tc>
          <w:tcPr>
            <w:tcW w:w="1525" w:type="dxa"/>
            <w:noWrap/>
            <w:hideMark/>
          </w:tcPr>
          <w:p w14:paraId="2E6942EB" w14:textId="77777777" w:rsidR="0091583C" w:rsidRPr="0091583C" w:rsidRDefault="0091583C">
            <w:pPr>
              <w:rPr>
                <w:rFonts w:ascii="Calibri" w:hAnsi="Calibri" w:cs="Calibri"/>
              </w:rPr>
            </w:pPr>
          </w:p>
        </w:tc>
        <w:tc>
          <w:tcPr>
            <w:tcW w:w="1525" w:type="dxa"/>
            <w:noWrap/>
            <w:hideMark/>
          </w:tcPr>
          <w:p w14:paraId="1738F8EE" w14:textId="77777777" w:rsidR="0091583C" w:rsidRPr="0091583C" w:rsidRDefault="0091583C">
            <w:pPr>
              <w:rPr>
                <w:rFonts w:ascii="Calibri" w:hAnsi="Calibri" w:cs="Calibri"/>
              </w:rPr>
            </w:pPr>
          </w:p>
        </w:tc>
        <w:tc>
          <w:tcPr>
            <w:tcW w:w="1526" w:type="dxa"/>
            <w:noWrap/>
            <w:hideMark/>
          </w:tcPr>
          <w:p w14:paraId="7FB287D7" w14:textId="77777777" w:rsidR="0091583C" w:rsidRPr="0091583C" w:rsidRDefault="0091583C">
            <w:pPr>
              <w:rPr>
                <w:rFonts w:ascii="Calibri" w:hAnsi="Calibri" w:cs="Calibri"/>
              </w:rPr>
            </w:pPr>
          </w:p>
        </w:tc>
        <w:tc>
          <w:tcPr>
            <w:tcW w:w="1526" w:type="dxa"/>
            <w:noWrap/>
            <w:hideMark/>
          </w:tcPr>
          <w:p w14:paraId="7F124AF2" w14:textId="77777777" w:rsidR="0091583C" w:rsidRPr="0091583C" w:rsidRDefault="0091583C">
            <w:pPr>
              <w:rPr>
                <w:rFonts w:ascii="Calibri" w:hAnsi="Calibri" w:cs="Calibri"/>
              </w:rPr>
            </w:pPr>
          </w:p>
        </w:tc>
        <w:tc>
          <w:tcPr>
            <w:tcW w:w="1526" w:type="dxa"/>
            <w:noWrap/>
            <w:hideMark/>
          </w:tcPr>
          <w:p w14:paraId="7BD23240" w14:textId="77777777" w:rsidR="0091583C" w:rsidRPr="0091583C" w:rsidRDefault="0091583C">
            <w:pPr>
              <w:rPr>
                <w:rFonts w:ascii="Calibri" w:hAnsi="Calibri" w:cs="Calibri"/>
              </w:rPr>
            </w:pPr>
          </w:p>
        </w:tc>
        <w:tc>
          <w:tcPr>
            <w:tcW w:w="1526" w:type="dxa"/>
            <w:noWrap/>
            <w:hideMark/>
          </w:tcPr>
          <w:p w14:paraId="49DEC9B2" w14:textId="77777777" w:rsidR="0091583C" w:rsidRPr="0091583C" w:rsidRDefault="0091583C">
            <w:pPr>
              <w:rPr>
                <w:rFonts w:ascii="Calibri" w:hAnsi="Calibri" w:cs="Calibri"/>
              </w:rPr>
            </w:pPr>
          </w:p>
        </w:tc>
        <w:tc>
          <w:tcPr>
            <w:tcW w:w="1526" w:type="dxa"/>
            <w:noWrap/>
            <w:hideMark/>
          </w:tcPr>
          <w:p w14:paraId="02EC82AA" w14:textId="77777777" w:rsidR="0091583C" w:rsidRPr="0091583C" w:rsidRDefault="0091583C">
            <w:pPr>
              <w:rPr>
                <w:rFonts w:ascii="Calibri" w:hAnsi="Calibri" w:cs="Calibri"/>
              </w:rPr>
            </w:pPr>
          </w:p>
        </w:tc>
        <w:tc>
          <w:tcPr>
            <w:tcW w:w="1580" w:type="dxa"/>
            <w:noWrap/>
            <w:hideMark/>
          </w:tcPr>
          <w:p w14:paraId="465D74CC" w14:textId="77777777" w:rsidR="0091583C" w:rsidRPr="0091583C" w:rsidRDefault="0091583C">
            <w:pPr>
              <w:rPr>
                <w:rFonts w:ascii="Calibri" w:hAnsi="Calibri" w:cs="Calibri"/>
              </w:rPr>
            </w:pPr>
          </w:p>
        </w:tc>
      </w:tr>
      <w:tr w:rsidR="0091583C" w:rsidRPr="0091583C" w14:paraId="41AFAB9A" w14:textId="77777777" w:rsidTr="00A840F6">
        <w:trPr>
          <w:trHeight w:val="300"/>
        </w:trPr>
        <w:tc>
          <w:tcPr>
            <w:tcW w:w="1525" w:type="dxa"/>
            <w:noWrap/>
            <w:hideMark/>
          </w:tcPr>
          <w:p w14:paraId="33EEDC33" w14:textId="77777777" w:rsidR="0091583C" w:rsidRPr="0091583C" w:rsidRDefault="0091583C">
            <w:pPr>
              <w:rPr>
                <w:rFonts w:ascii="Calibri" w:hAnsi="Calibri" w:cs="Calibri"/>
              </w:rPr>
            </w:pPr>
          </w:p>
        </w:tc>
        <w:tc>
          <w:tcPr>
            <w:tcW w:w="1525" w:type="dxa"/>
            <w:noWrap/>
            <w:hideMark/>
          </w:tcPr>
          <w:p w14:paraId="6D824CC4" w14:textId="77777777" w:rsidR="0091583C" w:rsidRPr="0091583C" w:rsidRDefault="0091583C">
            <w:pPr>
              <w:rPr>
                <w:rFonts w:ascii="Calibri" w:hAnsi="Calibri" w:cs="Calibri"/>
              </w:rPr>
            </w:pPr>
          </w:p>
        </w:tc>
        <w:tc>
          <w:tcPr>
            <w:tcW w:w="1525" w:type="dxa"/>
            <w:noWrap/>
            <w:hideMark/>
          </w:tcPr>
          <w:p w14:paraId="3AC7FCE8" w14:textId="77777777" w:rsidR="0091583C" w:rsidRPr="0091583C" w:rsidRDefault="0091583C">
            <w:pPr>
              <w:rPr>
                <w:rFonts w:ascii="Calibri" w:hAnsi="Calibri" w:cs="Calibri"/>
              </w:rPr>
            </w:pPr>
          </w:p>
        </w:tc>
        <w:tc>
          <w:tcPr>
            <w:tcW w:w="1525" w:type="dxa"/>
            <w:noWrap/>
            <w:hideMark/>
          </w:tcPr>
          <w:p w14:paraId="253E13F2" w14:textId="77777777" w:rsidR="0091583C" w:rsidRPr="0091583C" w:rsidRDefault="0091583C">
            <w:pPr>
              <w:rPr>
                <w:rFonts w:ascii="Calibri" w:hAnsi="Calibri" w:cs="Calibri"/>
              </w:rPr>
            </w:pPr>
          </w:p>
        </w:tc>
        <w:tc>
          <w:tcPr>
            <w:tcW w:w="1526" w:type="dxa"/>
            <w:noWrap/>
            <w:hideMark/>
          </w:tcPr>
          <w:p w14:paraId="598FDF36" w14:textId="77777777" w:rsidR="0091583C" w:rsidRPr="0091583C" w:rsidRDefault="0091583C">
            <w:pPr>
              <w:rPr>
                <w:rFonts w:ascii="Calibri" w:hAnsi="Calibri" w:cs="Calibri"/>
              </w:rPr>
            </w:pPr>
          </w:p>
        </w:tc>
        <w:tc>
          <w:tcPr>
            <w:tcW w:w="1526" w:type="dxa"/>
            <w:noWrap/>
            <w:hideMark/>
          </w:tcPr>
          <w:p w14:paraId="7F731293" w14:textId="77777777" w:rsidR="0091583C" w:rsidRPr="0091583C" w:rsidRDefault="0091583C">
            <w:pPr>
              <w:rPr>
                <w:rFonts w:ascii="Calibri" w:hAnsi="Calibri" w:cs="Calibri"/>
              </w:rPr>
            </w:pPr>
          </w:p>
        </w:tc>
        <w:tc>
          <w:tcPr>
            <w:tcW w:w="1526" w:type="dxa"/>
            <w:noWrap/>
            <w:hideMark/>
          </w:tcPr>
          <w:p w14:paraId="7C9C8A2F" w14:textId="77777777" w:rsidR="0091583C" w:rsidRPr="0091583C" w:rsidRDefault="0091583C">
            <w:pPr>
              <w:rPr>
                <w:rFonts w:ascii="Calibri" w:hAnsi="Calibri" w:cs="Calibri"/>
              </w:rPr>
            </w:pPr>
          </w:p>
        </w:tc>
        <w:tc>
          <w:tcPr>
            <w:tcW w:w="1526" w:type="dxa"/>
            <w:noWrap/>
            <w:hideMark/>
          </w:tcPr>
          <w:p w14:paraId="1C6E25C9" w14:textId="77777777" w:rsidR="0091583C" w:rsidRPr="0091583C" w:rsidRDefault="0091583C">
            <w:pPr>
              <w:rPr>
                <w:rFonts w:ascii="Calibri" w:hAnsi="Calibri" w:cs="Calibri"/>
              </w:rPr>
            </w:pPr>
          </w:p>
        </w:tc>
        <w:tc>
          <w:tcPr>
            <w:tcW w:w="1526" w:type="dxa"/>
            <w:noWrap/>
            <w:hideMark/>
          </w:tcPr>
          <w:p w14:paraId="48AC5B79" w14:textId="77777777" w:rsidR="0091583C" w:rsidRPr="0091583C" w:rsidRDefault="0091583C">
            <w:pPr>
              <w:rPr>
                <w:rFonts w:ascii="Calibri" w:hAnsi="Calibri" w:cs="Calibri"/>
              </w:rPr>
            </w:pPr>
          </w:p>
        </w:tc>
        <w:tc>
          <w:tcPr>
            <w:tcW w:w="1580" w:type="dxa"/>
            <w:noWrap/>
            <w:hideMark/>
          </w:tcPr>
          <w:p w14:paraId="173E076D" w14:textId="77777777" w:rsidR="0091583C" w:rsidRPr="0091583C" w:rsidRDefault="0091583C">
            <w:pPr>
              <w:rPr>
                <w:rFonts w:ascii="Calibri" w:hAnsi="Calibri" w:cs="Calibri"/>
              </w:rPr>
            </w:pPr>
          </w:p>
        </w:tc>
      </w:tr>
      <w:tr w:rsidR="0091583C" w:rsidRPr="0091583C" w14:paraId="7B91B0B7" w14:textId="77777777" w:rsidTr="00A840F6">
        <w:trPr>
          <w:trHeight w:val="300"/>
        </w:trPr>
        <w:tc>
          <w:tcPr>
            <w:tcW w:w="1525" w:type="dxa"/>
            <w:noWrap/>
            <w:hideMark/>
          </w:tcPr>
          <w:p w14:paraId="0B5705F8" w14:textId="77777777" w:rsidR="0091583C" w:rsidRPr="0091583C" w:rsidRDefault="0091583C">
            <w:pPr>
              <w:rPr>
                <w:rFonts w:ascii="Calibri" w:hAnsi="Calibri" w:cs="Calibri"/>
              </w:rPr>
            </w:pPr>
          </w:p>
        </w:tc>
        <w:tc>
          <w:tcPr>
            <w:tcW w:w="1525" w:type="dxa"/>
            <w:noWrap/>
            <w:hideMark/>
          </w:tcPr>
          <w:p w14:paraId="248CB876" w14:textId="77777777" w:rsidR="0091583C" w:rsidRPr="0091583C" w:rsidRDefault="0091583C">
            <w:pPr>
              <w:rPr>
                <w:rFonts w:ascii="Calibri" w:hAnsi="Calibri" w:cs="Calibri"/>
              </w:rPr>
            </w:pPr>
          </w:p>
        </w:tc>
        <w:tc>
          <w:tcPr>
            <w:tcW w:w="1525" w:type="dxa"/>
            <w:noWrap/>
            <w:hideMark/>
          </w:tcPr>
          <w:p w14:paraId="458D57A4" w14:textId="77777777" w:rsidR="0091583C" w:rsidRPr="0091583C" w:rsidRDefault="0091583C">
            <w:pPr>
              <w:rPr>
                <w:rFonts w:ascii="Calibri" w:hAnsi="Calibri" w:cs="Calibri"/>
              </w:rPr>
            </w:pPr>
          </w:p>
        </w:tc>
        <w:tc>
          <w:tcPr>
            <w:tcW w:w="1525" w:type="dxa"/>
            <w:noWrap/>
            <w:hideMark/>
          </w:tcPr>
          <w:p w14:paraId="5A680113" w14:textId="77777777" w:rsidR="0091583C" w:rsidRPr="0091583C" w:rsidRDefault="0091583C">
            <w:pPr>
              <w:rPr>
                <w:rFonts w:ascii="Calibri" w:hAnsi="Calibri" w:cs="Calibri"/>
              </w:rPr>
            </w:pPr>
          </w:p>
        </w:tc>
        <w:tc>
          <w:tcPr>
            <w:tcW w:w="1526" w:type="dxa"/>
            <w:noWrap/>
            <w:hideMark/>
          </w:tcPr>
          <w:p w14:paraId="62FE0F37" w14:textId="77777777" w:rsidR="0091583C" w:rsidRPr="0091583C" w:rsidRDefault="0091583C">
            <w:pPr>
              <w:rPr>
                <w:rFonts w:ascii="Calibri" w:hAnsi="Calibri" w:cs="Calibri"/>
              </w:rPr>
            </w:pPr>
          </w:p>
        </w:tc>
        <w:tc>
          <w:tcPr>
            <w:tcW w:w="1526" w:type="dxa"/>
            <w:noWrap/>
            <w:hideMark/>
          </w:tcPr>
          <w:p w14:paraId="479A9E9A" w14:textId="77777777" w:rsidR="0091583C" w:rsidRPr="0091583C" w:rsidRDefault="0091583C">
            <w:pPr>
              <w:rPr>
                <w:rFonts w:ascii="Calibri" w:hAnsi="Calibri" w:cs="Calibri"/>
              </w:rPr>
            </w:pPr>
          </w:p>
        </w:tc>
        <w:tc>
          <w:tcPr>
            <w:tcW w:w="1526" w:type="dxa"/>
            <w:noWrap/>
            <w:hideMark/>
          </w:tcPr>
          <w:p w14:paraId="11C349D2" w14:textId="77777777" w:rsidR="0091583C" w:rsidRPr="0091583C" w:rsidRDefault="0091583C">
            <w:pPr>
              <w:rPr>
                <w:rFonts w:ascii="Calibri" w:hAnsi="Calibri" w:cs="Calibri"/>
              </w:rPr>
            </w:pPr>
          </w:p>
        </w:tc>
        <w:tc>
          <w:tcPr>
            <w:tcW w:w="1526" w:type="dxa"/>
            <w:noWrap/>
            <w:hideMark/>
          </w:tcPr>
          <w:p w14:paraId="0BF3C8E5" w14:textId="77777777" w:rsidR="0091583C" w:rsidRPr="0091583C" w:rsidRDefault="0091583C">
            <w:pPr>
              <w:rPr>
                <w:rFonts w:ascii="Calibri" w:hAnsi="Calibri" w:cs="Calibri"/>
              </w:rPr>
            </w:pPr>
          </w:p>
        </w:tc>
        <w:tc>
          <w:tcPr>
            <w:tcW w:w="1526" w:type="dxa"/>
            <w:noWrap/>
            <w:hideMark/>
          </w:tcPr>
          <w:p w14:paraId="226EB73C" w14:textId="77777777" w:rsidR="0091583C" w:rsidRPr="0091583C" w:rsidRDefault="0091583C">
            <w:pPr>
              <w:rPr>
                <w:rFonts w:ascii="Calibri" w:hAnsi="Calibri" w:cs="Calibri"/>
              </w:rPr>
            </w:pPr>
          </w:p>
        </w:tc>
        <w:tc>
          <w:tcPr>
            <w:tcW w:w="1580" w:type="dxa"/>
            <w:noWrap/>
            <w:hideMark/>
          </w:tcPr>
          <w:p w14:paraId="0C783B90" w14:textId="77777777" w:rsidR="0091583C" w:rsidRPr="0091583C" w:rsidRDefault="0091583C">
            <w:pPr>
              <w:rPr>
                <w:rFonts w:ascii="Calibri" w:hAnsi="Calibri" w:cs="Calibri"/>
              </w:rPr>
            </w:pPr>
          </w:p>
        </w:tc>
      </w:tr>
    </w:tbl>
    <w:p w14:paraId="1F355F88" w14:textId="77777777" w:rsidR="0091583C" w:rsidRDefault="0091583C" w:rsidP="00054E5D">
      <w:pPr>
        <w:rPr>
          <w:rFonts w:ascii="Calibri" w:hAnsi="Calibri" w:cs="Calibri"/>
        </w:rPr>
      </w:pPr>
    </w:p>
    <w:p w14:paraId="5D9EB268" w14:textId="77777777" w:rsidR="00803428" w:rsidRDefault="00803428">
      <w:pPr>
        <w:suppressAutoHyphens w:val="0"/>
        <w:rPr>
          <w:rFonts w:ascii="Calibri" w:hAnsi="Calibri" w:cs="Calibri"/>
        </w:rPr>
      </w:pPr>
      <w:r>
        <w:rPr>
          <w:rFonts w:ascii="Calibri" w:hAnsi="Calibri" w:cs="Calibri"/>
        </w:rPr>
        <w:br w:type="page"/>
      </w:r>
    </w:p>
    <w:tbl>
      <w:tblPr>
        <w:tblW w:w="11620" w:type="dxa"/>
        <w:tblCellMar>
          <w:left w:w="70" w:type="dxa"/>
          <w:right w:w="70" w:type="dxa"/>
        </w:tblCellMar>
        <w:tblLook w:val="04A0" w:firstRow="1" w:lastRow="0" w:firstColumn="1" w:lastColumn="0" w:noHBand="0" w:noVBand="1"/>
      </w:tblPr>
      <w:tblGrid>
        <w:gridCol w:w="1660"/>
        <w:gridCol w:w="1660"/>
        <w:gridCol w:w="1660"/>
        <w:gridCol w:w="1660"/>
        <w:gridCol w:w="1660"/>
        <w:gridCol w:w="1660"/>
        <w:gridCol w:w="1660"/>
      </w:tblGrid>
      <w:tr w:rsidR="0091583C" w:rsidRPr="0091583C" w14:paraId="7AF6BDFC" w14:textId="77777777" w:rsidTr="0091583C">
        <w:trPr>
          <w:trHeight w:val="300"/>
        </w:trPr>
        <w:tc>
          <w:tcPr>
            <w:tcW w:w="1660" w:type="dxa"/>
            <w:tcBorders>
              <w:top w:val="nil"/>
              <w:left w:val="nil"/>
              <w:bottom w:val="nil"/>
              <w:right w:val="nil"/>
            </w:tcBorders>
            <w:shd w:val="clear" w:color="auto" w:fill="auto"/>
            <w:noWrap/>
            <w:vAlign w:val="bottom"/>
            <w:hideMark/>
          </w:tcPr>
          <w:p w14:paraId="2C2F1CFE"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xml:space="preserve">tab. č. 2 </w:t>
            </w:r>
          </w:p>
        </w:tc>
        <w:tc>
          <w:tcPr>
            <w:tcW w:w="1660" w:type="dxa"/>
            <w:tcBorders>
              <w:top w:val="nil"/>
              <w:left w:val="nil"/>
              <w:bottom w:val="nil"/>
              <w:right w:val="nil"/>
            </w:tcBorders>
            <w:shd w:val="clear" w:color="auto" w:fill="auto"/>
            <w:noWrap/>
            <w:vAlign w:val="bottom"/>
            <w:hideMark/>
          </w:tcPr>
          <w:p w14:paraId="2678149E" w14:textId="77777777" w:rsidR="0091583C" w:rsidRPr="0091583C" w:rsidRDefault="0091583C" w:rsidP="0091583C">
            <w:pPr>
              <w:suppressAutoHyphens w:val="0"/>
              <w:rPr>
                <w:rFonts w:ascii="Calibri" w:hAnsi="Calibri"/>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67BBAACB"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25940CD5"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3BBD0E1D"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5ED333FE"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677E7FB9" w14:textId="77777777" w:rsidR="0091583C" w:rsidRPr="0091583C" w:rsidRDefault="0091583C" w:rsidP="0091583C">
            <w:pPr>
              <w:suppressAutoHyphens w:val="0"/>
              <w:rPr>
                <w:lang w:eastAsia="cs-CZ"/>
              </w:rPr>
            </w:pPr>
          </w:p>
        </w:tc>
      </w:tr>
      <w:tr w:rsidR="0091583C" w:rsidRPr="0091583C" w14:paraId="3E0C30B5" w14:textId="77777777" w:rsidTr="0091583C">
        <w:trPr>
          <w:trHeight w:val="315"/>
        </w:trPr>
        <w:tc>
          <w:tcPr>
            <w:tcW w:w="11620" w:type="dxa"/>
            <w:gridSpan w:val="7"/>
            <w:tcBorders>
              <w:top w:val="nil"/>
              <w:left w:val="nil"/>
              <w:bottom w:val="nil"/>
              <w:right w:val="nil"/>
            </w:tcBorders>
            <w:shd w:val="clear" w:color="auto" w:fill="auto"/>
            <w:noWrap/>
            <w:vAlign w:val="bottom"/>
            <w:hideMark/>
          </w:tcPr>
          <w:p w14:paraId="66E36E52" w14:textId="77777777" w:rsidR="0091583C" w:rsidRPr="0091583C" w:rsidRDefault="0091583C" w:rsidP="0091583C">
            <w:pPr>
              <w:suppressAutoHyphens w:val="0"/>
              <w:jc w:val="center"/>
              <w:rPr>
                <w:rFonts w:ascii="Calibri" w:hAnsi="Calibri"/>
                <w:b/>
                <w:bCs/>
                <w:color w:val="000000"/>
                <w:sz w:val="24"/>
                <w:szCs w:val="24"/>
                <w:lang w:eastAsia="cs-CZ"/>
              </w:rPr>
            </w:pPr>
            <w:r w:rsidRPr="0091583C">
              <w:rPr>
                <w:rFonts w:ascii="Calibri" w:hAnsi="Calibri"/>
                <w:b/>
                <w:bCs/>
                <w:color w:val="000000"/>
                <w:sz w:val="24"/>
                <w:szCs w:val="24"/>
                <w:lang w:eastAsia="cs-CZ"/>
              </w:rPr>
              <w:t xml:space="preserve">Přehled - kontrola po ukončení VP/Ha - soupis  vydaných a převzatých předávacích protokolů </w:t>
            </w:r>
          </w:p>
        </w:tc>
      </w:tr>
      <w:tr w:rsidR="0091583C" w:rsidRPr="0091583C" w14:paraId="300B4EB0" w14:textId="77777777" w:rsidTr="0091583C">
        <w:trPr>
          <w:trHeight w:val="315"/>
        </w:trPr>
        <w:tc>
          <w:tcPr>
            <w:tcW w:w="1660" w:type="dxa"/>
            <w:tcBorders>
              <w:top w:val="nil"/>
              <w:left w:val="nil"/>
              <w:bottom w:val="nil"/>
              <w:right w:val="nil"/>
            </w:tcBorders>
            <w:shd w:val="clear" w:color="auto" w:fill="auto"/>
            <w:noWrap/>
            <w:vAlign w:val="bottom"/>
            <w:hideMark/>
          </w:tcPr>
          <w:p w14:paraId="74B55F53" w14:textId="77777777" w:rsidR="0091583C" w:rsidRPr="0091583C" w:rsidRDefault="0091583C" w:rsidP="0091583C">
            <w:pPr>
              <w:suppressAutoHyphens w:val="0"/>
              <w:jc w:val="center"/>
              <w:rPr>
                <w:rFonts w:ascii="Calibri" w:hAnsi="Calibri"/>
                <w:b/>
                <w:bCs/>
                <w:color w:val="000000"/>
                <w:sz w:val="24"/>
                <w:szCs w:val="24"/>
                <w:lang w:eastAsia="cs-CZ"/>
              </w:rPr>
            </w:pPr>
          </w:p>
        </w:tc>
        <w:tc>
          <w:tcPr>
            <w:tcW w:w="1660" w:type="dxa"/>
            <w:tcBorders>
              <w:top w:val="nil"/>
              <w:left w:val="nil"/>
              <w:bottom w:val="nil"/>
              <w:right w:val="nil"/>
            </w:tcBorders>
            <w:shd w:val="clear" w:color="auto" w:fill="auto"/>
            <w:noWrap/>
            <w:vAlign w:val="bottom"/>
            <w:hideMark/>
          </w:tcPr>
          <w:p w14:paraId="6D16EF9B"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23F30246"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3CAAFFBC"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0721B401"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330342A3"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1F202A81" w14:textId="77777777" w:rsidR="0091583C" w:rsidRPr="0091583C" w:rsidRDefault="0091583C" w:rsidP="0091583C">
            <w:pPr>
              <w:suppressAutoHyphens w:val="0"/>
              <w:jc w:val="center"/>
              <w:rPr>
                <w:lang w:eastAsia="cs-CZ"/>
              </w:rPr>
            </w:pPr>
          </w:p>
        </w:tc>
      </w:tr>
      <w:tr w:rsidR="0091583C" w:rsidRPr="0091583C" w14:paraId="159B75B7" w14:textId="77777777" w:rsidTr="0091583C">
        <w:trPr>
          <w:trHeight w:val="300"/>
        </w:trPr>
        <w:tc>
          <w:tcPr>
            <w:tcW w:w="1660" w:type="dxa"/>
            <w:tcBorders>
              <w:top w:val="nil"/>
              <w:left w:val="nil"/>
              <w:bottom w:val="nil"/>
              <w:right w:val="nil"/>
            </w:tcBorders>
            <w:shd w:val="clear" w:color="auto" w:fill="auto"/>
            <w:noWrap/>
            <w:vAlign w:val="bottom"/>
            <w:hideMark/>
          </w:tcPr>
          <w:p w14:paraId="3CD675C7"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Q/RRRR</w:t>
            </w:r>
          </w:p>
        </w:tc>
        <w:tc>
          <w:tcPr>
            <w:tcW w:w="1660" w:type="dxa"/>
            <w:tcBorders>
              <w:top w:val="nil"/>
              <w:left w:val="nil"/>
              <w:bottom w:val="nil"/>
              <w:right w:val="nil"/>
            </w:tcBorders>
            <w:shd w:val="clear" w:color="auto" w:fill="auto"/>
            <w:noWrap/>
            <w:vAlign w:val="bottom"/>
            <w:hideMark/>
          </w:tcPr>
          <w:p w14:paraId="0A7123D8" w14:textId="77777777" w:rsidR="0091583C" w:rsidRPr="0091583C" w:rsidRDefault="0091583C" w:rsidP="0091583C">
            <w:pPr>
              <w:suppressAutoHyphens w:val="0"/>
              <w:rPr>
                <w:rFonts w:ascii="Calibri" w:hAnsi="Calibri"/>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3178D310"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0345CC22"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27B4D41F"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5F3A83B3"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62DB6415" w14:textId="77777777" w:rsidR="0091583C" w:rsidRPr="0091583C" w:rsidRDefault="0091583C" w:rsidP="0091583C">
            <w:pPr>
              <w:suppressAutoHyphens w:val="0"/>
              <w:rPr>
                <w:lang w:eastAsia="cs-CZ"/>
              </w:rPr>
            </w:pPr>
          </w:p>
        </w:tc>
      </w:tr>
      <w:tr w:rsidR="0091583C" w:rsidRPr="0091583C" w14:paraId="27C90C2B" w14:textId="77777777" w:rsidTr="0091583C">
        <w:trPr>
          <w:trHeight w:val="12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F992B"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datum vydání PP</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73A3B61F"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datum převzetí PP</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6A8EC99B"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 xml:space="preserve">č.j. rozhodnutí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02D93360"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datum vystavení  rozhodnutí o ZUK</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194AB36"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název organizace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1F791F72"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místo VP/Ha (název ulice, popis např. u č.p. XY)</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04B82751"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datum záruky</w:t>
            </w:r>
          </w:p>
        </w:tc>
      </w:tr>
      <w:tr w:rsidR="0091583C" w:rsidRPr="0091583C" w14:paraId="3FB6BBD6"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6E49ADF"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B164143"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FD2A8E4"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A60EEA"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09709EB"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D6426DB"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6337906"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r>
      <w:tr w:rsidR="0091583C" w:rsidRPr="0091583C" w14:paraId="620A2493"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050E6B8"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AB002DA"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D6A2F26"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9FA95C"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130FF46"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FBDD388"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068DD99"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r>
      <w:tr w:rsidR="0091583C" w:rsidRPr="0091583C" w14:paraId="7E048754"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A2A0E1E"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A6C7241"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683441"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1A97935"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9BA6B2"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756B63B"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499DEC8"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r>
      <w:tr w:rsidR="0091583C" w:rsidRPr="0091583C" w14:paraId="11895024"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EC89835"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083D1F1"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C19D63B"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63C5A72"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466860D"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C319B3C"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1CFFAD"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r>
      <w:tr w:rsidR="0091583C" w:rsidRPr="0091583C" w14:paraId="79483483"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BD422B5"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4446B58"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D6F6E4"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4CA86A1"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89BCDCB"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C32AF9A"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F876C08"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r>
      <w:tr w:rsidR="0091583C" w:rsidRPr="0091583C" w14:paraId="6B4E4F47"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2137BFA"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087FF5D"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C5C4896"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B596601"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FAB0117"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E55A931"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748B4D5"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r>
      <w:tr w:rsidR="0091583C" w:rsidRPr="0091583C" w14:paraId="553520FC"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6445952"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7236272"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384B071"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471B0CC"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8986279"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065FB2"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4922227"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r>
    </w:tbl>
    <w:p w14:paraId="723F562F" w14:textId="77777777" w:rsidR="0091583C" w:rsidRDefault="0091583C" w:rsidP="00054E5D">
      <w:pPr>
        <w:rPr>
          <w:rFonts w:ascii="Calibri" w:hAnsi="Calibri" w:cs="Calibri"/>
        </w:rPr>
      </w:pPr>
    </w:p>
    <w:p w14:paraId="02DA45D5" w14:textId="77777777" w:rsidR="00803428" w:rsidRDefault="00803428">
      <w:pPr>
        <w:suppressAutoHyphens w:val="0"/>
        <w:rPr>
          <w:rFonts w:ascii="Calibri" w:hAnsi="Calibri" w:cs="Calibri"/>
        </w:rPr>
      </w:pPr>
      <w:r>
        <w:rPr>
          <w:rFonts w:ascii="Calibri" w:hAnsi="Calibri" w:cs="Calibri"/>
        </w:rPr>
        <w:br w:type="page"/>
      </w:r>
    </w:p>
    <w:tbl>
      <w:tblPr>
        <w:tblW w:w="13280" w:type="dxa"/>
        <w:tblCellMar>
          <w:left w:w="70" w:type="dxa"/>
          <w:right w:w="70" w:type="dxa"/>
        </w:tblCellMar>
        <w:tblLook w:val="04A0" w:firstRow="1" w:lastRow="0" w:firstColumn="1" w:lastColumn="0" w:noHBand="0" w:noVBand="1"/>
      </w:tblPr>
      <w:tblGrid>
        <w:gridCol w:w="1660"/>
        <w:gridCol w:w="1660"/>
        <w:gridCol w:w="1660"/>
        <w:gridCol w:w="1660"/>
        <w:gridCol w:w="1660"/>
        <w:gridCol w:w="1660"/>
        <w:gridCol w:w="1660"/>
        <w:gridCol w:w="1660"/>
      </w:tblGrid>
      <w:tr w:rsidR="0091583C" w:rsidRPr="0091583C" w14:paraId="262B27A3" w14:textId="77777777" w:rsidTr="0091583C">
        <w:trPr>
          <w:trHeight w:val="300"/>
        </w:trPr>
        <w:tc>
          <w:tcPr>
            <w:tcW w:w="1660" w:type="dxa"/>
            <w:tcBorders>
              <w:top w:val="nil"/>
              <w:left w:val="nil"/>
              <w:bottom w:val="nil"/>
              <w:right w:val="nil"/>
            </w:tcBorders>
            <w:shd w:val="clear" w:color="auto" w:fill="auto"/>
            <w:noWrap/>
            <w:vAlign w:val="bottom"/>
            <w:hideMark/>
          </w:tcPr>
          <w:p w14:paraId="0AB5C07E"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tab. č. 3</w:t>
            </w:r>
          </w:p>
        </w:tc>
        <w:tc>
          <w:tcPr>
            <w:tcW w:w="1660" w:type="dxa"/>
            <w:tcBorders>
              <w:top w:val="nil"/>
              <w:left w:val="nil"/>
              <w:bottom w:val="nil"/>
              <w:right w:val="nil"/>
            </w:tcBorders>
            <w:shd w:val="clear" w:color="auto" w:fill="auto"/>
            <w:noWrap/>
            <w:vAlign w:val="bottom"/>
            <w:hideMark/>
          </w:tcPr>
          <w:p w14:paraId="79A65985" w14:textId="77777777" w:rsidR="0091583C" w:rsidRPr="0091583C" w:rsidRDefault="0091583C" w:rsidP="0091583C">
            <w:pPr>
              <w:suppressAutoHyphens w:val="0"/>
              <w:rPr>
                <w:rFonts w:ascii="Calibri" w:hAnsi="Calibri"/>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7DC5398A"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123D6C54"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59719C78"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768C8C25"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08E95E82"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7BDB4676" w14:textId="77777777" w:rsidR="0091583C" w:rsidRPr="0091583C" w:rsidRDefault="0091583C" w:rsidP="0091583C">
            <w:pPr>
              <w:suppressAutoHyphens w:val="0"/>
              <w:rPr>
                <w:lang w:eastAsia="cs-CZ"/>
              </w:rPr>
            </w:pPr>
          </w:p>
        </w:tc>
      </w:tr>
      <w:tr w:rsidR="0091583C" w:rsidRPr="0091583C" w14:paraId="6299098A" w14:textId="77777777" w:rsidTr="0091583C">
        <w:trPr>
          <w:trHeight w:val="315"/>
        </w:trPr>
        <w:tc>
          <w:tcPr>
            <w:tcW w:w="11620" w:type="dxa"/>
            <w:gridSpan w:val="7"/>
            <w:tcBorders>
              <w:top w:val="nil"/>
              <w:left w:val="nil"/>
              <w:bottom w:val="nil"/>
              <w:right w:val="nil"/>
            </w:tcBorders>
            <w:shd w:val="clear" w:color="auto" w:fill="auto"/>
            <w:noWrap/>
            <w:vAlign w:val="bottom"/>
            <w:hideMark/>
          </w:tcPr>
          <w:p w14:paraId="609C5AF9" w14:textId="77777777" w:rsidR="0091583C" w:rsidRPr="0091583C" w:rsidRDefault="0091583C" w:rsidP="0091583C">
            <w:pPr>
              <w:suppressAutoHyphens w:val="0"/>
              <w:jc w:val="center"/>
              <w:rPr>
                <w:rFonts w:ascii="Calibri" w:hAnsi="Calibri"/>
                <w:b/>
                <w:bCs/>
                <w:color w:val="000000"/>
                <w:sz w:val="24"/>
                <w:szCs w:val="24"/>
                <w:lang w:eastAsia="cs-CZ"/>
              </w:rPr>
            </w:pPr>
            <w:r w:rsidRPr="0091583C">
              <w:rPr>
                <w:rFonts w:ascii="Calibri" w:hAnsi="Calibri"/>
                <w:b/>
                <w:bCs/>
                <w:color w:val="000000"/>
                <w:sz w:val="24"/>
                <w:szCs w:val="24"/>
                <w:lang w:eastAsia="cs-CZ"/>
              </w:rPr>
              <w:t xml:space="preserve">Přehled - kontrola po ukončení VP/Ha - soupis  připravených ale nevydaných/nepřevzatých předávacích protokolů </w:t>
            </w:r>
          </w:p>
        </w:tc>
        <w:tc>
          <w:tcPr>
            <w:tcW w:w="1660" w:type="dxa"/>
            <w:tcBorders>
              <w:top w:val="nil"/>
              <w:left w:val="nil"/>
              <w:bottom w:val="nil"/>
              <w:right w:val="nil"/>
            </w:tcBorders>
            <w:shd w:val="clear" w:color="auto" w:fill="auto"/>
            <w:noWrap/>
            <w:vAlign w:val="bottom"/>
            <w:hideMark/>
          </w:tcPr>
          <w:p w14:paraId="695AFC97" w14:textId="77777777" w:rsidR="0091583C" w:rsidRPr="0091583C" w:rsidRDefault="0091583C" w:rsidP="0091583C">
            <w:pPr>
              <w:suppressAutoHyphens w:val="0"/>
              <w:jc w:val="center"/>
              <w:rPr>
                <w:rFonts w:ascii="Calibri" w:hAnsi="Calibri"/>
                <w:b/>
                <w:bCs/>
                <w:color w:val="000000"/>
                <w:sz w:val="24"/>
                <w:szCs w:val="24"/>
                <w:lang w:eastAsia="cs-CZ"/>
              </w:rPr>
            </w:pPr>
          </w:p>
        </w:tc>
      </w:tr>
      <w:tr w:rsidR="0091583C" w:rsidRPr="0091583C" w14:paraId="7296A3A7" w14:textId="77777777" w:rsidTr="0091583C">
        <w:trPr>
          <w:trHeight w:val="315"/>
        </w:trPr>
        <w:tc>
          <w:tcPr>
            <w:tcW w:w="1660" w:type="dxa"/>
            <w:tcBorders>
              <w:top w:val="nil"/>
              <w:left w:val="nil"/>
              <w:bottom w:val="nil"/>
              <w:right w:val="nil"/>
            </w:tcBorders>
            <w:shd w:val="clear" w:color="auto" w:fill="auto"/>
            <w:noWrap/>
            <w:vAlign w:val="bottom"/>
            <w:hideMark/>
          </w:tcPr>
          <w:p w14:paraId="240FE76C"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112DF07B"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2A6F54C9"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0C145C0B"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041BCE3E"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39C3D580"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28E25316" w14:textId="77777777" w:rsidR="0091583C" w:rsidRPr="0091583C" w:rsidRDefault="0091583C" w:rsidP="0091583C">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0D9A46B1" w14:textId="77777777" w:rsidR="0091583C" w:rsidRPr="0091583C" w:rsidRDefault="0091583C" w:rsidP="0091583C">
            <w:pPr>
              <w:suppressAutoHyphens w:val="0"/>
              <w:rPr>
                <w:lang w:eastAsia="cs-CZ"/>
              </w:rPr>
            </w:pPr>
          </w:p>
        </w:tc>
      </w:tr>
      <w:tr w:rsidR="0091583C" w:rsidRPr="0091583C" w14:paraId="05F027A0" w14:textId="77777777" w:rsidTr="0091583C">
        <w:trPr>
          <w:trHeight w:val="300"/>
        </w:trPr>
        <w:tc>
          <w:tcPr>
            <w:tcW w:w="1660" w:type="dxa"/>
            <w:tcBorders>
              <w:top w:val="nil"/>
              <w:left w:val="nil"/>
              <w:bottom w:val="nil"/>
              <w:right w:val="nil"/>
            </w:tcBorders>
            <w:shd w:val="clear" w:color="auto" w:fill="auto"/>
            <w:noWrap/>
            <w:vAlign w:val="bottom"/>
            <w:hideMark/>
          </w:tcPr>
          <w:p w14:paraId="18113615"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Q/RRRR</w:t>
            </w:r>
          </w:p>
        </w:tc>
        <w:tc>
          <w:tcPr>
            <w:tcW w:w="1660" w:type="dxa"/>
            <w:tcBorders>
              <w:top w:val="nil"/>
              <w:left w:val="nil"/>
              <w:bottom w:val="nil"/>
              <w:right w:val="nil"/>
            </w:tcBorders>
            <w:shd w:val="clear" w:color="auto" w:fill="auto"/>
            <w:noWrap/>
            <w:vAlign w:val="bottom"/>
            <w:hideMark/>
          </w:tcPr>
          <w:p w14:paraId="67547335" w14:textId="77777777" w:rsidR="0091583C" w:rsidRPr="0091583C" w:rsidRDefault="0091583C" w:rsidP="0091583C">
            <w:pPr>
              <w:suppressAutoHyphens w:val="0"/>
              <w:rPr>
                <w:rFonts w:ascii="Calibri" w:hAnsi="Calibri"/>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2DD49F35"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50EC7DC2"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1BA15C96"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1869A98E"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289A75DE" w14:textId="77777777" w:rsidR="0091583C" w:rsidRPr="0091583C" w:rsidRDefault="0091583C" w:rsidP="0091583C">
            <w:pPr>
              <w:suppressAutoHyphens w:val="0"/>
              <w:rPr>
                <w:lang w:eastAsia="cs-CZ"/>
              </w:rPr>
            </w:pPr>
          </w:p>
        </w:tc>
        <w:tc>
          <w:tcPr>
            <w:tcW w:w="1660" w:type="dxa"/>
            <w:tcBorders>
              <w:top w:val="nil"/>
              <w:left w:val="nil"/>
              <w:bottom w:val="nil"/>
              <w:right w:val="nil"/>
            </w:tcBorders>
            <w:shd w:val="clear" w:color="auto" w:fill="auto"/>
            <w:noWrap/>
            <w:vAlign w:val="bottom"/>
            <w:hideMark/>
          </w:tcPr>
          <w:p w14:paraId="48A891DA" w14:textId="77777777" w:rsidR="0091583C" w:rsidRPr="0091583C" w:rsidRDefault="0091583C" w:rsidP="0091583C">
            <w:pPr>
              <w:suppressAutoHyphens w:val="0"/>
              <w:rPr>
                <w:lang w:eastAsia="cs-CZ"/>
              </w:rPr>
            </w:pPr>
          </w:p>
        </w:tc>
      </w:tr>
      <w:tr w:rsidR="0091583C" w:rsidRPr="0091583C" w14:paraId="36EE2F44" w14:textId="77777777" w:rsidTr="0091583C">
        <w:trPr>
          <w:trHeight w:val="900"/>
        </w:trPr>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2CC6EA"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datum vypracování PP</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75D7FC23"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datum převzetí PP</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79F0B197"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 xml:space="preserve">č.j. rozhodnutí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21D9D6D5"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datum vystavení  rozhodnutí o ZUK</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3D136F4A"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název organizace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2DA12F6B"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místo VP/Ha (název ulice)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1BA4E4EE" w14:textId="77777777" w:rsidR="0091583C" w:rsidRPr="0091583C" w:rsidRDefault="0091583C" w:rsidP="0091583C">
            <w:pPr>
              <w:suppressAutoHyphens w:val="0"/>
              <w:jc w:val="center"/>
              <w:rPr>
                <w:rFonts w:ascii="Calibri" w:hAnsi="Calibri"/>
                <w:color w:val="000000"/>
                <w:sz w:val="22"/>
                <w:szCs w:val="22"/>
                <w:lang w:eastAsia="cs-CZ"/>
              </w:rPr>
            </w:pPr>
            <w:r w:rsidRPr="0091583C">
              <w:rPr>
                <w:rFonts w:ascii="Calibri" w:hAnsi="Calibri"/>
                <w:color w:val="000000"/>
                <w:sz w:val="22"/>
                <w:szCs w:val="22"/>
                <w:lang w:eastAsia="cs-CZ"/>
              </w:rPr>
              <w:t>datum záruky</w:t>
            </w:r>
          </w:p>
        </w:tc>
        <w:tc>
          <w:tcPr>
            <w:tcW w:w="1660" w:type="dxa"/>
            <w:tcBorders>
              <w:top w:val="nil"/>
              <w:left w:val="nil"/>
              <w:bottom w:val="nil"/>
              <w:right w:val="nil"/>
            </w:tcBorders>
            <w:shd w:val="clear" w:color="auto" w:fill="auto"/>
            <w:vAlign w:val="bottom"/>
            <w:hideMark/>
          </w:tcPr>
          <w:p w14:paraId="1FEF35C3" w14:textId="77777777" w:rsidR="0091583C" w:rsidRPr="0091583C" w:rsidRDefault="0091583C" w:rsidP="0091583C">
            <w:pPr>
              <w:suppressAutoHyphens w:val="0"/>
              <w:jc w:val="center"/>
              <w:rPr>
                <w:rFonts w:ascii="Calibri" w:hAnsi="Calibri"/>
                <w:color w:val="000000"/>
                <w:sz w:val="22"/>
                <w:szCs w:val="22"/>
                <w:lang w:eastAsia="cs-CZ"/>
              </w:rPr>
            </w:pPr>
          </w:p>
        </w:tc>
      </w:tr>
      <w:tr w:rsidR="0091583C" w:rsidRPr="0091583C" w14:paraId="0E8128F6"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A980ABC"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5E0AFA0"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7BE8B73"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3F8C46B"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99430A2"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51AA90B"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AD3DDF2"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7CF6434F" w14:textId="77777777" w:rsidR="0091583C" w:rsidRPr="0091583C" w:rsidRDefault="0091583C" w:rsidP="0091583C">
            <w:pPr>
              <w:suppressAutoHyphens w:val="0"/>
              <w:rPr>
                <w:rFonts w:ascii="Calibri" w:hAnsi="Calibri"/>
                <w:color w:val="000000"/>
                <w:sz w:val="22"/>
                <w:szCs w:val="22"/>
                <w:lang w:eastAsia="cs-CZ"/>
              </w:rPr>
            </w:pPr>
          </w:p>
        </w:tc>
      </w:tr>
      <w:tr w:rsidR="0091583C" w:rsidRPr="0091583C" w14:paraId="6DB857DE"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C0D1134"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C59B554"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88E559F"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7778337"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EF18F46"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4125667"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E89B5C9"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040FD057" w14:textId="77777777" w:rsidR="0091583C" w:rsidRPr="0091583C" w:rsidRDefault="0091583C" w:rsidP="0091583C">
            <w:pPr>
              <w:suppressAutoHyphens w:val="0"/>
              <w:rPr>
                <w:rFonts w:ascii="Calibri" w:hAnsi="Calibri"/>
                <w:color w:val="000000"/>
                <w:sz w:val="22"/>
                <w:szCs w:val="22"/>
                <w:lang w:eastAsia="cs-CZ"/>
              </w:rPr>
            </w:pPr>
          </w:p>
        </w:tc>
      </w:tr>
      <w:tr w:rsidR="0091583C" w:rsidRPr="0091583C" w14:paraId="4E16541F"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40FDDAD"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B823C4"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64101F3"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6F4A8E9"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300C01F"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ED73810"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18E6645"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7EF66890" w14:textId="77777777" w:rsidR="0091583C" w:rsidRPr="0091583C" w:rsidRDefault="0091583C" w:rsidP="0091583C">
            <w:pPr>
              <w:suppressAutoHyphens w:val="0"/>
              <w:rPr>
                <w:rFonts w:ascii="Calibri" w:hAnsi="Calibri"/>
                <w:color w:val="000000"/>
                <w:sz w:val="22"/>
                <w:szCs w:val="22"/>
                <w:lang w:eastAsia="cs-CZ"/>
              </w:rPr>
            </w:pPr>
          </w:p>
        </w:tc>
      </w:tr>
      <w:tr w:rsidR="0091583C" w:rsidRPr="0091583C" w14:paraId="3ED751AE" w14:textId="77777777" w:rsidTr="0091583C">
        <w:trPr>
          <w:trHeight w:val="36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9A6142F"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36130A3"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2937D5C"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F3D0957"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39C1D0E"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71382BF"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28B9901"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30797702" w14:textId="77777777" w:rsidR="0091583C" w:rsidRPr="0091583C" w:rsidRDefault="0091583C" w:rsidP="0091583C">
            <w:pPr>
              <w:suppressAutoHyphens w:val="0"/>
              <w:rPr>
                <w:rFonts w:ascii="Calibri" w:hAnsi="Calibri"/>
                <w:color w:val="000000"/>
                <w:sz w:val="22"/>
                <w:szCs w:val="22"/>
                <w:lang w:eastAsia="cs-CZ"/>
              </w:rPr>
            </w:pPr>
          </w:p>
        </w:tc>
      </w:tr>
      <w:tr w:rsidR="0091583C" w:rsidRPr="0091583C" w14:paraId="342CBBB1"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656564C3"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DD783E6"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FEC0072"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BD9F2DA"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3465C13"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473EAA"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13BB99A"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7B4C2B79" w14:textId="77777777" w:rsidR="0091583C" w:rsidRPr="0091583C" w:rsidRDefault="0091583C" w:rsidP="0091583C">
            <w:pPr>
              <w:suppressAutoHyphens w:val="0"/>
              <w:rPr>
                <w:rFonts w:ascii="Calibri" w:hAnsi="Calibri"/>
                <w:color w:val="000000"/>
                <w:sz w:val="22"/>
                <w:szCs w:val="22"/>
                <w:lang w:eastAsia="cs-CZ"/>
              </w:rPr>
            </w:pPr>
          </w:p>
        </w:tc>
      </w:tr>
      <w:tr w:rsidR="0091583C" w:rsidRPr="0091583C" w14:paraId="0184CACB"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3293D28"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01C08CA"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E89FE61"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EF0B6A3"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39B7E88"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F51EFDD"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56BBD90"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315413B5" w14:textId="77777777" w:rsidR="0091583C" w:rsidRPr="0091583C" w:rsidRDefault="0091583C" w:rsidP="0091583C">
            <w:pPr>
              <w:suppressAutoHyphens w:val="0"/>
              <w:rPr>
                <w:rFonts w:ascii="Calibri" w:hAnsi="Calibri"/>
                <w:color w:val="000000"/>
                <w:sz w:val="22"/>
                <w:szCs w:val="22"/>
                <w:lang w:eastAsia="cs-CZ"/>
              </w:rPr>
            </w:pPr>
          </w:p>
        </w:tc>
      </w:tr>
      <w:tr w:rsidR="0091583C" w:rsidRPr="0091583C" w14:paraId="0E6FA82F" w14:textId="77777777" w:rsidTr="0091583C">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E647E86"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056BE09"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AC53F08"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C0FCEA0"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76BD39"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745F92B"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274A8B5" w14:textId="77777777" w:rsidR="0091583C" w:rsidRPr="0091583C" w:rsidRDefault="0091583C" w:rsidP="0091583C">
            <w:pPr>
              <w:suppressAutoHyphens w:val="0"/>
              <w:rPr>
                <w:rFonts w:ascii="Calibri" w:hAnsi="Calibri"/>
                <w:color w:val="000000"/>
                <w:sz w:val="22"/>
                <w:szCs w:val="22"/>
                <w:lang w:eastAsia="cs-CZ"/>
              </w:rPr>
            </w:pPr>
            <w:r w:rsidRPr="0091583C">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1079098A" w14:textId="77777777" w:rsidR="0091583C" w:rsidRPr="0091583C" w:rsidRDefault="0091583C" w:rsidP="0091583C">
            <w:pPr>
              <w:suppressAutoHyphens w:val="0"/>
              <w:rPr>
                <w:rFonts w:ascii="Calibri" w:hAnsi="Calibri"/>
                <w:color w:val="000000"/>
                <w:sz w:val="22"/>
                <w:szCs w:val="22"/>
                <w:lang w:eastAsia="cs-CZ"/>
              </w:rPr>
            </w:pPr>
          </w:p>
        </w:tc>
      </w:tr>
    </w:tbl>
    <w:p w14:paraId="6C93DDA0" w14:textId="77777777" w:rsidR="0091583C" w:rsidRDefault="0091583C" w:rsidP="00054E5D">
      <w:pPr>
        <w:rPr>
          <w:rFonts w:ascii="Calibri" w:hAnsi="Calibri" w:cs="Calibri"/>
        </w:rPr>
      </w:pPr>
    </w:p>
    <w:p w14:paraId="7FAA390F" w14:textId="77777777" w:rsidR="00803428" w:rsidRDefault="00803428">
      <w:pPr>
        <w:suppressAutoHyphens w:val="0"/>
        <w:rPr>
          <w:rFonts w:ascii="Calibri" w:hAnsi="Calibri" w:cs="Calibri"/>
        </w:rPr>
      </w:pPr>
      <w:r>
        <w:rPr>
          <w:rFonts w:ascii="Calibri" w:hAnsi="Calibri" w:cs="Calibri"/>
        </w:rPr>
        <w:br w:type="page"/>
      </w:r>
    </w:p>
    <w:tbl>
      <w:tblPr>
        <w:tblW w:w="13280" w:type="dxa"/>
        <w:tblCellMar>
          <w:left w:w="70" w:type="dxa"/>
          <w:right w:w="70" w:type="dxa"/>
        </w:tblCellMar>
        <w:tblLook w:val="04A0" w:firstRow="1" w:lastRow="0" w:firstColumn="1" w:lastColumn="0" w:noHBand="0" w:noVBand="1"/>
      </w:tblPr>
      <w:tblGrid>
        <w:gridCol w:w="1660"/>
        <w:gridCol w:w="1660"/>
        <w:gridCol w:w="1660"/>
        <w:gridCol w:w="1660"/>
        <w:gridCol w:w="1660"/>
        <w:gridCol w:w="1660"/>
        <w:gridCol w:w="1660"/>
        <w:gridCol w:w="1660"/>
      </w:tblGrid>
      <w:tr w:rsidR="00803428" w:rsidRPr="00803428" w14:paraId="01280741" w14:textId="77777777" w:rsidTr="00803428">
        <w:trPr>
          <w:trHeight w:val="300"/>
        </w:trPr>
        <w:tc>
          <w:tcPr>
            <w:tcW w:w="1660" w:type="dxa"/>
            <w:tcBorders>
              <w:top w:val="nil"/>
              <w:left w:val="nil"/>
              <w:bottom w:val="nil"/>
              <w:right w:val="nil"/>
            </w:tcBorders>
            <w:shd w:val="clear" w:color="auto" w:fill="auto"/>
            <w:noWrap/>
            <w:vAlign w:val="bottom"/>
            <w:hideMark/>
          </w:tcPr>
          <w:p w14:paraId="405BF10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tab. č. 4</w:t>
            </w:r>
          </w:p>
        </w:tc>
        <w:tc>
          <w:tcPr>
            <w:tcW w:w="1660" w:type="dxa"/>
            <w:tcBorders>
              <w:top w:val="nil"/>
              <w:left w:val="nil"/>
              <w:bottom w:val="nil"/>
              <w:right w:val="nil"/>
            </w:tcBorders>
            <w:shd w:val="clear" w:color="auto" w:fill="auto"/>
            <w:noWrap/>
            <w:vAlign w:val="bottom"/>
            <w:hideMark/>
          </w:tcPr>
          <w:p w14:paraId="223B82A0" w14:textId="77777777" w:rsidR="00803428" w:rsidRPr="00803428" w:rsidRDefault="00803428" w:rsidP="00803428">
            <w:pPr>
              <w:suppressAutoHyphens w:val="0"/>
              <w:rPr>
                <w:rFonts w:ascii="Calibri" w:hAnsi="Calibri"/>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600EF41D"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38B7DB05"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005A2A88"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1E1E6379"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0EDAD80D"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7C9F2A55" w14:textId="77777777" w:rsidR="00803428" w:rsidRPr="00803428" w:rsidRDefault="00803428" w:rsidP="00803428">
            <w:pPr>
              <w:suppressAutoHyphens w:val="0"/>
              <w:rPr>
                <w:lang w:eastAsia="cs-CZ"/>
              </w:rPr>
            </w:pPr>
          </w:p>
        </w:tc>
      </w:tr>
      <w:tr w:rsidR="00803428" w:rsidRPr="00803428" w14:paraId="73346B71" w14:textId="77777777" w:rsidTr="00803428">
        <w:trPr>
          <w:trHeight w:val="300"/>
        </w:trPr>
        <w:tc>
          <w:tcPr>
            <w:tcW w:w="13280" w:type="dxa"/>
            <w:gridSpan w:val="8"/>
            <w:tcBorders>
              <w:top w:val="nil"/>
              <w:left w:val="nil"/>
              <w:bottom w:val="nil"/>
              <w:right w:val="nil"/>
            </w:tcBorders>
            <w:shd w:val="clear" w:color="auto" w:fill="auto"/>
            <w:noWrap/>
            <w:vAlign w:val="bottom"/>
            <w:hideMark/>
          </w:tcPr>
          <w:p w14:paraId="77AAEC33" w14:textId="77777777" w:rsidR="00803428" w:rsidRPr="00803428" w:rsidRDefault="00803428" w:rsidP="00803428">
            <w:pPr>
              <w:suppressAutoHyphens w:val="0"/>
              <w:jc w:val="center"/>
              <w:rPr>
                <w:rFonts w:ascii="Calibri" w:hAnsi="Calibri"/>
                <w:b/>
                <w:bCs/>
                <w:color w:val="000000"/>
                <w:sz w:val="22"/>
                <w:szCs w:val="22"/>
                <w:lang w:eastAsia="cs-CZ"/>
              </w:rPr>
            </w:pPr>
            <w:r w:rsidRPr="00803428">
              <w:rPr>
                <w:rFonts w:ascii="Calibri" w:hAnsi="Calibri"/>
                <w:b/>
                <w:bCs/>
                <w:color w:val="000000"/>
                <w:sz w:val="22"/>
                <w:szCs w:val="22"/>
                <w:lang w:eastAsia="cs-CZ"/>
              </w:rPr>
              <w:t>Přehled - kontrola po zimním období - u stavby/výkopového povolení/havárie realizované předcházejícího roku (prováděné od 15.4. do 31.5.)</w:t>
            </w:r>
          </w:p>
        </w:tc>
      </w:tr>
      <w:tr w:rsidR="00803428" w:rsidRPr="00803428" w14:paraId="5A22B9C1" w14:textId="77777777" w:rsidTr="00803428">
        <w:trPr>
          <w:trHeight w:val="300"/>
        </w:trPr>
        <w:tc>
          <w:tcPr>
            <w:tcW w:w="1660" w:type="dxa"/>
            <w:tcBorders>
              <w:top w:val="nil"/>
              <w:left w:val="nil"/>
              <w:bottom w:val="nil"/>
              <w:right w:val="nil"/>
            </w:tcBorders>
            <w:shd w:val="clear" w:color="auto" w:fill="auto"/>
            <w:noWrap/>
            <w:vAlign w:val="bottom"/>
            <w:hideMark/>
          </w:tcPr>
          <w:p w14:paraId="3D0AD0A7" w14:textId="77777777" w:rsidR="00803428" w:rsidRPr="00803428" w:rsidRDefault="00803428" w:rsidP="00803428">
            <w:pPr>
              <w:suppressAutoHyphens w:val="0"/>
              <w:jc w:val="center"/>
              <w:rPr>
                <w:rFonts w:ascii="Calibri" w:hAnsi="Calibri"/>
                <w:b/>
                <w:bCs/>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62F36138" w14:textId="77777777" w:rsidR="00803428" w:rsidRPr="00803428" w:rsidRDefault="00803428" w:rsidP="00803428">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2DE59748" w14:textId="77777777" w:rsidR="00803428" w:rsidRPr="00803428" w:rsidRDefault="00803428" w:rsidP="00803428">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5BE97B3F" w14:textId="77777777" w:rsidR="00803428" w:rsidRPr="00803428" w:rsidRDefault="00803428" w:rsidP="00803428">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272A14C7" w14:textId="77777777" w:rsidR="00803428" w:rsidRPr="00803428" w:rsidRDefault="00803428" w:rsidP="00803428">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146BD78F" w14:textId="77777777" w:rsidR="00803428" w:rsidRPr="00803428" w:rsidRDefault="00803428" w:rsidP="00803428">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08394472" w14:textId="77777777" w:rsidR="00803428" w:rsidRPr="00803428" w:rsidRDefault="00803428" w:rsidP="00803428">
            <w:pPr>
              <w:suppressAutoHyphens w:val="0"/>
              <w:jc w:val="center"/>
              <w:rPr>
                <w:lang w:eastAsia="cs-CZ"/>
              </w:rPr>
            </w:pPr>
          </w:p>
        </w:tc>
        <w:tc>
          <w:tcPr>
            <w:tcW w:w="1660" w:type="dxa"/>
            <w:tcBorders>
              <w:top w:val="nil"/>
              <w:left w:val="nil"/>
              <w:bottom w:val="nil"/>
              <w:right w:val="nil"/>
            </w:tcBorders>
            <w:shd w:val="clear" w:color="auto" w:fill="auto"/>
            <w:noWrap/>
            <w:vAlign w:val="bottom"/>
            <w:hideMark/>
          </w:tcPr>
          <w:p w14:paraId="1803856F" w14:textId="77777777" w:rsidR="00803428" w:rsidRPr="00803428" w:rsidRDefault="00803428" w:rsidP="00803428">
            <w:pPr>
              <w:suppressAutoHyphens w:val="0"/>
              <w:jc w:val="center"/>
              <w:rPr>
                <w:lang w:eastAsia="cs-CZ"/>
              </w:rPr>
            </w:pPr>
          </w:p>
        </w:tc>
      </w:tr>
      <w:tr w:rsidR="00803428" w:rsidRPr="00803428" w14:paraId="50097C3F" w14:textId="77777777" w:rsidTr="00803428">
        <w:trPr>
          <w:trHeight w:val="300"/>
        </w:trPr>
        <w:tc>
          <w:tcPr>
            <w:tcW w:w="1660" w:type="dxa"/>
            <w:tcBorders>
              <w:top w:val="nil"/>
              <w:left w:val="nil"/>
              <w:bottom w:val="nil"/>
              <w:right w:val="nil"/>
            </w:tcBorders>
            <w:shd w:val="clear" w:color="auto" w:fill="auto"/>
            <w:noWrap/>
            <w:vAlign w:val="bottom"/>
            <w:hideMark/>
          </w:tcPr>
          <w:p w14:paraId="013D176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RRRR</w:t>
            </w:r>
          </w:p>
        </w:tc>
        <w:tc>
          <w:tcPr>
            <w:tcW w:w="1660" w:type="dxa"/>
            <w:tcBorders>
              <w:top w:val="nil"/>
              <w:left w:val="nil"/>
              <w:bottom w:val="nil"/>
              <w:right w:val="nil"/>
            </w:tcBorders>
            <w:shd w:val="clear" w:color="auto" w:fill="auto"/>
            <w:noWrap/>
            <w:vAlign w:val="bottom"/>
            <w:hideMark/>
          </w:tcPr>
          <w:p w14:paraId="1FB8832C" w14:textId="77777777" w:rsidR="00803428" w:rsidRPr="00803428" w:rsidRDefault="00803428" w:rsidP="00803428">
            <w:pPr>
              <w:suppressAutoHyphens w:val="0"/>
              <w:rPr>
                <w:rFonts w:ascii="Calibri" w:hAnsi="Calibri"/>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048CE8E9"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2CCFDAEC"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3D0E4845"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67F7478F"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14811BDC"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38167168" w14:textId="77777777" w:rsidR="00803428" w:rsidRPr="00803428" w:rsidRDefault="00803428" w:rsidP="00803428">
            <w:pPr>
              <w:suppressAutoHyphens w:val="0"/>
              <w:rPr>
                <w:lang w:eastAsia="cs-CZ"/>
              </w:rPr>
            </w:pPr>
          </w:p>
        </w:tc>
      </w:tr>
      <w:tr w:rsidR="00803428" w:rsidRPr="00803428" w14:paraId="6DD4E823" w14:textId="77777777" w:rsidTr="00803428">
        <w:trPr>
          <w:trHeight w:val="9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05215"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datum kontroly</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1C89B743"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č. rozhodnutí /datum vystavení ZUK</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A4851B1"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název organizace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7372D0A9"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místo/ popis trasy poškozené komunikace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16BBC9AD"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 xml:space="preserve">záruka do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D34A313"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 xml:space="preserve">reklamace A/N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2760F6B5"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datum odesláním reklamace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4DE53952"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termín odstranění závady</w:t>
            </w:r>
          </w:p>
        </w:tc>
      </w:tr>
      <w:tr w:rsidR="00803428" w:rsidRPr="00803428" w14:paraId="1A20B6A0"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BDA6F6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5F01FB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7FDF897"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36806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6E927E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9AC374F"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ED2B79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4DA69F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153CA061"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40AD5F0"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EBE52C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67A2FB3"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884C197"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803965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CAB9BA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E7F9F9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11A9E6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689869C5"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1E1687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F71F5D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1F1646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4A53303"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0A2B60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D2E36BD"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0F69E5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0264E5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6ABE3FFA"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A1EA8A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5399CD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E437D9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E36B3C6"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39B6E3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CDF6800"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1A5C12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EF010B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6CA82DE4"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FA95D06"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F6264A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CBD3536"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AF35D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9B0DE5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14F28D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4DDB92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9152E90"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2139F986"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AF56D0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464804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E9A22B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A32E18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020AF3"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26AD42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758FD9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C061AA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7ADC741F"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82656A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1D64D3D"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55DBC1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8063253"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0C574D1"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21F4786"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507B21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34861C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bl>
    <w:p w14:paraId="765FBF1F" w14:textId="77777777" w:rsidR="00803428" w:rsidRDefault="00803428" w:rsidP="00054E5D">
      <w:pPr>
        <w:rPr>
          <w:rFonts w:ascii="Calibri" w:hAnsi="Calibri" w:cs="Calibri"/>
        </w:rPr>
      </w:pPr>
    </w:p>
    <w:p w14:paraId="5233FDD3" w14:textId="77777777" w:rsidR="00803428" w:rsidRDefault="00803428">
      <w:pPr>
        <w:suppressAutoHyphens w:val="0"/>
        <w:rPr>
          <w:rFonts w:ascii="Calibri" w:hAnsi="Calibri" w:cs="Calibri"/>
        </w:rPr>
      </w:pPr>
      <w:r>
        <w:rPr>
          <w:rFonts w:ascii="Calibri" w:hAnsi="Calibri" w:cs="Calibri"/>
        </w:rPr>
        <w:br w:type="page"/>
      </w:r>
    </w:p>
    <w:tbl>
      <w:tblPr>
        <w:tblW w:w="14940" w:type="dxa"/>
        <w:tblCellMar>
          <w:left w:w="70" w:type="dxa"/>
          <w:right w:w="70" w:type="dxa"/>
        </w:tblCellMar>
        <w:tblLook w:val="04A0" w:firstRow="1" w:lastRow="0" w:firstColumn="1" w:lastColumn="0" w:noHBand="0" w:noVBand="1"/>
      </w:tblPr>
      <w:tblGrid>
        <w:gridCol w:w="1660"/>
        <w:gridCol w:w="1660"/>
        <w:gridCol w:w="1660"/>
        <w:gridCol w:w="1660"/>
        <w:gridCol w:w="1660"/>
        <w:gridCol w:w="1660"/>
        <w:gridCol w:w="1660"/>
        <w:gridCol w:w="1660"/>
        <w:gridCol w:w="1660"/>
      </w:tblGrid>
      <w:tr w:rsidR="00803428" w:rsidRPr="00803428" w14:paraId="7BACFD9D" w14:textId="77777777" w:rsidTr="00803428">
        <w:trPr>
          <w:trHeight w:val="300"/>
        </w:trPr>
        <w:tc>
          <w:tcPr>
            <w:tcW w:w="1660" w:type="dxa"/>
            <w:tcBorders>
              <w:top w:val="nil"/>
              <w:left w:val="nil"/>
              <w:bottom w:val="nil"/>
              <w:right w:val="nil"/>
            </w:tcBorders>
            <w:shd w:val="clear" w:color="auto" w:fill="auto"/>
            <w:noWrap/>
            <w:vAlign w:val="bottom"/>
            <w:hideMark/>
          </w:tcPr>
          <w:p w14:paraId="2F9D615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tab. č. 5</w:t>
            </w:r>
          </w:p>
        </w:tc>
        <w:tc>
          <w:tcPr>
            <w:tcW w:w="1660" w:type="dxa"/>
            <w:tcBorders>
              <w:top w:val="nil"/>
              <w:left w:val="nil"/>
              <w:bottom w:val="nil"/>
              <w:right w:val="nil"/>
            </w:tcBorders>
            <w:shd w:val="clear" w:color="auto" w:fill="auto"/>
            <w:noWrap/>
            <w:vAlign w:val="bottom"/>
            <w:hideMark/>
          </w:tcPr>
          <w:p w14:paraId="43AC30B4" w14:textId="77777777" w:rsidR="00803428" w:rsidRPr="00803428" w:rsidRDefault="00803428" w:rsidP="00803428">
            <w:pPr>
              <w:suppressAutoHyphens w:val="0"/>
              <w:rPr>
                <w:rFonts w:ascii="Calibri" w:hAnsi="Calibri"/>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3FD54B06"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74ABF2A7"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0388E9D5"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367F38EB"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49B74D1D"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18161ECA"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23A7E947" w14:textId="77777777" w:rsidR="00803428" w:rsidRPr="00803428" w:rsidRDefault="00803428" w:rsidP="00803428">
            <w:pPr>
              <w:suppressAutoHyphens w:val="0"/>
              <w:rPr>
                <w:lang w:eastAsia="cs-CZ"/>
              </w:rPr>
            </w:pPr>
          </w:p>
        </w:tc>
      </w:tr>
      <w:tr w:rsidR="00803428" w:rsidRPr="00803428" w14:paraId="78540214" w14:textId="77777777" w:rsidTr="00803428">
        <w:trPr>
          <w:trHeight w:val="315"/>
        </w:trPr>
        <w:tc>
          <w:tcPr>
            <w:tcW w:w="14940" w:type="dxa"/>
            <w:gridSpan w:val="9"/>
            <w:tcBorders>
              <w:top w:val="nil"/>
              <w:left w:val="nil"/>
              <w:bottom w:val="nil"/>
              <w:right w:val="nil"/>
            </w:tcBorders>
            <w:shd w:val="clear" w:color="auto" w:fill="auto"/>
            <w:noWrap/>
            <w:vAlign w:val="bottom"/>
            <w:hideMark/>
          </w:tcPr>
          <w:p w14:paraId="368A7269" w14:textId="77777777" w:rsidR="00803428" w:rsidRPr="00803428" w:rsidRDefault="00803428" w:rsidP="00803428">
            <w:pPr>
              <w:suppressAutoHyphens w:val="0"/>
              <w:rPr>
                <w:rFonts w:ascii="Calibri" w:hAnsi="Calibri"/>
                <w:b/>
                <w:bCs/>
                <w:color w:val="000000"/>
                <w:sz w:val="24"/>
                <w:szCs w:val="24"/>
                <w:lang w:eastAsia="cs-CZ"/>
              </w:rPr>
            </w:pPr>
            <w:r w:rsidRPr="00803428">
              <w:rPr>
                <w:rFonts w:ascii="Calibri" w:hAnsi="Calibri"/>
                <w:b/>
                <w:bCs/>
                <w:color w:val="000000"/>
                <w:sz w:val="24"/>
                <w:szCs w:val="24"/>
                <w:lang w:eastAsia="cs-CZ"/>
              </w:rPr>
              <w:t xml:space="preserve"> Přehled - kontrola  před ukončením záruky stavby/výkopového povolení/havárie (nejdříve 60 dnů, nejpozději 30 dnů před ukončením záruky)</w:t>
            </w:r>
          </w:p>
        </w:tc>
      </w:tr>
      <w:tr w:rsidR="00803428" w:rsidRPr="00803428" w14:paraId="45B7B1C3" w14:textId="77777777" w:rsidTr="00803428">
        <w:trPr>
          <w:trHeight w:val="300"/>
        </w:trPr>
        <w:tc>
          <w:tcPr>
            <w:tcW w:w="1660" w:type="dxa"/>
            <w:tcBorders>
              <w:top w:val="nil"/>
              <w:left w:val="nil"/>
              <w:bottom w:val="nil"/>
              <w:right w:val="nil"/>
            </w:tcBorders>
            <w:shd w:val="clear" w:color="auto" w:fill="auto"/>
            <w:noWrap/>
            <w:vAlign w:val="bottom"/>
            <w:hideMark/>
          </w:tcPr>
          <w:p w14:paraId="49E0B499" w14:textId="77777777" w:rsidR="00803428" w:rsidRPr="00803428" w:rsidRDefault="00803428" w:rsidP="00803428">
            <w:pPr>
              <w:suppressAutoHyphens w:val="0"/>
              <w:rPr>
                <w:rFonts w:ascii="Calibri" w:hAnsi="Calibri"/>
                <w:b/>
                <w:bCs/>
                <w:color w:val="000000"/>
                <w:sz w:val="24"/>
                <w:szCs w:val="24"/>
                <w:lang w:eastAsia="cs-CZ"/>
              </w:rPr>
            </w:pPr>
          </w:p>
        </w:tc>
        <w:tc>
          <w:tcPr>
            <w:tcW w:w="1660" w:type="dxa"/>
            <w:tcBorders>
              <w:top w:val="nil"/>
              <w:left w:val="nil"/>
              <w:bottom w:val="nil"/>
              <w:right w:val="nil"/>
            </w:tcBorders>
            <w:shd w:val="clear" w:color="auto" w:fill="auto"/>
            <w:noWrap/>
            <w:vAlign w:val="bottom"/>
            <w:hideMark/>
          </w:tcPr>
          <w:p w14:paraId="4C7D2AD2"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78E0A0F0"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5C8B118B"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5E2CF329"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7D795AC9"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339CCAA1"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211654D6"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70C1611E" w14:textId="77777777" w:rsidR="00803428" w:rsidRPr="00803428" w:rsidRDefault="00803428" w:rsidP="00803428">
            <w:pPr>
              <w:suppressAutoHyphens w:val="0"/>
              <w:rPr>
                <w:lang w:eastAsia="cs-CZ"/>
              </w:rPr>
            </w:pPr>
          </w:p>
        </w:tc>
      </w:tr>
      <w:tr w:rsidR="00803428" w:rsidRPr="00803428" w14:paraId="2429FCA1" w14:textId="77777777" w:rsidTr="00803428">
        <w:trPr>
          <w:trHeight w:val="300"/>
        </w:trPr>
        <w:tc>
          <w:tcPr>
            <w:tcW w:w="1660" w:type="dxa"/>
            <w:tcBorders>
              <w:top w:val="nil"/>
              <w:left w:val="nil"/>
              <w:bottom w:val="nil"/>
              <w:right w:val="nil"/>
            </w:tcBorders>
            <w:shd w:val="clear" w:color="auto" w:fill="auto"/>
            <w:noWrap/>
            <w:vAlign w:val="bottom"/>
            <w:hideMark/>
          </w:tcPr>
          <w:p w14:paraId="332B550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MM/RRRR</w:t>
            </w:r>
          </w:p>
        </w:tc>
        <w:tc>
          <w:tcPr>
            <w:tcW w:w="1660" w:type="dxa"/>
            <w:tcBorders>
              <w:top w:val="nil"/>
              <w:left w:val="nil"/>
              <w:bottom w:val="nil"/>
              <w:right w:val="nil"/>
            </w:tcBorders>
            <w:shd w:val="clear" w:color="auto" w:fill="auto"/>
            <w:noWrap/>
            <w:vAlign w:val="bottom"/>
            <w:hideMark/>
          </w:tcPr>
          <w:p w14:paraId="206A3A40" w14:textId="77777777" w:rsidR="00803428" w:rsidRPr="00803428" w:rsidRDefault="00803428" w:rsidP="00803428">
            <w:pPr>
              <w:suppressAutoHyphens w:val="0"/>
              <w:rPr>
                <w:rFonts w:ascii="Calibri" w:hAnsi="Calibri"/>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26496605"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68DB8D34"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49C4F75B"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24523461"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00B02A4F"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0153CD9A"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07034991" w14:textId="77777777" w:rsidR="00803428" w:rsidRPr="00803428" w:rsidRDefault="00803428" w:rsidP="00803428">
            <w:pPr>
              <w:suppressAutoHyphens w:val="0"/>
              <w:rPr>
                <w:lang w:eastAsia="cs-CZ"/>
              </w:rPr>
            </w:pPr>
          </w:p>
        </w:tc>
      </w:tr>
      <w:tr w:rsidR="00803428" w:rsidRPr="00803428" w14:paraId="61D076C1" w14:textId="77777777" w:rsidTr="00803428">
        <w:trPr>
          <w:trHeight w:val="300"/>
        </w:trPr>
        <w:tc>
          <w:tcPr>
            <w:tcW w:w="1660" w:type="dxa"/>
            <w:tcBorders>
              <w:top w:val="nil"/>
              <w:left w:val="nil"/>
              <w:bottom w:val="nil"/>
              <w:right w:val="nil"/>
            </w:tcBorders>
            <w:shd w:val="clear" w:color="auto" w:fill="auto"/>
            <w:noWrap/>
            <w:vAlign w:val="bottom"/>
            <w:hideMark/>
          </w:tcPr>
          <w:p w14:paraId="79CD797C"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5ABA7857"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3EA789D5"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3C5F7D42"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36550E64"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7815DBC1"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799C7B9D"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033F23A9"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2847B3FB" w14:textId="77777777" w:rsidR="00803428" w:rsidRPr="00803428" w:rsidRDefault="00803428" w:rsidP="00803428">
            <w:pPr>
              <w:suppressAutoHyphens w:val="0"/>
              <w:rPr>
                <w:lang w:eastAsia="cs-CZ"/>
              </w:rPr>
            </w:pPr>
          </w:p>
        </w:tc>
      </w:tr>
      <w:tr w:rsidR="00803428" w:rsidRPr="00803428" w14:paraId="1CA1A9F7" w14:textId="77777777" w:rsidTr="00803428">
        <w:trPr>
          <w:trHeight w:val="15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8C167"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datum kontroly</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6ED0467C"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č. rozhodnutí /datum vystavení ZUK</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72CFA7C"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název organizace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23922F34"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místo/ popis trasy poškozené komunikace, důvod reklamace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A29B4A9"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 xml:space="preserve">záruka do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6D0477E8"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 xml:space="preserve">výzva k reklamaci A/N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5F78E82E"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datum odeslání výzvy</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C7011F1"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termín stanovený pro odstranění závady</w:t>
            </w:r>
          </w:p>
        </w:tc>
        <w:tc>
          <w:tcPr>
            <w:tcW w:w="1660" w:type="dxa"/>
            <w:tcBorders>
              <w:top w:val="nil"/>
              <w:left w:val="nil"/>
              <w:bottom w:val="nil"/>
              <w:right w:val="nil"/>
            </w:tcBorders>
            <w:shd w:val="clear" w:color="auto" w:fill="auto"/>
            <w:vAlign w:val="bottom"/>
            <w:hideMark/>
          </w:tcPr>
          <w:p w14:paraId="326D0D3D"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34CD89C5"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102232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A0C42E6"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36F4B5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FA95EF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FACB27F"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F4895B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EA476AF"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669CBF3"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33C201D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34B3FA4B"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C2B1D4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0F67B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30B9EE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FDC6E5F"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682F38D"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8C6352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6F2C7B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AE5163D"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7193230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139523F9"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795E9F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D3E411D"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854C3F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6EF7B3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C565FDD"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8A8A9A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9815BFD"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2B2B71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6D27312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57F71602"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B91BE87"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1472E4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2C7A04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5CA400"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00C820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AE54FF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A396F27"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86A0A1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3712669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70E80E13"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D14326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ADF686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7B5D57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5CC2FF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558236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15384C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C1AB0D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7003347"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3DBC03B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6AB9BDA9"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170D36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06A206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26A0C6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96A7DF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706A7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4B228D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1D6458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436426F"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309F4F80"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1B847DB7"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2ADE64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467B1C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91C929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830562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16662A6"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FE3488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62552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069D1DF"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nil"/>
              <w:right w:val="nil"/>
            </w:tcBorders>
            <w:shd w:val="clear" w:color="auto" w:fill="auto"/>
            <w:noWrap/>
            <w:vAlign w:val="bottom"/>
            <w:hideMark/>
          </w:tcPr>
          <w:p w14:paraId="56A538E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bl>
    <w:p w14:paraId="44D784C3" w14:textId="77777777" w:rsidR="00803428" w:rsidRDefault="00803428" w:rsidP="00054E5D">
      <w:pPr>
        <w:rPr>
          <w:rFonts w:ascii="Calibri" w:hAnsi="Calibri" w:cs="Calibri"/>
        </w:rPr>
      </w:pPr>
    </w:p>
    <w:p w14:paraId="1B0CF7EC" w14:textId="77777777" w:rsidR="00803428" w:rsidRDefault="00803428">
      <w:pPr>
        <w:suppressAutoHyphens w:val="0"/>
        <w:rPr>
          <w:rFonts w:ascii="Calibri" w:hAnsi="Calibri" w:cs="Calibri"/>
        </w:rPr>
      </w:pPr>
      <w:r>
        <w:rPr>
          <w:rFonts w:ascii="Calibri" w:hAnsi="Calibri" w:cs="Calibri"/>
        </w:rPr>
        <w:br w:type="page"/>
      </w:r>
    </w:p>
    <w:tbl>
      <w:tblPr>
        <w:tblW w:w="13280" w:type="dxa"/>
        <w:tblCellMar>
          <w:left w:w="70" w:type="dxa"/>
          <w:right w:w="70" w:type="dxa"/>
        </w:tblCellMar>
        <w:tblLook w:val="04A0" w:firstRow="1" w:lastRow="0" w:firstColumn="1" w:lastColumn="0" w:noHBand="0" w:noVBand="1"/>
      </w:tblPr>
      <w:tblGrid>
        <w:gridCol w:w="1660"/>
        <w:gridCol w:w="1660"/>
        <w:gridCol w:w="1660"/>
        <w:gridCol w:w="1660"/>
        <w:gridCol w:w="1660"/>
        <w:gridCol w:w="1660"/>
        <w:gridCol w:w="1660"/>
        <w:gridCol w:w="1660"/>
      </w:tblGrid>
      <w:tr w:rsidR="00803428" w:rsidRPr="00803428" w14:paraId="11478DFC" w14:textId="77777777" w:rsidTr="00803428">
        <w:trPr>
          <w:trHeight w:val="300"/>
        </w:trPr>
        <w:tc>
          <w:tcPr>
            <w:tcW w:w="1660" w:type="dxa"/>
            <w:tcBorders>
              <w:top w:val="nil"/>
              <w:left w:val="nil"/>
              <w:bottom w:val="nil"/>
              <w:right w:val="nil"/>
            </w:tcBorders>
            <w:shd w:val="clear" w:color="auto" w:fill="auto"/>
            <w:noWrap/>
            <w:vAlign w:val="bottom"/>
            <w:hideMark/>
          </w:tcPr>
          <w:p w14:paraId="5B8FCC5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tab. č. 6</w:t>
            </w:r>
          </w:p>
        </w:tc>
        <w:tc>
          <w:tcPr>
            <w:tcW w:w="1660" w:type="dxa"/>
            <w:tcBorders>
              <w:top w:val="nil"/>
              <w:left w:val="nil"/>
              <w:bottom w:val="nil"/>
              <w:right w:val="nil"/>
            </w:tcBorders>
            <w:shd w:val="clear" w:color="auto" w:fill="auto"/>
            <w:noWrap/>
            <w:vAlign w:val="bottom"/>
            <w:hideMark/>
          </w:tcPr>
          <w:p w14:paraId="369FC508" w14:textId="77777777" w:rsidR="00803428" w:rsidRPr="00803428" w:rsidRDefault="00803428" w:rsidP="00803428">
            <w:pPr>
              <w:suppressAutoHyphens w:val="0"/>
              <w:rPr>
                <w:rFonts w:ascii="Calibri" w:hAnsi="Calibri"/>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2A56950E"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56A1090F"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7AE56F85"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4EF430CF"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090159D5"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13DFF1AF" w14:textId="77777777" w:rsidR="00803428" w:rsidRPr="00803428" w:rsidRDefault="00803428" w:rsidP="00803428">
            <w:pPr>
              <w:suppressAutoHyphens w:val="0"/>
              <w:rPr>
                <w:lang w:eastAsia="cs-CZ"/>
              </w:rPr>
            </w:pPr>
          </w:p>
        </w:tc>
      </w:tr>
      <w:tr w:rsidR="00803428" w:rsidRPr="00803428" w14:paraId="11EC0100" w14:textId="77777777" w:rsidTr="00803428">
        <w:trPr>
          <w:trHeight w:val="315"/>
        </w:trPr>
        <w:tc>
          <w:tcPr>
            <w:tcW w:w="13280" w:type="dxa"/>
            <w:gridSpan w:val="8"/>
            <w:tcBorders>
              <w:top w:val="nil"/>
              <w:left w:val="nil"/>
              <w:bottom w:val="nil"/>
              <w:right w:val="nil"/>
            </w:tcBorders>
            <w:shd w:val="clear" w:color="auto" w:fill="auto"/>
            <w:noWrap/>
            <w:vAlign w:val="bottom"/>
            <w:hideMark/>
          </w:tcPr>
          <w:p w14:paraId="011EB3FF" w14:textId="77777777" w:rsidR="00803428" w:rsidRPr="00803428" w:rsidRDefault="00803428" w:rsidP="00803428">
            <w:pPr>
              <w:suppressAutoHyphens w:val="0"/>
              <w:jc w:val="center"/>
              <w:rPr>
                <w:rFonts w:ascii="Calibri" w:hAnsi="Calibri"/>
                <w:b/>
                <w:bCs/>
                <w:color w:val="000000"/>
                <w:sz w:val="24"/>
                <w:szCs w:val="24"/>
                <w:lang w:eastAsia="cs-CZ"/>
              </w:rPr>
            </w:pPr>
            <w:r w:rsidRPr="00803428">
              <w:rPr>
                <w:rFonts w:ascii="Calibri" w:hAnsi="Calibri"/>
                <w:b/>
                <w:bCs/>
                <w:color w:val="000000"/>
                <w:sz w:val="24"/>
                <w:szCs w:val="24"/>
                <w:lang w:eastAsia="cs-CZ"/>
              </w:rPr>
              <w:t xml:space="preserve"> Přehled - odeslané výzvy k reklamaci v době platnosti záruční lhůty po realizaci stavby/výkopového povolení/havárii </w:t>
            </w:r>
          </w:p>
        </w:tc>
      </w:tr>
      <w:tr w:rsidR="00803428" w:rsidRPr="00803428" w14:paraId="7C33AADD" w14:textId="77777777" w:rsidTr="00803428">
        <w:trPr>
          <w:trHeight w:val="300"/>
        </w:trPr>
        <w:tc>
          <w:tcPr>
            <w:tcW w:w="1660" w:type="dxa"/>
            <w:tcBorders>
              <w:top w:val="nil"/>
              <w:left w:val="nil"/>
              <w:bottom w:val="nil"/>
              <w:right w:val="nil"/>
            </w:tcBorders>
            <w:shd w:val="clear" w:color="auto" w:fill="auto"/>
            <w:noWrap/>
            <w:vAlign w:val="bottom"/>
            <w:hideMark/>
          </w:tcPr>
          <w:p w14:paraId="25EF1BCB" w14:textId="77777777" w:rsidR="00803428" w:rsidRPr="00803428" w:rsidRDefault="00803428" w:rsidP="00803428">
            <w:pPr>
              <w:suppressAutoHyphens w:val="0"/>
              <w:jc w:val="center"/>
              <w:rPr>
                <w:rFonts w:ascii="Calibri" w:hAnsi="Calibri"/>
                <w:b/>
                <w:bCs/>
                <w:color w:val="000000"/>
                <w:sz w:val="24"/>
                <w:szCs w:val="24"/>
                <w:lang w:eastAsia="cs-CZ"/>
              </w:rPr>
            </w:pPr>
          </w:p>
        </w:tc>
        <w:tc>
          <w:tcPr>
            <w:tcW w:w="1660" w:type="dxa"/>
            <w:tcBorders>
              <w:top w:val="nil"/>
              <w:left w:val="nil"/>
              <w:bottom w:val="nil"/>
              <w:right w:val="nil"/>
            </w:tcBorders>
            <w:shd w:val="clear" w:color="auto" w:fill="auto"/>
            <w:noWrap/>
            <w:vAlign w:val="bottom"/>
            <w:hideMark/>
          </w:tcPr>
          <w:p w14:paraId="610A01F7"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57FA404D"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3681AAC8"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27818835"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2F533305"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25D91186"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1381F8D4" w14:textId="77777777" w:rsidR="00803428" w:rsidRPr="00803428" w:rsidRDefault="00803428" w:rsidP="00803428">
            <w:pPr>
              <w:suppressAutoHyphens w:val="0"/>
              <w:rPr>
                <w:lang w:eastAsia="cs-CZ"/>
              </w:rPr>
            </w:pPr>
          </w:p>
        </w:tc>
      </w:tr>
      <w:tr w:rsidR="00803428" w:rsidRPr="00803428" w14:paraId="65A27D26" w14:textId="77777777" w:rsidTr="00803428">
        <w:trPr>
          <w:trHeight w:val="300"/>
        </w:trPr>
        <w:tc>
          <w:tcPr>
            <w:tcW w:w="1660" w:type="dxa"/>
            <w:tcBorders>
              <w:top w:val="nil"/>
              <w:left w:val="nil"/>
              <w:bottom w:val="nil"/>
              <w:right w:val="nil"/>
            </w:tcBorders>
            <w:shd w:val="clear" w:color="auto" w:fill="auto"/>
            <w:noWrap/>
            <w:vAlign w:val="bottom"/>
            <w:hideMark/>
          </w:tcPr>
          <w:p w14:paraId="652ED5E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Q/RRRR</w:t>
            </w:r>
          </w:p>
        </w:tc>
        <w:tc>
          <w:tcPr>
            <w:tcW w:w="1660" w:type="dxa"/>
            <w:tcBorders>
              <w:top w:val="nil"/>
              <w:left w:val="nil"/>
              <w:bottom w:val="nil"/>
              <w:right w:val="nil"/>
            </w:tcBorders>
            <w:shd w:val="clear" w:color="auto" w:fill="auto"/>
            <w:noWrap/>
            <w:vAlign w:val="bottom"/>
            <w:hideMark/>
          </w:tcPr>
          <w:p w14:paraId="50D19F77" w14:textId="77777777" w:rsidR="00803428" w:rsidRPr="00803428" w:rsidRDefault="00803428" w:rsidP="00803428">
            <w:pPr>
              <w:suppressAutoHyphens w:val="0"/>
              <w:rPr>
                <w:rFonts w:ascii="Calibri" w:hAnsi="Calibri"/>
                <w:color w:val="000000"/>
                <w:sz w:val="22"/>
                <w:szCs w:val="22"/>
                <w:lang w:eastAsia="cs-CZ"/>
              </w:rPr>
            </w:pPr>
          </w:p>
        </w:tc>
        <w:tc>
          <w:tcPr>
            <w:tcW w:w="1660" w:type="dxa"/>
            <w:tcBorders>
              <w:top w:val="nil"/>
              <w:left w:val="nil"/>
              <w:bottom w:val="nil"/>
              <w:right w:val="nil"/>
            </w:tcBorders>
            <w:shd w:val="clear" w:color="auto" w:fill="auto"/>
            <w:noWrap/>
            <w:vAlign w:val="bottom"/>
            <w:hideMark/>
          </w:tcPr>
          <w:p w14:paraId="14DF852E"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5E04ED3B"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7E0DE11F"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758269A7"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271C3490" w14:textId="77777777" w:rsidR="00803428" w:rsidRPr="00803428" w:rsidRDefault="00803428" w:rsidP="00803428">
            <w:pPr>
              <w:suppressAutoHyphens w:val="0"/>
              <w:rPr>
                <w:lang w:eastAsia="cs-CZ"/>
              </w:rPr>
            </w:pPr>
          </w:p>
        </w:tc>
        <w:tc>
          <w:tcPr>
            <w:tcW w:w="1660" w:type="dxa"/>
            <w:tcBorders>
              <w:top w:val="nil"/>
              <w:left w:val="nil"/>
              <w:bottom w:val="nil"/>
              <w:right w:val="nil"/>
            </w:tcBorders>
            <w:shd w:val="clear" w:color="auto" w:fill="auto"/>
            <w:noWrap/>
            <w:vAlign w:val="bottom"/>
            <w:hideMark/>
          </w:tcPr>
          <w:p w14:paraId="00194CC3" w14:textId="77777777" w:rsidR="00803428" w:rsidRPr="00803428" w:rsidRDefault="00803428" w:rsidP="00803428">
            <w:pPr>
              <w:suppressAutoHyphens w:val="0"/>
              <w:rPr>
                <w:lang w:eastAsia="cs-CZ"/>
              </w:rPr>
            </w:pPr>
          </w:p>
        </w:tc>
      </w:tr>
      <w:tr w:rsidR="00803428" w:rsidRPr="00803428" w14:paraId="6EDCE965" w14:textId="77777777" w:rsidTr="00803428">
        <w:trPr>
          <w:trHeight w:val="1500"/>
        </w:trPr>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A8105F"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datum odeslání výzvy</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B88CD66"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č. rozhodnutí /datum vystavení ZUK</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A3CA770"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název organizace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53F01DF2"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místo/ popis trasy poškozené komunikace, důvod reklamace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DB9B7D6"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termín stanovený pro odstranění závady</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18CE6E4D"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datum předání PP</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426A467B"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datum ukončení záruční lhůty</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021EB39B" w14:textId="77777777" w:rsidR="00803428" w:rsidRPr="00803428" w:rsidRDefault="00803428" w:rsidP="00803428">
            <w:pPr>
              <w:suppressAutoHyphens w:val="0"/>
              <w:jc w:val="center"/>
              <w:rPr>
                <w:rFonts w:ascii="Calibri" w:hAnsi="Calibri"/>
                <w:color w:val="000000"/>
                <w:sz w:val="22"/>
                <w:szCs w:val="22"/>
                <w:lang w:eastAsia="cs-CZ"/>
              </w:rPr>
            </w:pPr>
            <w:r w:rsidRPr="00803428">
              <w:rPr>
                <w:rFonts w:ascii="Calibri" w:hAnsi="Calibri"/>
                <w:color w:val="000000"/>
                <w:sz w:val="22"/>
                <w:szCs w:val="22"/>
                <w:lang w:eastAsia="cs-CZ"/>
              </w:rPr>
              <w:t>datum přerušení záruční lhůty</w:t>
            </w:r>
          </w:p>
        </w:tc>
      </w:tr>
      <w:tr w:rsidR="00803428" w:rsidRPr="00803428" w14:paraId="6216D6DF"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BF2A85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7315B6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B8BC4DF"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C0C8C0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864F3C3"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3E8460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0D41BC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43A0D2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07F8F2F7"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13E1D1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6EE499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E8A81C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2A140D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40CBD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3D82A1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6D33CA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0CB729E"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4A0DD0AC"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748D9FD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83A8240"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7A3CE7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234260F"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5A4F946"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4FBB48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67490DB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8A0C0B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3D5DFBFD"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0F0B2623"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9C2C36A"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CF83E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70469A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F55BD46"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74B1A91"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7471B5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DF0E3C0"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516C5781"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998FE70"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D65ED3F"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A4B6C9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A90D8F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1E0FB0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F0A762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F63D517"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3F2B73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2E23612B"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465E07B"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361A8C0"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4938DF7"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4BBA09C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B1526D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57F5434"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0CE29C7"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30259DC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r w:rsidR="00803428" w:rsidRPr="00803428" w14:paraId="1FE4D9D2" w14:textId="77777777" w:rsidTr="00803428">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1E538218"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04B29389"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1D2A6D1"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95674A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24C6AEAC"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7527BB32"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10456EA5"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c>
          <w:tcPr>
            <w:tcW w:w="1660" w:type="dxa"/>
            <w:tcBorders>
              <w:top w:val="nil"/>
              <w:left w:val="nil"/>
              <w:bottom w:val="single" w:sz="4" w:space="0" w:color="auto"/>
              <w:right w:val="single" w:sz="4" w:space="0" w:color="auto"/>
            </w:tcBorders>
            <w:shd w:val="clear" w:color="auto" w:fill="auto"/>
            <w:noWrap/>
            <w:vAlign w:val="bottom"/>
            <w:hideMark/>
          </w:tcPr>
          <w:p w14:paraId="52B25E9F" w14:textId="77777777" w:rsidR="00803428" w:rsidRPr="00803428" w:rsidRDefault="00803428" w:rsidP="00803428">
            <w:pPr>
              <w:suppressAutoHyphens w:val="0"/>
              <w:rPr>
                <w:rFonts w:ascii="Calibri" w:hAnsi="Calibri"/>
                <w:color w:val="000000"/>
                <w:sz w:val="22"/>
                <w:szCs w:val="22"/>
                <w:lang w:eastAsia="cs-CZ"/>
              </w:rPr>
            </w:pPr>
            <w:r w:rsidRPr="00803428">
              <w:rPr>
                <w:rFonts w:ascii="Calibri" w:hAnsi="Calibri"/>
                <w:color w:val="000000"/>
                <w:sz w:val="22"/>
                <w:szCs w:val="22"/>
                <w:lang w:eastAsia="cs-CZ"/>
              </w:rPr>
              <w:t> </w:t>
            </w:r>
          </w:p>
        </w:tc>
      </w:tr>
    </w:tbl>
    <w:p w14:paraId="298521E3" w14:textId="77777777" w:rsidR="00803428" w:rsidRDefault="00803428" w:rsidP="00054E5D">
      <w:pPr>
        <w:rPr>
          <w:rFonts w:ascii="Calibri" w:hAnsi="Calibri" w:cs="Calibri"/>
        </w:rPr>
      </w:pPr>
    </w:p>
    <w:p w14:paraId="7371B7B6" w14:textId="77777777" w:rsidR="00803428" w:rsidRDefault="00803428">
      <w:pPr>
        <w:suppressAutoHyphens w:val="0"/>
        <w:rPr>
          <w:rFonts w:ascii="Calibri" w:hAnsi="Calibri" w:cs="Calibri"/>
        </w:rPr>
      </w:pPr>
      <w:r>
        <w:rPr>
          <w:rFonts w:ascii="Calibri" w:hAnsi="Calibri" w:cs="Calibri"/>
        </w:rPr>
        <w:br w:type="page"/>
      </w:r>
    </w:p>
    <w:tbl>
      <w:tblPr>
        <w:tblStyle w:val="Mkatabulky"/>
        <w:tblW w:w="0" w:type="auto"/>
        <w:tblLook w:val="04A0" w:firstRow="1" w:lastRow="0" w:firstColumn="1" w:lastColumn="0" w:noHBand="0" w:noVBand="1"/>
      </w:tblPr>
      <w:tblGrid>
        <w:gridCol w:w="1519"/>
        <w:gridCol w:w="1519"/>
        <w:gridCol w:w="1519"/>
        <w:gridCol w:w="1520"/>
        <w:gridCol w:w="1521"/>
        <w:gridCol w:w="1521"/>
        <w:gridCol w:w="1521"/>
        <w:gridCol w:w="1521"/>
        <w:gridCol w:w="1574"/>
        <w:gridCol w:w="1575"/>
      </w:tblGrid>
      <w:tr w:rsidR="00803428" w:rsidRPr="00803428" w14:paraId="01D98033" w14:textId="77777777" w:rsidTr="00E94CD9">
        <w:trPr>
          <w:trHeight w:val="300"/>
        </w:trPr>
        <w:tc>
          <w:tcPr>
            <w:tcW w:w="1524" w:type="dxa"/>
            <w:tcBorders>
              <w:top w:val="nil"/>
              <w:left w:val="nil"/>
              <w:bottom w:val="nil"/>
              <w:right w:val="nil"/>
            </w:tcBorders>
            <w:noWrap/>
            <w:hideMark/>
          </w:tcPr>
          <w:p w14:paraId="6CA1AE6F" w14:textId="77777777" w:rsidR="00803428" w:rsidRPr="00803428" w:rsidRDefault="00803428" w:rsidP="00803428">
            <w:pPr>
              <w:rPr>
                <w:rFonts w:ascii="Calibri" w:hAnsi="Calibri" w:cs="Calibri"/>
              </w:rPr>
            </w:pPr>
            <w:r w:rsidRPr="00803428">
              <w:rPr>
                <w:rFonts w:ascii="Calibri" w:hAnsi="Calibri" w:cs="Calibri"/>
              </w:rPr>
              <w:t>tab. č. 7</w:t>
            </w:r>
          </w:p>
        </w:tc>
        <w:tc>
          <w:tcPr>
            <w:tcW w:w="1524" w:type="dxa"/>
            <w:tcBorders>
              <w:top w:val="nil"/>
              <w:left w:val="nil"/>
              <w:bottom w:val="nil"/>
              <w:right w:val="nil"/>
            </w:tcBorders>
            <w:noWrap/>
            <w:hideMark/>
          </w:tcPr>
          <w:p w14:paraId="11ADD921" w14:textId="77777777" w:rsidR="00803428" w:rsidRPr="00803428" w:rsidRDefault="00803428">
            <w:pPr>
              <w:rPr>
                <w:rFonts w:ascii="Calibri" w:hAnsi="Calibri" w:cs="Calibri"/>
              </w:rPr>
            </w:pPr>
          </w:p>
        </w:tc>
        <w:tc>
          <w:tcPr>
            <w:tcW w:w="1524" w:type="dxa"/>
            <w:tcBorders>
              <w:top w:val="nil"/>
              <w:left w:val="nil"/>
              <w:bottom w:val="nil"/>
              <w:right w:val="nil"/>
            </w:tcBorders>
            <w:noWrap/>
            <w:hideMark/>
          </w:tcPr>
          <w:p w14:paraId="556F83C1" w14:textId="77777777" w:rsidR="00803428" w:rsidRPr="00803428" w:rsidRDefault="00803428">
            <w:pPr>
              <w:rPr>
                <w:rFonts w:ascii="Calibri" w:hAnsi="Calibri" w:cs="Calibri"/>
              </w:rPr>
            </w:pPr>
          </w:p>
        </w:tc>
        <w:tc>
          <w:tcPr>
            <w:tcW w:w="1524" w:type="dxa"/>
            <w:tcBorders>
              <w:top w:val="nil"/>
              <w:left w:val="nil"/>
              <w:bottom w:val="nil"/>
              <w:right w:val="nil"/>
            </w:tcBorders>
            <w:noWrap/>
            <w:hideMark/>
          </w:tcPr>
          <w:p w14:paraId="321E68DE" w14:textId="77777777" w:rsidR="00803428" w:rsidRPr="00803428" w:rsidRDefault="00803428">
            <w:pPr>
              <w:rPr>
                <w:rFonts w:ascii="Calibri" w:hAnsi="Calibri" w:cs="Calibri"/>
              </w:rPr>
            </w:pPr>
          </w:p>
        </w:tc>
        <w:tc>
          <w:tcPr>
            <w:tcW w:w="1525" w:type="dxa"/>
            <w:tcBorders>
              <w:top w:val="nil"/>
              <w:left w:val="nil"/>
              <w:bottom w:val="nil"/>
              <w:right w:val="nil"/>
            </w:tcBorders>
            <w:noWrap/>
            <w:hideMark/>
          </w:tcPr>
          <w:p w14:paraId="53A9D9C0" w14:textId="77777777" w:rsidR="00803428" w:rsidRPr="00803428" w:rsidRDefault="00803428">
            <w:pPr>
              <w:rPr>
                <w:rFonts w:ascii="Calibri" w:hAnsi="Calibri" w:cs="Calibri"/>
              </w:rPr>
            </w:pPr>
          </w:p>
        </w:tc>
        <w:tc>
          <w:tcPr>
            <w:tcW w:w="1525" w:type="dxa"/>
            <w:tcBorders>
              <w:top w:val="nil"/>
              <w:left w:val="nil"/>
              <w:bottom w:val="nil"/>
              <w:right w:val="nil"/>
            </w:tcBorders>
            <w:noWrap/>
            <w:hideMark/>
          </w:tcPr>
          <w:p w14:paraId="36137111" w14:textId="77777777" w:rsidR="00803428" w:rsidRPr="00803428" w:rsidRDefault="00803428">
            <w:pPr>
              <w:rPr>
                <w:rFonts w:ascii="Calibri" w:hAnsi="Calibri" w:cs="Calibri"/>
              </w:rPr>
            </w:pPr>
          </w:p>
        </w:tc>
        <w:tc>
          <w:tcPr>
            <w:tcW w:w="1525" w:type="dxa"/>
            <w:tcBorders>
              <w:top w:val="nil"/>
              <w:left w:val="nil"/>
              <w:bottom w:val="nil"/>
              <w:right w:val="nil"/>
            </w:tcBorders>
            <w:noWrap/>
            <w:hideMark/>
          </w:tcPr>
          <w:p w14:paraId="22E57C9C" w14:textId="77777777" w:rsidR="00803428" w:rsidRPr="00803428" w:rsidRDefault="00803428">
            <w:pPr>
              <w:rPr>
                <w:rFonts w:ascii="Calibri" w:hAnsi="Calibri" w:cs="Calibri"/>
              </w:rPr>
            </w:pPr>
          </w:p>
        </w:tc>
        <w:tc>
          <w:tcPr>
            <w:tcW w:w="1525" w:type="dxa"/>
            <w:tcBorders>
              <w:top w:val="nil"/>
              <w:left w:val="nil"/>
              <w:bottom w:val="nil"/>
              <w:right w:val="nil"/>
            </w:tcBorders>
            <w:noWrap/>
            <w:hideMark/>
          </w:tcPr>
          <w:p w14:paraId="58EA2192" w14:textId="77777777" w:rsidR="00803428" w:rsidRPr="00803428" w:rsidRDefault="00803428">
            <w:pPr>
              <w:rPr>
                <w:rFonts w:ascii="Calibri" w:hAnsi="Calibri" w:cs="Calibri"/>
              </w:rPr>
            </w:pPr>
          </w:p>
        </w:tc>
        <w:tc>
          <w:tcPr>
            <w:tcW w:w="1525" w:type="dxa"/>
            <w:tcBorders>
              <w:top w:val="nil"/>
              <w:left w:val="nil"/>
              <w:bottom w:val="nil"/>
              <w:right w:val="nil"/>
            </w:tcBorders>
            <w:noWrap/>
            <w:hideMark/>
          </w:tcPr>
          <w:p w14:paraId="2916C105" w14:textId="77777777" w:rsidR="00803428" w:rsidRPr="00803428" w:rsidRDefault="00803428">
            <w:pPr>
              <w:rPr>
                <w:rFonts w:ascii="Calibri" w:hAnsi="Calibri" w:cs="Calibri"/>
              </w:rPr>
            </w:pPr>
          </w:p>
        </w:tc>
        <w:tc>
          <w:tcPr>
            <w:tcW w:w="1579" w:type="dxa"/>
            <w:tcBorders>
              <w:top w:val="nil"/>
              <w:left w:val="nil"/>
              <w:bottom w:val="nil"/>
              <w:right w:val="nil"/>
            </w:tcBorders>
            <w:noWrap/>
            <w:hideMark/>
          </w:tcPr>
          <w:p w14:paraId="68F7B4A1" w14:textId="77777777" w:rsidR="00803428" w:rsidRPr="00803428" w:rsidRDefault="00803428">
            <w:pPr>
              <w:rPr>
                <w:rFonts w:ascii="Calibri" w:hAnsi="Calibri" w:cs="Calibri"/>
              </w:rPr>
            </w:pPr>
          </w:p>
        </w:tc>
      </w:tr>
      <w:tr w:rsidR="00803428" w:rsidRPr="00803428" w14:paraId="7D229768" w14:textId="77777777" w:rsidTr="00E94CD9">
        <w:trPr>
          <w:trHeight w:val="315"/>
        </w:trPr>
        <w:tc>
          <w:tcPr>
            <w:tcW w:w="15300" w:type="dxa"/>
            <w:gridSpan w:val="10"/>
            <w:tcBorders>
              <w:top w:val="nil"/>
              <w:left w:val="nil"/>
              <w:bottom w:val="nil"/>
              <w:right w:val="nil"/>
            </w:tcBorders>
            <w:noWrap/>
            <w:hideMark/>
          </w:tcPr>
          <w:p w14:paraId="1017D3BC" w14:textId="77777777" w:rsidR="00803428" w:rsidRPr="00803428" w:rsidRDefault="00803428" w:rsidP="00803428">
            <w:pPr>
              <w:rPr>
                <w:rFonts w:ascii="Calibri" w:hAnsi="Calibri" w:cs="Calibri"/>
                <w:b/>
                <w:bCs/>
              </w:rPr>
            </w:pPr>
            <w:r w:rsidRPr="00803428">
              <w:rPr>
                <w:rFonts w:ascii="Calibri" w:hAnsi="Calibri" w:cs="Calibri"/>
                <w:b/>
                <w:bCs/>
              </w:rPr>
              <w:t xml:space="preserve"> Přehled - kontrola odeslaných výzev k odstranění závady v době platnosti záruční lhůty po realizaci stavby/výkopového povolení/havárii </w:t>
            </w:r>
          </w:p>
        </w:tc>
      </w:tr>
      <w:tr w:rsidR="00E94CD9" w:rsidRPr="00803428" w14:paraId="454C2DC3" w14:textId="77777777" w:rsidTr="00E94CD9">
        <w:trPr>
          <w:trHeight w:val="300"/>
        </w:trPr>
        <w:tc>
          <w:tcPr>
            <w:tcW w:w="1524" w:type="dxa"/>
            <w:tcBorders>
              <w:top w:val="nil"/>
              <w:left w:val="nil"/>
              <w:bottom w:val="nil"/>
              <w:right w:val="nil"/>
            </w:tcBorders>
            <w:noWrap/>
            <w:hideMark/>
          </w:tcPr>
          <w:p w14:paraId="331765E5" w14:textId="77777777" w:rsidR="00803428" w:rsidRPr="00803428" w:rsidRDefault="00803428" w:rsidP="00803428">
            <w:pPr>
              <w:rPr>
                <w:rFonts w:ascii="Calibri" w:hAnsi="Calibri" w:cs="Calibri"/>
                <w:b/>
                <w:bCs/>
              </w:rPr>
            </w:pPr>
          </w:p>
        </w:tc>
        <w:tc>
          <w:tcPr>
            <w:tcW w:w="1524" w:type="dxa"/>
            <w:tcBorders>
              <w:top w:val="nil"/>
              <w:left w:val="nil"/>
              <w:bottom w:val="nil"/>
              <w:right w:val="nil"/>
            </w:tcBorders>
            <w:noWrap/>
            <w:hideMark/>
          </w:tcPr>
          <w:p w14:paraId="23ACD870" w14:textId="77777777" w:rsidR="00803428" w:rsidRPr="00803428" w:rsidRDefault="00803428">
            <w:pPr>
              <w:rPr>
                <w:rFonts w:ascii="Calibri" w:hAnsi="Calibri" w:cs="Calibri"/>
              </w:rPr>
            </w:pPr>
          </w:p>
        </w:tc>
        <w:tc>
          <w:tcPr>
            <w:tcW w:w="1524" w:type="dxa"/>
            <w:tcBorders>
              <w:top w:val="nil"/>
              <w:left w:val="nil"/>
              <w:bottom w:val="nil"/>
              <w:right w:val="nil"/>
            </w:tcBorders>
            <w:noWrap/>
            <w:hideMark/>
          </w:tcPr>
          <w:p w14:paraId="38F7F6C9" w14:textId="77777777" w:rsidR="00803428" w:rsidRPr="00803428" w:rsidRDefault="00803428">
            <w:pPr>
              <w:rPr>
                <w:rFonts w:ascii="Calibri" w:hAnsi="Calibri" w:cs="Calibri"/>
              </w:rPr>
            </w:pPr>
          </w:p>
        </w:tc>
        <w:tc>
          <w:tcPr>
            <w:tcW w:w="1524" w:type="dxa"/>
            <w:tcBorders>
              <w:top w:val="nil"/>
              <w:left w:val="nil"/>
              <w:bottom w:val="nil"/>
              <w:right w:val="nil"/>
            </w:tcBorders>
            <w:noWrap/>
            <w:hideMark/>
          </w:tcPr>
          <w:p w14:paraId="1BC35C68" w14:textId="77777777" w:rsidR="00803428" w:rsidRPr="00803428" w:rsidRDefault="00803428">
            <w:pPr>
              <w:rPr>
                <w:rFonts w:ascii="Calibri" w:hAnsi="Calibri" w:cs="Calibri"/>
              </w:rPr>
            </w:pPr>
          </w:p>
        </w:tc>
        <w:tc>
          <w:tcPr>
            <w:tcW w:w="1525" w:type="dxa"/>
            <w:tcBorders>
              <w:top w:val="nil"/>
              <w:left w:val="nil"/>
              <w:bottom w:val="nil"/>
              <w:right w:val="nil"/>
            </w:tcBorders>
            <w:noWrap/>
            <w:hideMark/>
          </w:tcPr>
          <w:p w14:paraId="30BCBE06" w14:textId="77777777" w:rsidR="00803428" w:rsidRPr="00803428" w:rsidRDefault="00803428">
            <w:pPr>
              <w:rPr>
                <w:rFonts w:ascii="Calibri" w:hAnsi="Calibri" w:cs="Calibri"/>
              </w:rPr>
            </w:pPr>
          </w:p>
        </w:tc>
        <w:tc>
          <w:tcPr>
            <w:tcW w:w="1525" w:type="dxa"/>
            <w:tcBorders>
              <w:top w:val="nil"/>
              <w:left w:val="nil"/>
              <w:bottom w:val="nil"/>
              <w:right w:val="nil"/>
            </w:tcBorders>
            <w:noWrap/>
            <w:hideMark/>
          </w:tcPr>
          <w:p w14:paraId="53D2C784" w14:textId="77777777" w:rsidR="00803428" w:rsidRPr="00803428" w:rsidRDefault="00803428">
            <w:pPr>
              <w:rPr>
                <w:rFonts w:ascii="Calibri" w:hAnsi="Calibri" w:cs="Calibri"/>
              </w:rPr>
            </w:pPr>
          </w:p>
        </w:tc>
        <w:tc>
          <w:tcPr>
            <w:tcW w:w="1525" w:type="dxa"/>
            <w:tcBorders>
              <w:top w:val="nil"/>
              <w:left w:val="nil"/>
              <w:bottom w:val="nil"/>
              <w:right w:val="nil"/>
            </w:tcBorders>
            <w:noWrap/>
            <w:hideMark/>
          </w:tcPr>
          <w:p w14:paraId="583CFCE7" w14:textId="77777777" w:rsidR="00803428" w:rsidRPr="00803428" w:rsidRDefault="00803428">
            <w:pPr>
              <w:rPr>
                <w:rFonts w:ascii="Calibri" w:hAnsi="Calibri" w:cs="Calibri"/>
              </w:rPr>
            </w:pPr>
          </w:p>
        </w:tc>
        <w:tc>
          <w:tcPr>
            <w:tcW w:w="1525" w:type="dxa"/>
            <w:tcBorders>
              <w:top w:val="nil"/>
              <w:left w:val="nil"/>
              <w:bottom w:val="nil"/>
              <w:right w:val="nil"/>
            </w:tcBorders>
            <w:noWrap/>
            <w:hideMark/>
          </w:tcPr>
          <w:p w14:paraId="36BEFD9D" w14:textId="77777777" w:rsidR="00803428" w:rsidRPr="00803428" w:rsidRDefault="00803428">
            <w:pPr>
              <w:rPr>
                <w:rFonts w:ascii="Calibri" w:hAnsi="Calibri" w:cs="Calibri"/>
              </w:rPr>
            </w:pPr>
          </w:p>
        </w:tc>
        <w:tc>
          <w:tcPr>
            <w:tcW w:w="1525" w:type="dxa"/>
            <w:tcBorders>
              <w:top w:val="nil"/>
              <w:left w:val="nil"/>
              <w:bottom w:val="nil"/>
              <w:right w:val="nil"/>
            </w:tcBorders>
            <w:noWrap/>
            <w:hideMark/>
          </w:tcPr>
          <w:p w14:paraId="581445C1" w14:textId="77777777" w:rsidR="00803428" w:rsidRPr="00803428" w:rsidRDefault="00803428">
            <w:pPr>
              <w:rPr>
                <w:rFonts w:ascii="Calibri" w:hAnsi="Calibri" w:cs="Calibri"/>
              </w:rPr>
            </w:pPr>
          </w:p>
        </w:tc>
        <w:tc>
          <w:tcPr>
            <w:tcW w:w="1579" w:type="dxa"/>
            <w:tcBorders>
              <w:top w:val="nil"/>
              <w:left w:val="nil"/>
              <w:bottom w:val="nil"/>
              <w:right w:val="nil"/>
            </w:tcBorders>
            <w:noWrap/>
            <w:hideMark/>
          </w:tcPr>
          <w:p w14:paraId="1CC4CF2A" w14:textId="77777777" w:rsidR="00803428" w:rsidRPr="00803428" w:rsidRDefault="00803428">
            <w:pPr>
              <w:rPr>
                <w:rFonts w:ascii="Calibri" w:hAnsi="Calibri" w:cs="Calibri"/>
              </w:rPr>
            </w:pPr>
          </w:p>
        </w:tc>
      </w:tr>
      <w:tr w:rsidR="00803428" w:rsidRPr="00803428" w14:paraId="64423885" w14:textId="77777777" w:rsidTr="00E94CD9">
        <w:trPr>
          <w:trHeight w:val="300"/>
        </w:trPr>
        <w:tc>
          <w:tcPr>
            <w:tcW w:w="1524" w:type="dxa"/>
            <w:tcBorders>
              <w:top w:val="nil"/>
              <w:left w:val="nil"/>
              <w:bottom w:val="single" w:sz="4" w:space="0" w:color="auto"/>
              <w:right w:val="nil"/>
            </w:tcBorders>
            <w:noWrap/>
            <w:hideMark/>
          </w:tcPr>
          <w:p w14:paraId="168471D3" w14:textId="77777777" w:rsidR="00803428" w:rsidRPr="00803428" w:rsidRDefault="00803428">
            <w:pPr>
              <w:rPr>
                <w:rFonts w:ascii="Calibri" w:hAnsi="Calibri" w:cs="Calibri"/>
              </w:rPr>
            </w:pPr>
            <w:r w:rsidRPr="00803428">
              <w:rPr>
                <w:rFonts w:ascii="Calibri" w:hAnsi="Calibri" w:cs="Calibri"/>
              </w:rPr>
              <w:t>Q/RRR</w:t>
            </w:r>
          </w:p>
        </w:tc>
        <w:tc>
          <w:tcPr>
            <w:tcW w:w="1524" w:type="dxa"/>
            <w:tcBorders>
              <w:top w:val="nil"/>
              <w:left w:val="nil"/>
              <w:right w:val="nil"/>
            </w:tcBorders>
            <w:noWrap/>
            <w:hideMark/>
          </w:tcPr>
          <w:p w14:paraId="720F7946" w14:textId="77777777" w:rsidR="00803428" w:rsidRPr="00803428" w:rsidRDefault="00803428">
            <w:pPr>
              <w:rPr>
                <w:rFonts w:ascii="Calibri" w:hAnsi="Calibri" w:cs="Calibri"/>
              </w:rPr>
            </w:pPr>
          </w:p>
        </w:tc>
        <w:tc>
          <w:tcPr>
            <w:tcW w:w="1524" w:type="dxa"/>
            <w:tcBorders>
              <w:top w:val="nil"/>
              <w:left w:val="nil"/>
              <w:bottom w:val="single" w:sz="4" w:space="0" w:color="auto"/>
              <w:right w:val="nil"/>
            </w:tcBorders>
            <w:noWrap/>
            <w:hideMark/>
          </w:tcPr>
          <w:p w14:paraId="56AC7986" w14:textId="77777777" w:rsidR="00803428" w:rsidRPr="00803428" w:rsidRDefault="00803428">
            <w:pPr>
              <w:rPr>
                <w:rFonts w:ascii="Calibri" w:hAnsi="Calibri" w:cs="Calibri"/>
              </w:rPr>
            </w:pPr>
          </w:p>
        </w:tc>
        <w:tc>
          <w:tcPr>
            <w:tcW w:w="1524" w:type="dxa"/>
            <w:tcBorders>
              <w:top w:val="nil"/>
              <w:left w:val="nil"/>
              <w:right w:val="nil"/>
            </w:tcBorders>
            <w:noWrap/>
            <w:hideMark/>
          </w:tcPr>
          <w:p w14:paraId="31BEF6B4" w14:textId="77777777" w:rsidR="00803428" w:rsidRPr="00803428" w:rsidRDefault="00803428">
            <w:pPr>
              <w:rPr>
                <w:rFonts w:ascii="Calibri" w:hAnsi="Calibri" w:cs="Calibri"/>
              </w:rPr>
            </w:pPr>
          </w:p>
        </w:tc>
        <w:tc>
          <w:tcPr>
            <w:tcW w:w="1525" w:type="dxa"/>
            <w:tcBorders>
              <w:top w:val="nil"/>
              <w:left w:val="nil"/>
              <w:bottom w:val="single" w:sz="4" w:space="0" w:color="auto"/>
              <w:right w:val="nil"/>
            </w:tcBorders>
            <w:noWrap/>
            <w:hideMark/>
          </w:tcPr>
          <w:p w14:paraId="060B15E2" w14:textId="77777777" w:rsidR="00803428" w:rsidRPr="00803428" w:rsidRDefault="00803428">
            <w:pPr>
              <w:rPr>
                <w:rFonts w:ascii="Calibri" w:hAnsi="Calibri" w:cs="Calibri"/>
              </w:rPr>
            </w:pPr>
          </w:p>
        </w:tc>
        <w:tc>
          <w:tcPr>
            <w:tcW w:w="1525" w:type="dxa"/>
            <w:tcBorders>
              <w:top w:val="nil"/>
              <w:left w:val="nil"/>
              <w:right w:val="nil"/>
            </w:tcBorders>
            <w:noWrap/>
            <w:hideMark/>
          </w:tcPr>
          <w:p w14:paraId="7253454E" w14:textId="77777777" w:rsidR="00803428" w:rsidRPr="00803428" w:rsidRDefault="00803428">
            <w:pPr>
              <w:rPr>
                <w:rFonts w:ascii="Calibri" w:hAnsi="Calibri" w:cs="Calibri"/>
              </w:rPr>
            </w:pPr>
          </w:p>
        </w:tc>
        <w:tc>
          <w:tcPr>
            <w:tcW w:w="1525" w:type="dxa"/>
            <w:tcBorders>
              <w:top w:val="nil"/>
              <w:left w:val="nil"/>
              <w:bottom w:val="single" w:sz="4" w:space="0" w:color="auto"/>
              <w:right w:val="nil"/>
            </w:tcBorders>
            <w:noWrap/>
            <w:hideMark/>
          </w:tcPr>
          <w:p w14:paraId="7F96C91A" w14:textId="77777777" w:rsidR="00803428" w:rsidRPr="00803428" w:rsidRDefault="00803428">
            <w:pPr>
              <w:rPr>
                <w:rFonts w:ascii="Calibri" w:hAnsi="Calibri" w:cs="Calibri"/>
              </w:rPr>
            </w:pPr>
          </w:p>
        </w:tc>
        <w:tc>
          <w:tcPr>
            <w:tcW w:w="1525" w:type="dxa"/>
            <w:tcBorders>
              <w:top w:val="nil"/>
              <w:left w:val="nil"/>
              <w:right w:val="nil"/>
            </w:tcBorders>
            <w:noWrap/>
            <w:hideMark/>
          </w:tcPr>
          <w:p w14:paraId="56ADEFBE" w14:textId="77777777" w:rsidR="00803428" w:rsidRPr="00803428" w:rsidRDefault="00803428">
            <w:pPr>
              <w:rPr>
                <w:rFonts w:ascii="Calibri" w:hAnsi="Calibri" w:cs="Calibri"/>
              </w:rPr>
            </w:pPr>
          </w:p>
        </w:tc>
        <w:tc>
          <w:tcPr>
            <w:tcW w:w="1525" w:type="dxa"/>
            <w:tcBorders>
              <w:top w:val="nil"/>
              <w:left w:val="nil"/>
              <w:bottom w:val="single" w:sz="4" w:space="0" w:color="auto"/>
              <w:right w:val="nil"/>
            </w:tcBorders>
            <w:noWrap/>
            <w:hideMark/>
          </w:tcPr>
          <w:p w14:paraId="69D32B41" w14:textId="77777777" w:rsidR="00803428" w:rsidRPr="00803428" w:rsidRDefault="00803428">
            <w:pPr>
              <w:rPr>
                <w:rFonts w:ascii="Calibri" w:hAnsi="Calibri" w:cs="Calibri"/>
              </w:rPr>
            </w:pPr>
          </w:p>
        </w:tc>
        <w:tc>
          <w:tcPr>
            <w:tcW w:w="1579" w:type="dxa"/>
            <w:tcBorders>
              <w:top w:val="nil"/>
              <w:left w:val="nil"/>
              <w:bottom w:val="single" w:sz="4" w:space="0" w:color="auto"/>
              <w:right w:val="nil"/>
            </w:tcBorders>
            <w:noWrap/>
            <w:hideMark/>
          </w:tcPr>
          <w:p w14:paraId="652F57A5" w14:textId="77777777" w:rsidR="00803428" w:rsidRPr="00803428" w:rsidRDefault="00803428">
            <w:pPr>
              <w:rPr>
                <w:rFonts w:ascii="Calibri" w:hAnsi="Calibri" w:cs="Calibri"/>
              </w:rPr>
            </w:pPr>
          </w:p>
        </w:tc>
      </w:tr>
      <w:tr w:rsidR="00803428" w:rsidRPr="00803428" w14:paraId="232BB981" w14:textId="77777777" w:rsidTr="00E94CD9">
        <w:trPr>
          <w:trHeight w:val="1800"/>
        </w:trPr>
        <w:tc>
          <w:tcPr>
            <w:tcW w:w="1524" w:type="dxa"/>
            <w:tcBorders>
              <w:top w:val="single" w:sz="4" w:space="0" w:color="auto"/>
            </w:tcBorders>
            <w:hideMark/>
          </w:tcPr>
          <w:p w14:paraId="5B7F2F84" w14:textId="77777777" w:rsidR="00803428" w:rsidRPr="00803428" w:rsidRDefault="00803428" w:rsidP="00803428">
            <w:pPr>
              <w:rPr>
                <w:rFonts w:ascii="Calibri" w:hAnsi="Calibri" w:cs="Calibri"/>
              </w:rPr>
            </w:pPr>
            <w:r w:rsidRPr="00803428">
              <w:rPr>
                <w:rFonts w:ascii="Calibri" w:hAnsi="Calibri" w:cs="Calibri"/>
              </w:rPr>
              <w:t>datum odeslání výzvy</w:t>
            </w:r>
          </w:p>
        </w:tc>
        <w:tc>
          <w:tcPr>
            <w:tcW w:w="1524" w:type="dxa"/>
            <w:hideMark/>
          </w:tcPr>
          <w:p w14:paraId="394EB5B1" w14:textId="77777777" w:rsidR="00803428" w:rsidRPr="00803428" w:rsidRDefault="00803428" w:rsidP="00803428">
            <w:pPr>
              <w:rPr>
                <w:rFonts w:ascii="Calibri" w:hAnsi="Calibri" w:cs="Calibri"/>
              </w:rPr>
            </w:pPr>
            <w:r w:rsidRPr="00803428">
              <w:rPr>
                <w:rFonts w:ascii="Calibri" w:hAnsi="Calibri" w:cs="Calibri"/>
              </w:rPr>
              <w:t>č. rozhodnutí /datum vystavení ZUK</w:t>
            </w:r>
          </w:p>
        </w:tc>
        <w:tc>
          <w:tcPr>
            <w:tcW w:w="1524" w:type="dxa"/>
            <w:tcBorders>
              <w:top w:val="single" w:sz="4" w:space="0" w:color="auto"/>
            </w:tcBorders>
            <w:noWrap/>
            <w:hideMark/>
          </w:tcPr>
          <w:p w14:paraId="1B9D1FDE" w14:textId="77777777" w:rsidR="00803428" w:rsidRPr="00803428" w:rsidRDefault="00803428" w:rsidP="00803428">
            <w:pPr>
              <w:rPr>
                <w:rFonts w:ascii="Calibri" w:hAnsi="Calibri" w:cs="Calibri"/>
              </w:rPr>
            </w:pPr>
            <w:r w:rsidRPr="00803428">
              <w:rPr>
                <w:rFonts w:ascii="Calibri" w:hAnsi="Calibri" w:cs="Calibri"/>
              </w:rPr>
              <w:t>název organizace</w:t>
            </w:r>
          </w:p>
        </w:tc>
        <w:tc>
          <w:tcPr>
            <w:tcW w:w="1524" w:type="dxa"/>
            <w:hideMark/>
          </w:tcPr>
          <w:p w14:paraId="75DC55F2" w14:textId="77777777" w:rsidR="00803428" w:rsidRPr="00803428" w:rsidRDefault="00803428" w:rsidP="00803428">
            <w:pPr>
              <w:rPr>
                <w:rFonts w:ascii="Calibri" w:hAnsi="Calibri" w:cs="Calibri"/>
              </w:rPr>
            </w:pPr>
            <w:r w:rsidRPr="00803428">
              <w:rPr>
                <w:rFonts w:ascii="Calibri" w:hAnsi="Calibri" w:cs="Calibri"/>
              </w:rPr>
              <w:t>místo/ popis trasy poškozené komunikace, důvod reklamace</w:t>
            </w:r>
          </w:p>
        </w:tc>
        <w:tc>
          <w:tcPr>
            <w:tcW w:w="1525" w:type="dxa"/>
            <w:tcBorders>
              <w:top w:val="single" w:sz="4" w:space="0" w:color="auto"/>
            </w:tcBorders>
            <w:hideMark/>
          </w:tcPr>
          <w:p w14:paraId="20DA1E00" w14:textId="77777777" w:rsidR="00803428" w:rsidRPr="00803428" w:rsidRDefault="00803428" w:rsidP="00803428">
            <w:pPr>
              <w:rPr>
                <w:rFonts w:ascii="Calibri" w:hAnsi="Calibri" w:cs="Calibri"/>
              </w:rPr>
            </w:pPr>
            <w:r w:rsidRPr="00803428">
              <w:rPr>
                <w:rFonts w:ascii="Calibri" w:hAnsi="Calibri" w:cs="Calibri"/>
              </w:rPr>
              <w:t>termín stanovený pro odstranění závady</w:t>
            </w:r>
          </w:p>
        </w:tc>
        <w:tc>
          <w:tcPr>
            <w:tcW w:w="1525" w:type="dxa"/>
            <w:hideMark/>
          </w:tcPr>
          <w:p w14:paraId="6ABDADDB" w14:textId="77777777" w:rsidR="00803428" w:rsidRPr="00803428" w:rsidRDefault="00803428" w:rsidP="00803428">
            <w:pPr>
              <w:rPr>
                <w:rFonts w:ascii="Calibri" w:hAnsi="Calibri" w:cs="Calibri"/>
              </w:rPr>
            </w:pPr>
            <w:r w:rsidRPr="00803428">
              <w:rPr>
                <w:rFonts w:ascii="Calibri" w:hAnsi="Calibri" w:cs="Calibri"/>
              </w:rPr>
              <w:t>datum předání PP</w:t>
            </w:r>
          </w:p>
        </w:tc>
        <w:tc>
          <w:tcPr>
            <w:tcW w:w="1525" w:type="dxa"/>
            <w:tcBorders>
              <w:top w:val="single" w:sz="4" w:space="0" w:color="auto"/>
            </w:tcBorders>
            <w:hideMark/>
          </w:tcPr>
          <w:p w14:paraId="09C38BD2" w14:textId="77777777" w:rsidR="00803428" w:rsidRPr="00803428" w:rsidRDefault="00803428" w:rsidP="00803428">
            <w:pPr>
              <w:rPr>
                <w:rFonts w:ascii="Calibri" w:hAnsi="Calibri" w:cs="Calibri"/>
              </w:rPr>
            </w:pPr>
            <w:r w:rsidRPr="00803428">
              <w:rPr>
                <w:rFonts w:ascii="Calibri" w:hAnsi="Calibri" w:cs="Calibri"/>
              </w:rPr>
              <w:t>datum ukončení záruční lhůty</w:t>
            </w:r>
          </w:p>
        </w:tc>
        <w:tc>
          <w:tcPr>
            <w:tcW w:w="1525" w:type="dxa"/>
            <w:hideMark/>
          </w:tcPr>
          <w:p w14:paraId="2DD7A1ED" w14:textId="77777777" w:rsidR="00803428" w:rsidRPr="00803428" w:rsidRDefault="00803428" w:rsidP="00803428">
            <w:pPr>
              <w:rPr>
                <w:rFonts w:ascii="Calibri" w:hAnsi="Calibri" w:cs="Calibri"/>
              </w:rPr>
            </w:pPr>
            <w:r w:rsidRPr="00803428">
              <w:rPr>
                <w:rFonts w:ascii="Calibri" w:hAnsi="Calibri" w:cs="Calibri"/>
              </w:rPr>
              <w:t>datum přerušení záruční lhůty</w:t>
            </w:r>
          </w:p>
        </w:tc>
        <w:tc>
          <w:tcPr>
            <w:tcW w:w="1525" w:type="dxa"/>
            <w:tcBorders>
              <w:top w:val="single" w:sz="4" w:space="0" w:color="auto"/>
            </w:tcBorders>
            <w:hideMark/>
          </w:tcPr>
          <w:p w14:paraId="446BC223" w14:textId="77777777" w:rsidR="00803428" w:rsidRPr="00803428" w:rsidRDefault="00803428" w:rsidP="00803428">
            <w:pPr>
              <w:rPr>
                <w:rFonts w:ascii="Calibri" w:hAnsi="Calibri" w:cs="Calibri"/>
              </w:rPr>
            </w:pPr>
            <w:r w:rsidRPr="00803428">
              <w:rPr>
                <w:rFonts w:ascii="Calibri" w:hAnsi="Calibri" w:cs="Calibri"/>
              </w:rPr>
              <w:t xml:space="preserve">Výsledek kontroly reklamace po opravě/ reakce/nereakce na výzvu </w:t>
            </w:r>
          </w:p>
        </w:tc>
        <w:tc>
          <w:tcPr>
            <w:tcW w:w="1579" w:type="dxa"/>
            <w:tcBorders>
              <w:top w:val="single" w:sz="4" w:space="0" w:color="auto"/>
            </w:tcBorders>
            <w:hideMark/>
          </w:tcPr>
          <w:p w14:paraId="750385AA" w14:textId="77777777" w:rsidR="00803428" w:rsidRPr="00803428" w:rsidRDefault="00803428" w:rsidP="00803428">
            <w:pPr>
              <w:rPr>
                <w:rFonts w:ascii="Calibri" w:hAnsi="Calibri" w:cs="Calibri"/>
              </w:rPr>
            </w:pPr>
            <w:r w:rsidRPr="00803428">
              <w:rPr>
                <w:rFonts w:ascii="Calibri" w:hAnsi="Calibri" w:cs="Calibri"/>
              </w:rPr>
              <w:t>Datum převzetí výzvy - osobní/ převzetí doručenky/       převzetí v DS</w:t>
            </w:r>
          </w:p>
        </w:tc>
      </w:tr>
      <w:tr w:rsidR="00803428" w:rsidRPr="00803428" w14:paraId="03F97A00" w14:textId="77777777" w:rsidTr="00803428">
        <w:trPr>
          <w:trHeight w:val="300"/>
        </w:trPr>
        <w:tc>
          <w:tcPr>
            <w:tcW w:w="1524" w:type="dxa"/>
            <w:noWrap/>
            <w:hideMark/>
          </w:tcPr>
          <w:p w14:paraId="5F784F52"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2587E53E"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697236F0"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5DB296F6"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27564C49"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34B95C18"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460EDAD0"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42ED2C16"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1FC12F9F" w14:textId="77777777" w:rsidR="00803428" w:rsidRPr="00803428" w:rsidRDefault="00803428">
            <w:pPr>
              <w:rPr>
                <w:rFonts w:ascii="Calibri" w:hAnsi="Calibri" w:cs="Calibri"/>
              </w:rPr>
            </w:pPr>
            <w:r w:rsidRPr="00803428">
              <w:rPr>
                <w:rFonts w:ascii="Calibri" w:hAnsi="Calibri" w:cs="Calibri"/>
              </w:rPr>
              <w:t> </w:t>
            </w:r>
          </w:p>
        </w:tc>
        <w:tc>
          <w:tcPr>
            <w:tcW w:w="1579" w:type="dxa"/>
            <w:noWrap/>
            <w:hideMark/>
          </w:tcPr>
          <w:p w14:paraId="514CA241" w14:textId="77777777" w:rsidR="00803428" w:rsidRPr="00803428" w:rsidRDefault="00803428">
            <w:pPr>
              <w:rPr>
                <w:rFonts w:ascii="Calibri" w:hAnsi="Calibri" w:cs="Calibri"/>
              </w:rPr>
            </w:pPr>
            <w:r w:rsidRPr="00803428">
              <w:rPr>
                <w:rFonts w:ascii="Calibri" w:hAnsi="Calibri" w:cs="Calibri"/>
              </w:rPr>
              <w:t> </w:t>
            </w:r>
          </w:p>
        </w:tc>
      </w:tr>
      <w:tr w:rsidR="00803428" w:rsidRPr="00803428" w14:paraId="7AC7EBC3" w14:textId="77777777" w:rsidTr="00803428">
        <w:trPr>
          <w:trHeight w:val="300"/>
        </w:trPr>
        <w:tc>
          <w:tcPr>
            <w:tcW w:w="1524" w:type="dxa"/>
            <w:noWrap/>
            <w:hideMark/>
          </w:tcPr>
          <w:p w14:paraId="14C9F213"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22586C7D"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3546C9FB"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77BF8277"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08FCF8BC"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6BDEEE2E"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62644927"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3C57537B"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7D2A6840" w14:textId="77777777" w:rsidR="00803428" w:rsidRPr="00803428" w:rsidRDefault="00803428">
            <w:pPr>
              <w:rPr>
                <w:rFonts w:ascii="Calibri" w:hAnsi="Calibri" w:cs="Calibri"/>
              </w:rPr>
            </w:pPr>
            <w:r w:rsidRPr="00803428">
              <w:rPr>
                <w:rFonts w:ascii="Calibri" w:hAnsi="Calibri" w:cs="Calibri"/>
              </w:rPr>
              <w:t> </w:t>
            </w:r>
          </w:p>
        </w:tc>
        <w:tc>
          <w:tcPr>
            <w:tcW w:w="1579" w:type="dxa"/>
            <w:noWrap/>
            <w:hideMark/>
          </w:tcPr>
          <w:p w14:paraId="5EEE65E5" w14:textId="77777777" w:rsidR="00803428" w:rsidRPr="00803428" w:rsidRDefault="00803428">
            <w:pPr>
              <w:rPr>
                <w:rFonts w:ascii="Calibri" w:hAnsi="Calibri" w:cs="Calibri"/>
              </w:rPr>
            </w:pPr>
            <w:r w:rsidRPr="00803428">
              <w:rPr>
                <w:rFonts w:ascii="Calibri" w:hAnsi="Calibri" w:cs="Calibri"/>
              </w:rPr>
              <w:t> </w:t>
            </w:r>
          </w:p>
        </w:tc>
      </w:tr>
      <w:tr w:rsidR="00803428" w:rsidRPr="00803428" w14:paraId="5F895706" w14:textId="77777777" w:rsidTr="00803428">
        <w:trPr>
          <w:trHeight w:val="300"/>
        </w:trPr>
        <w:tc>
          <w:tcPr>
            <w:tcW w:w="1524" w:type="dxa"/>
            <w:noWrap/>
            <w:hideMark/>
          </w:tcPr>
          <w:p w14:paraId="62AC956B"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11ED1433"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4F2C9256"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7BF6D4B7"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474B6AC3"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334BA577"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78178BE9"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3A5F6700"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78FF407D" w14:textId="77777777" w:rsidR="00803428" w:rsidRPr="00803428" w:rsidRDefault="00803428">
            <w:pPr>
              <w:rPr>
                <w:rFonts w:ascii="Calibri" w:hAnsi="Calibri" w:cs="Calibri"/>
              </w:rPr>
            </w:pPr>
            <w:r w:rsidRPr="00803428">
              <w:rPr>
                <w:rFonts w:ascii="Calibri" w:hAnsi="Calibri" w:cs="Calibri"/>
              </w:rPr>
              <w:t> </w:t>
            </w:r>
          </w:p>
        </w:tc>
        <w:tc>
          <w:tcPr>
            <w:tcW w:w="1579" w:type="dxa"/>
            <w:noWrap/>
            <w:hideMark/>
          </w:tcPr>
          <w:p w14:paraId="735A0547" w14:textId="77777777" w:rsidR="00803428" w:rsidRPr="00803428" w:rsidRDefault="00803428">
            <w:pPr>
              <w:rPr>
                <w:rFonts w:ascii="Calibri" w:hAnsi="Calibri" w:cs="Calibri"/>
              </w:rPr>
            </w:pPr>
            <w:r w:rsidRPr="00803428">
              <w:rPr>
                <w:rFonts w:ascii="Calibri" w:hAnsi="Calibri" w:cs="Calibri"/>
              </w:rPr>
              <w:t> </w:t>
            </w:r>
          </w:p>
        </w:tc>
      </w:tr>
      <w:tr w:rsidR="00803428" w:rsidRPr="00803428" w14:paraId="7847B20A" w14:textId="77777777" w:rsidTr="00803428">
        <w:trPr>
          <w:trHeight w:val="300"/>
        </w:trPr>
        <w:tc>
          <w:tcPr>
            <w:tcW w:w="1524" w:type="dxa"/>
            <w:noWrap/>
            <w:hideMark/>
          </w:tcPr>
          <w:p w14:paraId="32DC601D"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4B6017B2"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4079D55D"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1CFB387D"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6CB2D5DF"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23C3AA46"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24680664"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45C9DE54"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6C63189A" w14:textId="77777777" w:rsidR="00803428" w:rsidRPr="00803428" w:rsidRDefault="00803428">
            <w:pPr>
              <w:rPr>
                <w:rFonts w:ascii="Calibri" w:hAnsi="Calibri" w:cs="Calibri"/>
              </w:rPr>
            </w:pPr>
            <w:r w:rsidRPr="00803428">
              <w:rPr>
                <w:rFonts w:ascii="Calibri" w:hAnsi="Calibri" w:cs="Calibri"/>
              </w:rPr>
              <w:t> </w:t>
            </w:r>
          </w:p>
        </w:tc>
        <w:tc>
          <w:tcPr>
            <w:tcW w:w="1579" w:type="dxa"/>
            <w:noWrap/>
            <w:hideMark/>
          </w:tcPr>
          <w:p w14:paraId="30B3AEDA" w14:textId="77777777" w:rsidR="00803428" w:rsidRPr="00803428" w:rsidRDefault="00803428">
            <w:pPr>
              <w:rPr>
                <w:rFonts w:ascii="Calibri" w:hAnsi="Calibri" w:cs="Calibri"/>
              </w:rPr>
            </w:pPr>
            <w:r w:rsidRPr="00803428">
              <w:rPr>
                <w:rFonts w:ascii="Calibri" w:hAnsi="Calibri" w:cs="Calibri"/>
              </w:rPr>
              <w:t> </w:t>
            </w:r>
          </w:p>
        </w:tc>
      </w:tr>
      <w:tr w:rsidR="00803428" w:rsidRPr="00803428" w14:paraId="33845754" w14:textId="77777777" w:rsidTr="00803428">
        <w:trPr>
          <w:trHeight w:val="300"/>
        </w:trPr>
        <w:tc>
          <w:tcPr>
            <w:tcW w:w="1524" w:type="dxa"/>
            <w:noWrap/>
            <w:hideMark/>
          </w:tcPr>
          <w:p w14:paraId="71862975"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42F16936"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425E1243"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2DEF5F6B"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532C65DC"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694C8887"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381E9A8E"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091C0890"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13814106" w14:textId="77777777" w:rsidR="00803428" w:rsidRPr="00803428" w:rsidRDefault="00803428">
            <w:pPr>
              <w:rPr>
                <w:rFonts w:ascii="Calibri" w:hAnsi="Calibri" w:cs="Calibri"/>
              </w:rPr>
            </w:pPr>
            <w:r w:rsidRPr="00803428">
              <w:rPr>
                <w:rFonts w:ascii="Calibri" w:hAnsi="Calibri" w:cs="Calibri"/>
              </w:rPr>
              <w:t> </w:t>
            </w:r>
          </w:p>
        </w:tc>
        <w:tc>
          <w:tcPr>
            <w:tcW w:w="1579" w:type="dxa"/>
            <w:noWrap/>
            <w:hideMark/>
          </w:tcPr>
          <w:p w14:paraId="60A84C4F" w14:textId="77777777" w:rsidR="00803428" w:rsidRPr="00803428" w:rsidRDefault="00803428">
            <w:pPr>
              <w:rPr>
                <w:rFonts w:ascii="Calibri" w:hAnsi="Calibri" w:cs="Calibri"/>
              </w:rPr>
            </w:pPr>
            <w:r w:rsidRPr="00803428">
              <w:rPr>
                <w:rFonts w:ascii="Calibri" w:hAnsi="Calibri" w:cs="Calibri"/>
              </w:rPr>
              <w:t> </w:t>
            </w:r>
          </w:p>
        </w:tc>
      </w:tr>
      <w:tr w:rsidR="00803428" w:rsidRPr="00803428" w14:paraId="56793F0E" w14:textId="77777777" w:rsidTr="00803428">
        <w:trPr>
          <w:trHeight w:val="300"/>
        </w:trPr>
        <w:tc>
          <w:tcPr>
            <w:tcW w:w="1524" w:type="dxa"/>
            <w:noWrap/>
            <w:hideMark/>
          </w:tcPr>
          <w:p w14:paraId="7717092E"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49C8177B"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1C39A792"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6ADE565E"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6EA4352E"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2C99083E"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05DE06F9"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31BE26C5"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66E222C3" w14:textId="77777777" w:rsidR="00803428" w:rsidRPr="00803428" w:rsidRDefault="00803428">
            <w:pPr>
              <w:rPr>
                <w:rFonts w:ascii="Calibri" w:hAnsi="Calibri" w:cs="Calibri"/>
              </w:rPr>
            </w:pPr>
            <w:r w:rsidRPr="00803428">
              <w:rPr>
                <w:rFonts w:ascii="Calibri" w:hAnsi="Calibri" w:cs="Calibri"/>
              </w:rPr>
              <w:t> </w:t>
            </w:r>
          </w:p>
        </w:tc>
        <w:tc>
          <w:tcPr>
            <w:tcW w:w="1579" w:type="dxa"/>
            <w:noWrap/>
            <w:hideMark/>
          </w:tcPr>
          <w:p w14:paraId="0C5C92D2" w14:textId="77777777" w:rsidR="00803428" w:rsidRPr="00803428" w:rsidRDefault="00803428">
            <w:pPr>
              <w:rPr>
                <w:rFonts w:ascii="Calibri" w:hAnsi="Calibri" w:cs="Calibri"/>
              </w:rPr>
            </w:pPr>
            <w:r w:rsidRPr="00803428">
              <w:rPr>
                <w:rFonts w:ascii="Calibri" w:hAnsi="Calibri" w:cs="Calibri"/>
              </w:rPr>
              <w:t> </w:t>
            </w:r>
          </w:p>
        </w:tc>
      </w:tr>
      <w:tr w:rsidR="00803428" w:rsidRPr="00803428" w14:paraId="4E81B1E9" w14:textId="77777777" w:rsidTr="00803428">
        <w:trPr>
          <w:trHeight w:val="300"/>
        </w:trPr>
        <w:tc>
          <w:tcPr>
            <w:tcW w:w="1524" w:type="dxa"/>
            <w:noWrap/>
            <w:hideMark/>
          </w:tcPr>
          <w:p w14:paraId="0474E1D8"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1308C236"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520F4192" w14:textId="77777777" w:rsidR="00803428" w:rsidRPr="00803428" w:rsidRDefault="00803428">
            <w:pPr>
              <w:rPr>
                <w:rFonts w:ascii="Calibri" w:hAnsi="Calibri" w:cs="Calibri"/>
              </w:rPr>
            </w:pPr>
            <w:r w:rsidRPr="00803428">
              <w:rPr>
                <w:rFonts w:ascii="Calibri" w:hAnsi="Calibri" w:cs="Calibri"/>
              </w:rPr>
              <w:t> </w:t>
            </w:r>
          </w:p>
        </w:tc>
        <w:tc>
          <w:tcPr>
            <w:tcW w:w="1524" w:type="dxa"/>
            <w:noWrap/>
            <w:hideMark/>
          </w:tcPr>
          <w:p w14:paraId="2E536178"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4FCF13DB"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56399B8A"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7B10D4F2"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4FC6439F" w14:textId="77777777" w:rsidR="00803428" w:rsidRPr="00803428" w:rsidRDefault="00803428">
            <w:pPr>
              <w:rPr>
                <w:rFonts w:ascii="Calibri" w:hAnsi="Calibri" w:cs="Calibri"/>
              </w:rPr>
            </w:pPr>
            <w:r w:rsidRPr="00803428">
              <w:rPr>
                <w:rFonts w:ascii="Calibri" w:hAnsi="Calibri" w:cs="Calibri"/>
              </w:rPr>
              <w:t> </w:t>
            </w:r>
          </w:p>
        </w:tc>
        <w:tc>
          <w:tcPr>
            <w:tcW w:w="1525" w:type="dxa"/>
            <w:noWrap/>
            <w:hideMark/>
          </w:tcPr>
          <w:p w14:paraId="041D0069" w14:textId="77777777" w:rsidR="00803428" w:rsidRPr="00803428" w:rsidRDefault="00803428">
            <w:pPr>
              <w:rPr>
                <w:rFonts w:ascii="Calibri" w:hAnsi="Calibri" w:cs="Calibri"/>
              </w:rPr>
            </w:pPr>
            <w:r w:rsidRPr="00803428">
              <w:rPr>
                <w:rFonts w:ascii="Calibri" w:hAnsi="Calibri" w:cs="Calibri"/>
              </w:rPr>
              <w:t> </w:t>
            </w:r>
          </w:p>
        </w:tc>
        <w:tc>
          <w:tcPr>
            <w:tcW w:w="1579" w:type="dxa"/>
            <w:noWrap/>
            <w:hideMark/>
          </w:tcPr>
          <w:p w14:paraId="67A560DB" w14:textId="77777777" w:rsidR="00803428" w:rsidRPr="00803428" w:rsidRDefault="00803428">
            <w:pPr>
              <w:rPr>
                <w:rFonts w:ascii="Calibri" w:hAnsi="Calibri" w:cs="Calibri"/>
              </w:rPr>
            </w:pPr>
            <w:r w:rsidRPr="00803428">
              <w:rPr>
                <w:rFonts w:ascii="Calibri" w:hAnsi="Calibri" w:cs="Calibri"/>
              </w:rPr>
              <w:t> </w:t>
            </w:r>
          </w:p>
        </w:tc>
      </w:tr>
    </w:tbl>
    <w:p w14:paraId="79B495F8" w14:textId="77777777" w:rsidR="00421162" w:rsidRDefault="00421162" w:rsidP="00054E5D">
      <w:pPr>
        <w:rPr>
          <w:rFonts w:ascii="Calibri" w:hAnsi="Calibri" w:cs="Calibri"/>
        </w:rPr>
        <w:sectPr w:rsidR="00421162" w:rsidSect="0091583C">
          <w:pgSz w:w="16838" w:h="11906" w:orient="landscape"/>
          <w:pgMar w:top="1417" w:right="764" w:bottom="1417" w:left="764" w:header="708" w:footer="708" w:gutter="0"/>
          <w:cols w:space="708"/>
          <w:docGrid w:linePitch="600" w:charSpace="40960"/>
        </w:sectPr>
      </w:pPr>
    </w:p>
    <w:p w14:paraId="076BD552" w14:textId="7B343EE3" w:rsidR="00421162" w:rsidRPr="00A840F6" w:rsidRDefault="00421162" w:rsidP="00421162">
      <w:pPr>
        <w:jc w:val="right"/>
        <w:rPr>
          <w:rFonts w:ascii="Calibri" w:hAnsi="Calibri" w:cs="Calibri"/>
          <w:iCs/>
        </w:rPr>
      </w:pPr>
      <w:r w:rsidRPr="00A840F6">
        <w:rPr>
          <w:rFonts w:ascii="Calibri" w:hAnsi="Calibri" w:cs="Calibri"/>
          <w:iCs/>
        </w:rPr>
        <w:t xml:space="preserve">Příloha č. </w:t>
      </w:r>
      <w:r>
        <w:rPr>
          <w:rFonts w:ascii="Calibri" w:hAnsi="Calibri" w:cs="Calibri"/>
          <w:iCs/>
        </w:rPr>
        <w:t>7</w:t>
      </w:r>
    </w:p>
    <w:p w14:paraId="60931740" w14:textId="37B76981" w:rsidR="00803428" w:rsidRDefault="00421162" w:rsidP="00E50F59">
      <w:pPr>
        <w:spacing w:after="120"/>
        <w:jc w:val="center"/>
        <w:rPr>
          <w:rFonts w:ascii="Calibri" w:hAnsi="Calibri" w:cs="Calibri"/>
          <w:b/>
          <w:bCs/>
          <w:iCs/>
          <w:sz w:val="28"/>
          <w:szCs w:val="28"/>
        </w:rPr>
      </w:pPr>
      <w:r>
        <w:rPr>
          <w:rFonts w:ascii="Calibri" w:hAnsi="Calibri" w:cs="Calibri"/>
          <w:b/>
          <w:bCs/>
          <w:iCs/>
          <w:sz w:val="28"/>
          <w:szCs w:val="28"/>
        </w:rPr>
        <w:t>Seznam poddodavatelů</w:t>
      </w:r>
    </w:p>
    <w:p w14:paraId="22E92D9F" w14:textId="3349073D" w:rsidR="00421162" w:rsidRPr="005576B8" w:rsidRDefault="00421162" w:rsidP="00421162">
      <w:pPr>
        <w:rPr>
          <w:rFonts w:ascii="Calibri" w:hAnsi="Calibri" w:cs="Calibri"/>
        </w:rPr>
      </w:pPr>
      <w:r w:rsidRPr="00E50F59">
        <w:rPr>
          <w:rFonts w:ascii="Calibri" w:hAnsi="Calibri" w:cs="Calibri"/>
          <w:iCs/>
          <w:sz w:val="28"/>
          <w:szCs w:val="28"/>
        </w:rPr>
        <w:t>[</w:t>
      </w:r>
      <w:r w:rsidR="005576B8" w:rsidRPr="00E50F59">
        <w:rPr>
          <w:rFonts w:ascii="Calibri" w:hAnsi="Calibri" w:cs="Calibri"/>
          <w:iCs/>
          <w:highlight w:val="cyan"/>
        </w:rPr>
        <w:t>b</w:t>
      </w:r>
      <w:r w:rsidRPr="00E50F59">
        <w:rPr>
          <w:rFonts w:ascii="Calibri" w:hAnsi="Calibri" w:cs="Calibri"/>
          <w:iCs/>
          <w:highlight w:val="cyan"/>
        </w:rPr>
        <w:t xml:space="preserve">ude doplněno zadavatelem dle </w:t>
      </w:r>
      <w:r w:rsidR="005576B8" w:rsidRPr="00E50F59">
        <w:rPr>
          <w:rFonts w:ascii="Calibri" w:hAnsi="Calibri" w:cs="Calibri"/>
          <w:iCs/>
          <w:highlight w:val="cyan"/>
        </w:rPr>
        <w:t>nabídky zhotovitele před uzavřením smlouvy</w:t>
      </w:r>
      <w:r w:rsidR="005576B8" w:rsidRPr="00E50F59">
        <w:rPr>
          <w:rFonts w:ascii="Calibri" w:hAnsi="Calibri" w:cs="Calibri"/>
          <w:iCs/>
          <w:sz w:val="28"/>
          <w:szCs w:val="28"/>
        </w:rPr>
        <w:t>]</w:t>
      </w:r>
    </w:p>
    <w:sectPr w:rsidR="00421162" w:rsidRPr="005576B8" w:rsidSect="0091583C">
      <w:pgSz w:w="16838" w:h="11906" w:orient="landscape"/>
      <w:pgMar w:top="1417" w:right="764" w:bottom="1417" w:left="764"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62DE5" w14:textId="77777777" w:rsidR="00151325" w:rsidRDefault="00151325">
      <w:r>
        <w:separator/>
      </w:r>
    </w:p>
  </w:endnote>
  <w:endnote w:type="continuationSeparator" w:id="0">
    <w:p w14:paraId="67A601E3" w14:textId="77777777" w:rsidR="00151325" w:rsidRDefault="00151325">
      <w:r>
        <w:continuationSeparator/>
      </w:r>
    </w:p>
  </w:endnote>
  <w:endnote w:type="continuationNotice" w:id="1">
    <w:p w14:paraId="234E8129" w14:textId="77777777" w:rsidR="00151325" w:rsidRDefault="0015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Sans Serif">
    <w:altName w:val="Arial"/>
    <w:charset w:val="00"/>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1586" w14:textId="5E1FC6E6" w:rsidR="00F547CA" w:rsidRDefault="00F547CA">
    <w:pPr>
      <w:pStyle w:val="Zpat"/>
      <w:jc w:val="right"/>
    </w:pPr>
    <w:r>
      <w:fldChar w:fldCharType="begin"/>
    </w:r>
    <w:r>
      <w:instrText xml:space="preserve"> PAGE </w:instrText>
    </w:r>
    <w:r>
      <w:fldChar w:fldCharType="separate"/>
    </w:r>
    <w:r w:rsidR="00F335A4">
      <w:rPr>
        <w:noProof/>
      </w:rPr>
      <w:t>36</w:t>
    </w:r>
    <w:r>
      <w:fldChar w:fldCharType="end"/>
    </w:r>
  </w:p>
  <w:p w14:paraId="6DADA0E6" w14:textId="77777777" w:rsidR="00F547CA" w:rsidRDefault="00F547C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17AC5" w14:textId="77777777" w:rsidR="00151325" w:rsidRDefault="00151325">
      <w:r>
        <w:separator/>
      </w:r>
    </w:p>
  </w:footnote>
  <w:footnote w:type="continuationSeparator" w:id="0">
    <w:p w14:paraId="7FBC4797" w14:textId="77777777" w:rsidR="00151325" w:rsidRDefault="00151325">
      <w:r>
        <w:continuationSeparator/>
      </w:r>
    </w:p>
  </w:footnote>
  <w:footnote w:type="continuationNotice" w:id="1">
    <w:p w14:paraId="047E94B3" w14:textId="77777777" w:rsidR="00151325" w:rsidRDefault="00151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E99D" w14:textId="25C150DC" w:rsidR="00F547CA" w:rsidRPr="003F1B7D" w:rsidRDefault="00F547CA" w:rsidP="00960A18">
    <w:pPr>
      <w:pStyle w:val="Zhlav"/>
      <w:jc w:val="center"/>
      <w:rPr>
        <w:rFonts w:cs="Calibri"/>
        <w:b/>
        <w:sz w:val="16"/>
        <w:szCs w:val="16"/>
      </w:rPr>
    </w:pPr>
    <w:r>
      <w:rPr>
        <w:rFonts w:cs="Calibri"/>
        <w:b/>
        <w:sz w:val="16"/>
        <w:szCs w:val="16"/>
      </w:rPr>
      <w:t>BĚŽNÁ ÚDRŽBA A OPRAVY MÍSTNÍCH KOMUNIKACÍ A DÍLČÍ ČINNOSTI V RÁMCI SPRÁVY MK NA r. 202</w:t>
    </w:r>
    <w:r w:rsidR="002C1C31">
      <w:rPr>
        <w:rFonts w:cs="Calibri"/>
        <w:b/>
        <w:sz w:val="16"/>
        <w:szCs w:val="16"/>
      </w:rPr>
      <w:t>6</w:t>
    </w:r>
    <w:r>
      <w:rPr>
        <w:rFonts w:cs="Calibri"/>
        <w:b/>
        <w:sz w:val="16"/>
        <w:szCs w:val="16"/>
      </w:rPr>
      <w:t xml:space="preserve"> -202</w:t>
    </w:r>
    <w:r w:rsidR="002C1C31">
      <w:rPr>
        <w:rFonts w:cs="Calibri"/>
        <w:b/>
        <w:sz w:val="16"/>
        <w:szCs w:val="16"/>
      </w:rPr>
      <w:t>8</w:t>
    </w:r>
  </w:p>
  <w:p w14:paraId="6CAB08DE" w14:textId="77777777" w:rsidR="00F547CA" w:rsidRDefault="00F547C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5"/>
      <w:numFmt w:val="decimal"/>
      <w:lvlText w:val="%1."/>
      <w:lvlJc w:val="left"/>
      <w:pPr>
        <w:tabs>
          <w:tab w:val="num" w:pos="360"/>
        </w:tabs>
        <w:ind w:left="360" w:hanging="360"/>
      </w:pPr>
      <w:rPr>
        <w:b/>
        <w:vanish/>
      </w:rPr>
    </w:lvl>
    <w:lvl w:ilvl="1">
      <w:start w:val="1"/>
      <w:numFmt w:val="decimal"/>
      <w:lvlText w:val="%1.%2."/>
      <w:lvlJc w:val="left"/>
      <w:pPr>
        <w:tabs>
          <w:tab w:val="num" w:pos="360"/>
        </w:tabs>
        <w:ind w:left="360" w:hanging="360"/>
      </w:pPr>
      <w:rPr>
        <w:b w:val="0"/>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3"/>
    <w:lvl w:ilvl="0">
      <w:start w:val="3"/>
      <w:numFmt w:val="decimal"/>
      <w:lvlText w:val="%1."/>
      <w:lvlJc w:val="left"/>
      <w:pPr>
        <w:tabs>
          <w:tab w:val="num" w:pos="705"/>
        </w:tabs>
        <w:ind w:left="705" w:hanging="705"/>
      </w:pPr>
      <w:rPr>
        <w:rFonts w:ascii="Symbol" w:hAnsi="Symbol" w:cs="Symbol"/>
        <w:b/>
      </w:rPr>
    </w:lvl>
    <w:lvl w:ilvl="1">
      <w:start w:val="1"/>
      <w:numFmt w:val="decimal"/>
      <w:lvlText w:val="%1.%2."/>
      <w:lvlJc w:val="left"/>
      <w:pPr>
        <w:tabs>
          <w:tab w:val="num" w:pos="705"/>
        </w:tabs>
        <w:ind w:left="705" w:hanging="705"/>
      </w:pPr>
      <w:rPr>
        <w:b w:val="0"/>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06"/>
    <w:multiLevelType w:val="multilevel"/>
    <w:tmpl w:val="00000006"/>
    <w:name w:val="WW8Num6"/>
    <w:lvl w:ilvl="0">
      <w:start w:val="2"/>
      <w:numFmt w:val="decimal"/>
      <w:lvlText w:val="%1."/>
      <w:lvlJc w:val="left"/>
      <w:pPr>
        <w:tabs>
          <w:tab w:val="num" w:pos="2136"/>
        </w:tabs>
        <w:ind w:left="2136" w:hanging="720"/>
      </w:pPr>
    </w:lvl>
    <w:lvl w:ilvl="1">
      <w:start w:val="1"/>
      <w:numFmt w:val="decimal"/>
      <w:lvlText w:val="%1.%2."/>
      <w:lvlJc w:val="left"/>
      <w:pPr>
        <w:tabs>
          <w:tab w:val="num" w:pos="-1416"/>
        </w:tabs>
        <w:ind w:left="360" w:hanging="360"/>
      </w:pPr>
      <w:rPr>
        <w:b w:val="0"/>
        <w:bCs/>
        <w:i w:val="0"/>
        <w:iCs/>
        <w:vanish/>
        <w:color w:val="000000"/>
        <w:highlight w:val="yellow"/>
      </w:r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136"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496" w:hanging="1080"/>
      </w:pPr>
    </w:lvl>
    <w:lvl w:ilvl="6">
      <w:start w:val="1"/>
      <w:numFmt w:val="decimal"/>
      <w:lvlText w:val="%1.%2.%3.%4.%5.%6.%7."/>
      <w:lvlJc w:val="left"/>
      <w:pPr>
        <w:tabs>
          <w:tab w:val="num" w:pos="0"/>
        </w:tabs>
        <w:ind w:left="2496" w:hanging="1080"/>
      </w:pPr>
    </w:lvl>
    <w:lvl w:ilvl="7">
      <w:start w:val="1"/>
      <w:numFmt w:val="decimal"/>
      <w:lvlText w:val="%1.%2.%3.%4.%5.%6.%7.%8."/>
      <w:lvlJc w:val="left"/>
      <w:pPr>
        <w:tabs>
          <w:tab w:val="num" w:pos="0"/>
        </w:tabs>
        <w:ind w:left="2856" w:hanging="1440"/>
      </w:pPr>
    </w:lvl>
    <w:lvl w:ilvl="8">
      <w:start w:val="1"/>
      <w:numFmt w:val="decimal"/>
      <w:lvlText w:val="%1.%2.%3.%4.%5.%6.%7.%8.%9."/>
      <w:lvlJc w:val="left"/>
      <w:pPr>
        <w:tabs>
          <w:tab w:val="num" w:pos="0"/>
        </w:tabs>
        <w:ind w:left="2856" w:hanging="1440"/>
      </w:pPr>
    </w:lvl>
  </w:abstractNum>
  <w:abstractNum w:abstractNumId="6" w15:restartNumberingAfterBreak="0">
    <w:nsid w:val="00000007"/>
    <w:multiLevelType w:val="multilevel"/>
    <w:tmpl w:val="00000007"/>
    <w:name w:val="WW8Num7"/>
    <w:lvl w:ilvl="0">
      <w:start w:val="1"/>
      <w:numFmt w:val="decimal"/>
      <w:pStyle w:val="Smlouva-slo"/>
      <w:lvlText w:val="%1."/>
      <w:lvlJc w:val="left"/>
      <w:pPr>
        <w:tabs>
          <w:tab w:val="num" w:pos="0"/>
        </w:tabs>
        <w:ind w:left="0" w:firstLine="0"/>
      </w:pPr>
      <w:rPr>
        <w:b/>
      </w:rPr>
    </w:lvl>
    <w:lvl w:ilvl="1">
      <w:start w:val="1"/>
      <w:numFmt w:val="decimal"/>
      <w:lvlText w:val="%2."/>
      <w:lvlJc w:val="left"/>
      <w:pPr>
        <w:tabs>
          <w:tab w:val="num" w:pos="1080"/>
        </w:tabs>
        <w:ind w:left="1080" w:hanging="360"/>
      </w:pPr>
      <w:rPr>
        <w:rFonts w:hint="default"/>
        <w:b w:val="0"/>
        <w:color w:val="auto"/>
      </w:rPr>
    </w:lvl>
    <w:lvl w:ilvl="2">
      <w:start w:val="1"/>
      <w:numFmt w:val="decimal"/>
      <w:lvlText w:val="%3."/>
      <w:lvlJc w:val="left"/>
      <w:pPr>
        <w:tabs>
          <w:tab w:val="num" w:pos="1440"/>
        </w:tabs>
        <w:ind w:left="1440" w:hanging="360"/>
      </w:pPr>
      <w:rPr>
        <w:rFonts w:hint="default"/>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727"/>
        </w:tabs>
        <w:ind w:left="1778"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785" w:hanging="360"/>
      </w:pPr>
      <w:rPr>
        <w:color w:val="000000"/>
      </w:rPr>
    </w:lvl>
  </w:abstractNum>
  <w:abstractNum w:abstractNumId="9" w15:restartNumberingAfterBreak="0">
    <w:nsid w:val="0000000A"/>
    <w:multiLevelType w:val="multilevel"/>
    <w:tmpl w:val="0CA8DF52"/>
    <w:name w:val="WW8Num10"/>
    <w:lvl w:ilvl="0">
      <w:start w:val="1"/>
      <w:numFmt w:val="decimal"/>
      <w:lvlText w:val="%1."/>
      <w:lvlJc w:val="left"/>
      <w:pPr>
        <w:tabs>
          <w:tab w:val="num" w:pos="0"/>
        </w:tabs>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b w:val="0"/>
        <w:bCs w:val="0"/>
        <w:color w:val="00000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Times New Roman" w:hint="default"/>
      </w:rPr>
    </w:lvl>
    <w:lvl w:ilvl="1">
      <w:numFmt w:val="bullet"/>
      <w:lvlText w:val="-"/>
      <w:lvlJc w:val="left"/>
      <w:pPr>
        <w:tabs>
          <w:tab w:val="num" w:pos="0"/>
        </w:tabs>
        <w:ind w:left="1440" w:hanging="360"/>
      </w:pPr>
      <w:rPr>
        <w:rFonts w:ascii="Calibri" w:hAnsi="Calibri"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Times New Roman" w:hint="default"/>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Times New Roman" w:hint="default"/>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000000C"/>
    <w:multiLevelType w:val="singleLevel"/>
    <w:tmpl w:val="0000000C"/>
    <w:name w:val="WW8Num12"/>
    <w:lvl w:ilvl="0">
      <w:numFmt w:val="bullet"/>
      <w:lvlText w:val="-"/>
      <w:lvlJc w:val="left"/>
      <w:pPr>
        <w:tabs>
          <w:tab w:val="num" w:pos="0"/>
        </w:tabs>
        <w:ind w:left="720" w:hanging="360"/>
      </w:pPr>
      <w:rPr>
        <w:rFonts w:ascii="Times New Roman" w:hAnsi="Times New Roman" w:cs="Times New Roman" w:hint="default"/>
        <w:b/>
        <w:color w:val="000000"/>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069" w:hanging="360"/>
      </w:pPr>
      <w:rPr>
        <w:rFonts w:ascii="Symbol" w:hAnsi="Symbol" w:cs="Times New Roman" w:hint="default"/>
      </w:rPr>
    </w:lvl>
  </w:abstractNum>
  <w:abstractNum w:abstractNumId="13" w15:restartNumberingAfterBreak="0">
    <w:nsid w:val="0000000E"/>
    <w:multiLevelType w:val="singleLevel"/>
    <w:tmpl w:val="0000000E"/>
    <w:name w:val="WW8Num14"/>
    <w:lvl w:ilvl="0">
      <w:start w:val="3"/>
      <w:numFmt w:val="decimal"/>
      <w:lvlText w:val="%1."/>
      <w:lvlJc w:val="left"/>
      <w:pPr>
        <w:tabs>
          <w:tab w:val="num" w:pos="0"/>
        </w:tabs>
        <w:ind w:left="720" w:hanging="360"/>
      </w:pPr>
      <w:rPr>
        <w:rFonts w:hint="default"/>
        <w:b/>
      </w:rPr>
    </w:lvl>
  </w:abstractNum>
  <w:abstractNum w:abstractNumId="14" w15:restartNumberingAfterBreak="0">
    <w:nsid w:val="0000000F"/>
    <w:multiLevelType w:val="singleLevel"/>
    <w:tmpl w:val="11ECE114"/>
    <w:name w:val="WW8Num15"/>
    <w:lvl w:ilvl="0">
      <w:start w:val="1"/>
      <w:numFmt w:val="bullet"/>
      <w:lvlText w:val=""/>
      <w:lvlJc w:val="left"/>
      <w:pPr>
        <w:tabs>
          <w:tab w:val="num" w:pos="0"/>
        </w:tabs>
        <w:ind w:left="1080" w:hanging="360"/>
      </w:pPr>
      <w:rPr>
        <w:rFonts w:ascii="Symbol" w:hAnsi="Symbol" w:cs="Times New Roman" w:hint="default"/>
        <w:b/>
        <w:u w:val="single"/>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b w:val="0"/>
      </w:rPr>
    </w:lvl>
  </w:abstractNum>
  <w:abstractNum w:abstractNumId="16" w15:restartNumberingAfterBreak="0">
    <w:nsid w:val="00000011"/>
    <w:multiLevelType w:val="singleLevel"/>
    <w:tmpl w:val="00000011"/>
    <w:name w:val="WW8Num17"/>
    <w:lvl w:ilvl="0">
      <w:numFmt w:val="bullet"/>
      <w:lvlText w:val="-"/>
      <w:lvlJc w:val="left"/>
      <w:pPr>
        <w:tabs>
          <w:tab w:val="num" w:pos="0"/>
        </w:tabs>
        <w:ind w:left="720" w:hanging="360"/>
      </w:pPr>
      <w:rPr>
        <w:rFonts w:ascii="Times New Roman" w:hAnsi="Times New Roman" w:cs="Times New Roman" w:hint="default"/>
      </w:rPr>
    </w:lvl>
  </w:abstractNum>
  <w:abstractNum w:abstractNumId="17" w15:restartNumberingAfterBreak="0">
    <w:nsid w:val="00000012"/>
    <w:multiLevelType w:val="singleLevel"/>
    <w:tmpl w:val="00000012"/>
    <w:name w:val="WW8Num18"/>
    <w:lvl w:ilvl="0">
      <w:numFmt w:val="bullet"/>
      <w:lvlText w:val="-"/>
      <w:lvlJc w:val="left"/>
      <w:pPr>
        <w:tabs>
          <w:tab w:val="num" w:pos="0"/>
        </w:tabs>
        <w:ind w:left="720" w:hanging="360"/>
      </w:pPr>
      <w:rPr>
        <w:rFonts w:ascii="Times New Roman" w:hAnsi="Times New Roman" w:cs="Times New Roman" w:hint="default"/>
        <w:b w:val="0"/>
      </w:rPr>
    </w:lvl>
  </w:abstractNum>
  <w:abstractNum w:abstractNumId="18" w15:restartNumberingAfterBreak="0">
    <w:nsid w:val="00000013"/>
    <w:multiLevelType w:val="singleLevel"/>
    <w:tmpl w:val="00000013"/>
    <w:name w:val="WW8Num19"/>
    <w:lvl w:ilvl="0">
      <w:start w:val="1"/>
      <w:numFmt w:val="upperLetter"/>
      <w:lvlText w:val="%1."/>
      <w:lvlJc w:val="left"/>
      <w:pPr>
        <w:tabs>
          <w:tab w:val="num" w:pos="0"/>
        </w:tabs>
        <w:ind w:left="1425" w:hanging="360"/>
      </w:pPr>
      <w:rPr>
        <w:rFonts w:hint="default"/>
      </w:rPr>
    </w:lvl>
  </w:abstractNum>
  <w:abstractNum w:abstractNumId="19" w15:restartNumberingAfterBreak="0">
    <w:nsid w:val="00000014"/>
    <w:multiLevelType w:val="multilevel"/>
    <w:tmpl w:val="00000014"/>
    <w:name w:val="WW8Num20"/>
    <w:lvl w:ilvl="0">
      <w:start w:val="7"/>
      <w:numFmt w:val="decimal"/>
      <w:lvlText w:val="%1."/>
      <w:lvlJc w:val="left"/>
      <w:pPr>
        <w:tabs>
          <w:tab w:val="num" w:pos="2136"/>
        </w:tabs>
        <w:ind w:left="2136" w:hanging="720"/>
      </w:pPr>
    </w:lvl>
    <w:lvl w:ilvl="1">
      <w:start w:val="1"/>
      <w:numFmt w:val="decimal"/>
      <w:lvlText w:val="%1.%2."/>
      <w:lvlJc w:val="left"/>
      <w:pPr>
        <w:tabs>
          <w:tab w:val="num" w:pos="-1416"/>
        </w:tabs>
        <w:ind w:left="360" w:hanging="360"/>
      </w:pPr>
      <w:rPr>
        <w:b w:val="0"/>
        <w:bCs/>
      </w:r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136"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496" w:hanging="1080"/>
      </w:pPr>
    </w:lvl>
    <w:lvl w:ilvl="6">
      <w:start w:val="1"/>
      <w:numFmt w:val="decimal"/>
      <w:lvlText w:val="%1.%2.%3.%4.%5.%6.%7."/>
      <w:lvlJc w:val="left"/>
      <w:pPr>
        <w:tabs>
          <w:tab w:val="num" w:pos="0"/>
        </w:tabs>
        <w:ind w:left="2496" w:hanging="1080"/>
      </w:pPr>
    </w:lvl>
    <w:lvl w:ilvl="7">
      <w:start w:val="1"/>
      <w:numFmt w:val="decimal"/>
      <w:lvlText w:val="%1.%2.%3.%4.%5.%6.%7.%8."/>
      <w:lvlJc w:val="left"/>
      <w:pPr>
        <w:tabs>
          <w:tab w:val="num" w:pos="0"/>
        </w:tabs>
        <w:ind w:left="2856" w:hanging="1440"/>
      </w:pPr>
    </w:lvl>
    <w:lvl w:ilvl="8">
      <w:start w:val="1"/>
      <w:numFmt w:val="decimal"/>
      <w:lvlText w:val="%1.%2.%3.%4.%5.%6.%7.%8.%9."/>
      <w:lvlJc w:val="left"/>
      <w:pPr>
        <w:tabs>
          <w:tab w:val="num" w:pos="0"/>
        </w:tabs>
        <w:ind w:left="2856" w:hanging="1440"/>
      </w:pPr>
    </w:lvl>
  </w:abstractNum>
  <w:abstractNum w:abstractNumId="20" w15:restartNumberingAfterBreak="0">
    <w:nsid w:val="00000015"/>
    <w:multiLevelType w:val="singleLevel"/>
    <w:tmpl w:val="00000015"/>
    <w:name w:val="WW8Num21"/>
    <w:lvl w:ilvl="0">
      <w:start w:val="1"/>
      <w:numFmt w:val="bullet"/>
      <w:lvlText w:val="-"/>
      <w:lvlJc w:val="left"/>
      <w:pPr>
        <w:tabs>
          <w:tab w:val="num" w:pos="0"/>
        </w:tabs>
        <w:ind w:left="2145" w:hanging="360"/>
      </w:pPr>
      <w:rPr>
        <w:rFonts w:ascii="Times New Roman" w:hAnsi="Times New Roman" w:cs="Times New Roman" w:hint="default"/>
      </w:rPr>
    </w:lvl>
  </w:abstractNum>
  <w:abstractNum w:abstractNumId="21" w15:restartNumberingAfterBreak="0">
    <w:nsid w:val="00000016"/>
    <w:multiLevelType w:val="multilevel"/>
    <w:tmpl w:val="8B72F626"/>
    <w:name w:val="WW8Num2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1429" w:hanging="360"/>
      </w:pPr>
      <w:rPr>
        <w:rFonts w:ascii="Symbol" w:hAnsi="Symbol" w:cs="Symbol" w:hint="default"/>
        <w:sz w:val="24"/>
        <w:szCs w:val="24"/>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sz w:val="24"/>
        <w:szCs w:val="24"/>
      </w:rPr>
    </w:lvl>
  </w:abstractNum>
  <w:abstractNum w:abstractNumId="24" w15:restartNumberingAfterBreak="0">
    <w:nsid w:val="017231DA"/>
    <w:multiLevelType w:val="multilevel"/>
    <w:tmpl w:val="200CB1C6"/>
    <w:lvl w:ilvl="0">
      <w:start w:val="1"/>
      <w:numFmt w:val="decimal"/>
      <w:lvlText w:val="%1."/>
      <w:lvlJc w:val="left"/>
      <w:pPr>
        <w:tabs>
          <w:tab w:val="num" w:pos="0"/>
        </w:tabs>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lvlText w:val="%4."/>
      <w:lvlJc w:val="left"/>
      <w:pPr>
        <w:ind w:left="720" w:hanging="360"/>
      </w:p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25" w15:restartNumberingAfterBreak="0">
    <w:nsid w:val="03B866BD"/>
    <w:multiLevelType w:val="hybridMultilevel"/>
    <w:tmpl w:val="49DCFE94"/>
    <w:lvl w:ilvl="0" w:tplc="FD2401E8">
      <w:start w:val="1"/>
      <w:numFmt w:val="lowerLetter"/>
      <w:lvlText w:val="%1)"/>
      <w:lvlJc w:val="left"/>
      <w:pPr>
        <w:ind w:left="1440" w:hanging="360"/>
      </w:pPr>
    </w:lvl>
    <w:lvl w:ilvl="1" w:tplc="59626AB0">
      <w:start w:val="1"/>
      <w:numFmt w:val="lowerLetter"/>
      <w:lvlText w:val="%2)"/>
      <w:lvlJc w:val="left"/>
      <w:pPr>
        <w:ind w:left="1440" w:hanging="360"/>
      </w:pPr>
    </w:lvl>
    <w:lvl w:ilvl="2" w:tplc="4C18BB40">
      <w:start w:val="1"/>
      <w:numFmt w:val="lowerLetter"/>
      <w:lvlText w:val="%3)"/>
      <w:lvlJc w:val="left"/>
      <w:pPr>
        <w:ind w:left="1440" w:hanging="360"/>
      </w:pPr>
    </w:lvl>
    <w:lvl w:ilvl="3" w:tplc="33F8F96C">
      <w:start w:val="1"/>
      <w:numFmt w:val="lowerLetter"/>
      <w:lvlText w:val="%4)"/>
      <w:lvlJc w:val="left"/>
      <w:pPr>
        <w:ind w:left="1440" w:hanging="360"/>
      </w:pPr>
    </w:lvl>
    <w:lvl w:ilvl="4" w:tplc="64824908">
      <w:start w:val="1"/>
      <w:numFmt w:val="lowerLetter"/>
      <w:lvlText w:val="%5)"/>
      <w:lvlJc w:val="left"/>
      <w:pPr>
        <w:ind w:left="1440" w:hanging="360"/>
      </w:pPr>
    </w:lvl>
    <w:lvl w:ilvl="5" w:tplc="0BB2F29A">
      <w:start w:val="1"/>
      <w:numFmt w:val="lowerLetter"/>
      <w:lvlText w:val="%6)"/>
      <w:lvlJc w:val="left"/>
      <w:pPr>
        <w:ind w:left="1440" w:hanging="360"/>
      </w:pPr>
    </w:lvl>
    <w:lvl w:ilvl="6" w:tplc="C0309608">
      <w:start w:val="1"/>
      <w:numFmt w:val="lowerLetter"/>
      <w:lvlText w:val="%7)"/>
      <w:lvlJc w:val="left"/>
      <w:pPr>
        <w:ind w:left="1440" w:hanging="360"/>
      </w:pPr>
    </w:lvl>
    <w:lvl w:ilvl="7" w:tplc="4E7C4A10">
      <w:start w:val="1"/>
      <w:numFmt w:val="lowerLetter"/>
      <w:lvlText w:val="%8)"/>
      <w:lvlJc w:val="left"/>
      <w:pPr>
        <w:ind w:left="1440" w:hanging="360"/>
      </w:pPr>
    </w:lvl>
    <w:lvl w:ilvl="8" w:tplc="A4FE4952">
      <w:start w:val="1"/>
      <w:numFmt w:val="lowerLetter"/>
      <w:lvlText w:val="%9)"/>
      <w:lvlJc w:val="left"/>
      <w:pPr>
        <w:ind w:left="1440" w:hanging="360"/>
      </w:pPr>
    </w:lvl>
  </w:abstractNum>
  <w:abstractNum w:abstractNumId="26" w15:restartNumberingAfterBreak="0">
    <w:nsid w:val="09E41AC6"/>
    <w:multiLevelType w:val="hybridMultilevel"/>
    <w:tmpl w:val="C1F6990C"/>
    <w:lvl w:ilvl="0" w:tplc="D63A10C4">
      <w:start w:val="1"/>
      <w:numFmt w:val="decimal"/>
      <w:lvlText w:val="%1."/>
      <w:lvlJc w:val="left"/>
      <w:pPr>
        <w:ind w:left="1020" w:hanging="360"/>
      </w:pPr>
    </w:lvl>
    <w:lvl w:ilvl="1" w:tplc="B58C6702">
      <w:start w:val="1"/>
      <w:numFmt w:val="decimal"/>
      <w:lvlText w:val="%2."/>
      <w:lvlJc w:val="left"/>
      <w:pPr>
        <w:ind w:left="1020" w:hanging="360"/>
      </w:pPr>
    </w:lvl>
    <w:lvl w:ilvl="2" w:tplc="502AEAA4">
      <w:start w:val="1"/>
      <w:numFmt w:val="decimal"/>
      <w:lvlText w:val="%3."/>
      <w:lvlJc w:val="left"/>
      <w:pPr>
        <w:ind w:left="1020" w:hanging="360"/>
      </w:pPr>
    </w:lvl>
    <w:lvl w:ilvl="3" w:tplc="2BACF41A">
      <w:start w:val="1"/>
      <w:numFmt w:val="decimal"/>
      <w:lvlText w:val="%4."/>
      <w:lvlJc w:val="left"/>
      <w:pPr>
        <w:ind w:left="1020" w:hanging="360"/>
      </w:pPr>
    </w:lvl>
    <w:lvl w:ilvl="4" w:tplc="4AF88B08">
      <w:start w:val="1"/>
      <w:numFmt w:val="decimal"/>
      <w:lvlText w:val="%5."/>
      <w:lvlJc w:val="left"/>
      <w:pPr>
        <w:ind w:left="1020" w:hanging="360"/>
      </w:pPr>
    </w:lvl>
    <w:lvl w:ilvl="5" w:tplc="5A1EBABC">
      <w:start w:val="1"/>
      <w:numFmt w:val="decimal"/>
      <w:lvlText w:val="%6."/>
      <w:lvlJc w:val="left"/>
      <w:pPr>
        <w:ind w:left="1020" w:hanging="360"/>
      </w:pPr>
    </w:lvl>
    <w:lvl w:ilvl="6" w:tplc="3E8C01EA">
      <w:start w:val="1"/>
      <w:numFmt w:val="decimal"/>
      <w:lvlText w:val="%7."/>
      <w:lvlJc w:val="left"/>
      <w:pPr>
        <w:ind w:left="1020" w:hanging="360"/>
      </w:pPr>
    </w:lvl>
    <w:lvl w:ilvl="7" w:tplc="C1460AA8">
      <w:start w:val="1"/>
      <w:numFmt w:val="decimal"/>
      <w:lvlText w:val="%8."/>
      <w:lvlJc w:val="left"/>
      <w:pPr>
        <w:ind w:left="1020" w:hanging="360"/>
      </w:pPr>
    </w:lvl>
    <w:lvl w:ilvl="8" w:tplc="41B89702">
      <w:start w:val="1"/>
      <w:numFmt w:val="decimal"/>
      <w:lvlText w:val="%9."/>
      <w:lvlJc w:val="left"/>
      <w:pPr>
        <w:ind w:left="1020" w:hanging="360"/>
      </w:pPr>
    </w:lvl>
  </w:abstractNum>
  <w:abstractNum w:abstractNumId="27" w15:restartNumberingAfterBreak="0">
    <w:nsid w:val="108A24D1"/>
    <w:multiLevelType w:val="hybridMultilevel"/>
    <w:tmpl w:val="45F889A4"/>
    <w:lvl w:ilvl="0" w:tplc="FBD00528">
      <w:start w:val="1"/>
      <w:numFmt w:val="decimal"/>
      <w:lvlText w:val="%1."/>
      <w:lvlJc w:val="left"/>
      <w:pPr>
        <w:ind w:left="1020" w:hanging="360"/>
      </w:pPr>
    </w:lvl>
    <w:lvl w:ilvl="1" w:tplc="141CE39A">
      <w:start w:val="1"/>
      <w:numFmt w:val="decimal"/>
      <w:lvlText w:val="%2."/>
      <w:lvlJc w:val="left"/>
      <w:pPr>
        <w:ind w:left="1020" w:hanging="360"/>
      </w:pPr>
    </w:lvl>
    <w:lvl w:ilvl="2" w:tplc="28860C66">
      <w:start w:val="1"/>
      <w:numFmt w:val="decimal"/>
      <w:lvlText w:val="%3."/>
      <w:lvlJc w:val="left"/>
      <w:pPr>
        <w:ind w:left="1020" w:hanging="360"/>
      </w:pPr>
    </w:lvl>
    <w:lvl w:ilvl="3" w:tplc="16984CA8">
      <w:start w:val="1"/>
      <w:numFmt w:val="decimal"/>
      <w:lvlText w:val="%4."/>
      <w:lvlJc w:val="left"/>
      <w:pPr>
        <w:ind w:left="1020" w:hanging="360"/>
      </w:pPr>
    </w:lvl>
    <w:lvl w:ilvl="4" w:tplc="4E966596">
      <w:start w:val="1"/>
      <w:numFmt w:val="decimal"/>
      <w:lvlText w:val="%5."/>
      <w:lvlJc w:val="left"/>
      <w:pPr>
        <w:ind w:left="1020" w:hanging="360"/>
      </w:pPr>
    </w:lvl>
    <w:lvl w:ilvl="5" w:tplc="864EDA3C">
      <w:start w:val="1"/>
      <w:numFmt w:val="decimal"/>
      <w:lvlText w:val="%6."/>
      <w:lvlJc w:val="left"/>
      <w:pPr>
        <w:ind w:left="1020" w:hanging="360"/>
      </w:pPr>
    </w:lvl>
    <w:lvl w:ilvl="6" w:tplc="E982E504">
      <w:start w:val="1"/>
      <w:numFmt w:val="decimal"/>
      <w:lvlText w:val="%7."/>
      <w:lvlJc w:val="left"/>
      <w:pPr>
        <w:ind w:left="1020" w:hanging="360"/>
      </w:pPr>
    </w:lvl>
    <w:lvl w:ilvl="7" w:tplc="599C3AE4">
      <w:start w:val="1"/>
      <w:numFmt w:val="decimal"/>
      <w:lvlText w:val="%8."/>
      <w:lvlJc w:val="left"/>
      <w:pPr>
        <w:ind w:left="1020" w:hanging="360"/>
      </w:pPr>
    </w:lvl>
    <w:lvl w:ilvl="8" w:tplc="A99A0D48">
      <w:start w:val="1"/>
      <w:numFmt w:val="decimal"/>
      <w:lvlText w:val="%9."/>
      <w:lvlJc w:val="left"/>
      <w:pPr>
        <w:ind w:left="1020" w:hanging="360"/>
      </w:pPr>
    </w:lvl>
  </w:abstractNum>
  <w:abstractNum w:abstractNumId="28" w15:restartNumberingAfterBreak="0">
    <w:nsid w:val="10B406CA"/>
    <w:multiLevelType w:val="multilevel"/>
    <w:tmpl w:val="21D67282"/>
    <w:lvl w:ilvl="0">
      <w:start w:val="1"/>
      <w:numFmt w:val="decimal"/>
      <w:pStyle w:val="SML1"/>
      <w:lvlText w:val="%1."/>
      <w:lvlJc w:val="left"/>
      <w:pPr>
        <w:tabs>
          <w:tab w:val="num" w:pos="57"/>
        </w:tabs>
        <w:ind w:left="567" w:hanging="567"/>
      </w:pPr>
      <w:rPr>
        <w:b/>
        <w:bCs w:val="0"/>
      </w:rPr>
    </w:lvl>
    <w:lvl w:ilvl="1">
      <w:start w:val="1"/>
      <w:numFmt w:val="decimal"/>
      <w:pStyle w:val="SML11"/>
      <w:lvlText w:val="%1.%2."/>
      <w:lvlJc w:val="left"/>
      <w:pPr>
        <w:tabs>
          <w:tab w:val="num" w:pos="0"/>
        </w:tabs>
        <w:ind w:left="567" w:hanging="567"/>
      </w:pPr>
      <w:rPr>
        <w:rFonts w:asciiTheme="minorHAnsi" w:hAnsiTheme="minorHAnsi" w:cstheme="minorHAnsi" w:hint="default"/>
        <w:b w:val="0"/>
        <w:bCs w:val="0"/>
        <w:i w:val="0"/>
        <w:iCs/>
      </w:rPr>
    </w:lvl>
    <w:lvl w:ilvl="2">
      <w:start w:val="1"/>
      <w:numFmt w:val="decimal"/>
      <w:pStyle w:val="SML111"/>
      <w:lvlText w:val="%1.%2.%3."/>
      <w:lvlJc w:val="left"/>
      <w:pPr>
        <w:tabs>
          <w:tab w:val="num" w:pos="0"/>
        </w:tabs>
        <w:ind w:left="7592" w:hanging="504"/>
      </w:pPr>
    </w:lvl>
    <w:lvl w:ilvl="3">
      <w:start w:val="1"/>
      <w:numFmt w:val="lowerRoman"/>
      <w:lvlText w:val="%4."/>
      <w:lvlJc w:val="left"/>
      <w:pPr>
        <w:tabs>
          <w:tab w:val="num" w:pos="0"/>
        </w:tabs>
        <w:ind w:left="1368" w:hanging="648"/>
      </w:pPr>
    </w:lvl>
    <w:lvl w:ilvl="4">
      <w:start w:val="1"/>
      <w:numFmt w:val="decimal"/>
      <w:lvlText w:val="%1.%2.%3.%4.%5."/>
      <w:lvlJc w:val="left"/>
      <w:pPr>
        <w:tabs>
          <w:tab w:val="num" w:pos="0"/>
        </w:tabs>
        <w:ind w:left="1872" w:hanging="792"/>
      </w:pPr>
    </w:lvl>
    <w:lvl w:ilvl="5">
      <w:start w:val="1"/>
      <w:numFmt w:val="decimal"/>
      <w:lvlText w:val="%1.%2.%3.%4.%5.%6."/>
      <w:lvlJc w:val="left"/>
      <w:pPr>
        <w:tabs>
          <w:tab w:val="num" w:pos="0"/>
        </w:tabs>
        <w:ind w:left="2376" w:hanging="936"/>
      </w:pPr>
    </w:lvl>
    <w:lvl w:ilvl="6">
      <w:start w:val="1"/>
      <w:numFmt w:val="decimal"/>
      <w:lvlText w:val="%1.%2.%3.%4.%5.%6.%7."/>
      <w:lvlJc w:val="left"/>
      <w:pPr>
        <w:tabs>
          <w:tab w:val="num" w:pos="0"/>
        </w:tabs>
        <w:ind w:left="2880" w:hanging="1080"/>
      </w:pPr>
    </w:lvl>
    <w:lvl w:ilvl="7">
      <w:start w:val="1"/>
      <w:numFmt w:val="decimal"/>
      <w:lvlText w:val="%1.%2.%3.%4.%5.%6.%7.%8."/>
      <w:lvlJc w:val="left"/>
      <w:pPr>
        <w:tabs>
          <w:tab w:val="num" w:pos="0"/>
        </w:tabs>
        <w:ind w:left="3384" w:hanging="1224"/>
      </w:pPr>
    </w:lvl>
    <w:lvl w:ilvl="8">
      <w:start w:val="1"/>
      <w:numFmt w:val="decimal"/>
      <w:lvlText w:val="%1.%2.%3.%4.%5.%6.%7.%8.%9."/>
      <w:lvlJc w:val="left"/>
      <w:pPr>
        <w:tabs>
          <w:tab w:val="num" w:pos="0"/>
        </w:tabs>
        <w:ind w:left="3960" w:hanging="1440"/>
      </w:pPr>
    </w:lvl>
  </w:abstractNum>
  <w:abstractNum w:abstractNumId="29" w15:restartNumberingAfterBreak="0">
    <w:nsid w:val="226F38F6"/>
    <w:multiLevelType w:val="hybridMultilevel"/>
    <w:tmpl w:val="7DDCDECA"/>
    <w:lvl w:ilvl="0" w:tplc="85A8E23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26F5520A"/>
    <w:multiLevelType w:val="multilevel"/>
    <w:tmpl w:val="EE8ACF12"/>
    <w:lvl w:ilvl="0">
      <w:start w:val="1"/>
      <w:numFmt w:val="decimal"/>
      <w:lvlText w:val="%1."/>
      <w:lvlJc w:val="left"/>
      <w:pPr>
        <w:tabs>
          <w:tab w:val="num" w:pos="0"/>
        </w:tabs>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31" w15:restartNumberingAfterBreak="0">
    <w:nsid w:val="31484E08"/>
    <w:multiLevelType w:val="multilevel"/>
    <w:tmpl w:val="0FBC1B0E"/>
    <w:name w:val="WW8Num222"/>
    <w:lvl w:ilvl="0">
      <w:start w:val="7"/>
      <w:numFmt w:val="decimal"/>
      <w:lvlText w:val="%1"/>
      <w:lvlJc w:val="left"/>
      <w:pPr>
        <w:tabs>
          <w:tab w:val="num" w:pos="0"/>
        </w:tabs>
        <w:ind w:left="360" w:hanging="360"/>
      </w:pPr>
      <w:rPr>
        <w:rFonts w:hint="default"/>
      </w:rPr>
    </w:lvl>
    <w:lvl w:ilvl="1">
      <w:start w:val="2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2" w15:restartNumberingAfterBreak="0">
    <w:nsid w:val="43E32B97"/>
    <w:multiLevelType w:val="hybridMultilevel"/>
    <w:tmpl w:val="08E48D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468C395C"/>
    <w:multiLevelType w:val="hybridMultilevel"/>
    <w:tmpl w:val="99F48BD0"/>
    <w:lvl w:ilvl="0" w:tplc="56487B12">
      <w:start w:val="1"/>
      <w:numFmt w:val="decimal"/>
      <w:lvlText w:val="%1."/>
      <w:lvlJc w:val="left"/>
      <w:pPr>
        <w:ind w:left="1020" w:hanging="360"/>
      </w:pPr>
    </w:lvl>
    <w:lvl w:ilvl="1" w:tplc="01EAD9C6">
      <w:start w:val="1"/>
      <w:numFmt w:val="decimal"/>
      <w:lvlText w:val="%2."/>
      <w:lvlJc w:val="left"/>
      <w:pPr>
        <w:ind w:left="1020" w:hanging="360"/>
      </w:pPr>
    </w:lvl>
    <w:lvl w:ilvl="2" w:tplc="259AEC0A">
      <w:start w:val="1"/>
      <w:numFmt w:val="decimal"/>
      <w:lvlText w:val="%3."/>
      <w:lvlJc w:val="left"/>
      <w:pPr>
        <w:ind w:left="1020" w:hanging="360"/>
      </w:pPr>
    </w:lvl>
    <w:lvl w:ilvl="3" w:tplc="C1DA3F0A">
      <w:start w:val="1"/>
      <w:numFmt w:val="decimal"/>
      <w:lvlText w:val="%4."/>
      <w:lvlJc w:val="left"/>
      <w:pPr>
        <w:ind w:left="1020" w:hanging="360"/>
      </w:pPr>
    </w:lvl>
    <w:lvl w:ilvl="4" w:tplc="BB368A82">
      <w:start w:val="1"/>
      <w:numFmt w:val="decimal"/>
      <w:lvlText w:val="%5."/>
      <w:lvlJc w:val="left"/>
      <w:pPr>
        <w:ind w:left="1020" w:hanging="360"/>
      </w:pPr>
    </w:lvl>
    <w:lvl w:ilvl="5" w:tplc="2D20AFAE">
      <w:start w:val="1"/>
      <w:numFmt w:val="decimal"/>
      <w:lvlText w:val="%6."/>
      <w:lvlJc w:val="left"/>
      <w:pPr>
        <w:ind w:left="1020" w:hanging="360"/>
      </w:pPr>
    </w:lvl>
    <w:lvl w:ilvl="6" w:tplc="2800DFA2">
      <w:start w:val="1"/>
      <w:numFmt w:val="decimal"/>
      <w:lvlText w:val="%7."/>
      <w:lvlJc w:val="left"/>
      <w:pPr>
        <w:ind w:left="1020" w:hanging="360"/>
      </w:pPr>
    </w:lvl>
    <w:lvl w:ilvl="7" w:tplc="CFCC758E">
      <w:start w:val="1"/>
      <w:numFmt w:val="decimal"/>
      <w:lvlText w:val="%8."/>
      <w:lvlJc w:val="left"/>
      <w:pPr>
        <w:ind w:left="1020" w:hanging="360"/>
      </w:pPr>
    </w:lvl>
    <w:lvl w:ilvl="8" w:tplc="29EA7CF2">
      <w:start w:val="1"/>
      <w:numFmt w:val="decimal"/>
      <w:lvlText w:val="%9."/>
      <w:lvlJc w:val="left"/>
      <w:pPr>
        <w:ind w:left="1020" w:hanging="360"/>
      </w:pPr>
    </w:lvl>
  </w:abstractNum>
  <w:abstractNum w:abstractNumId="34" w15:restartNumberingAfterBreak="0">
    <w:nsid w:val="4BE54C1E"/>
    <w:multiLevelType w:val="multilevel"/>
    <w:tmpl w:val="FC700C4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D5B5077"/>
    <w:multiLevelType w:val="hybridMultilevel"/>
    <w:tmpl w:val="A724BBF2"/>
    <w:lvl w:ilvl="0" w:tplc="1898D46A">
      <w:start w:val="5"/>
      <w:numFmt w:val="lowerLetter"/>
      <w:lvlText w:val="%1)"/>
      <w:lvlJc w:val="left"/>
      <w:pPr>
        <w:ind w:left="1494" w:hanging="360"/>
      </w:pPr>
      <w:rPr>
        <w:rFonts w:hint="default"/>
        <w:color w:val="00000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52472935"/>
    <w:multiLevelType w:val="multilevel"/>
    <w:tmpl w:val="00F06B60"/>
    <w:lvl w:ilvl="0">
      <w:numFmt w:val="bullet"/>
      <w:lvlText w:val="-"/>
      <w:lvlJc w:val="left"/>
      <w:pPr>
        <w:tabs>
          <w:tab w:val="num" w:pos="0"/>
        </w:tabs>
        <w:ind w:left="1494" w:hanging="360"/>
      </w:pPr>
      <w:rPr>
        <w:rFonts w:ascii="Calibri" w:hAnsi="Calibri" w:cs="Calibri"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37" w15:restartNumberingAfterBreak="0">
    <w:nsid w:val="53052943"/>
    <w:multiLevelType w:val="hybridMultilevel"/>
    <w:tmpl w:val="4446B4C2"/>
    <w:lvl w:ilvl="0" w:tplc="E9F29D1A">
      <w:start w:val="1"/>
      <w:numFmt w:val="bullet"/>
      <w:lvlText w:val=""/>
      <w:lvlJc w:val="left"/>
      <w:pPr>
        <w:ind w:left="1440" w:hanging="360"/>
      </w:pPr>
      <w:rPr>
        <w:rFonts w:ascii="Symbol" w:hAnsi="Symbol"/>
      </w:rPr>
    </w:lvl>
    <w:lvl w:ilvl="1" w:tplc="77A67A1C">
      <w:start w:val="1"/>
      <w:numFmt w:val="bullet"/>
      <w:lvlText w:val=""/>
      <w:lvlJc w:val="left"/>
      <w:pPr>
        <w:ind w:left="1440" w:hanging="360"/>
      </w:pPr>
      <w:rPr>
        <w:rFonts w:ascii="Symbol" w:hAnsi="Symbol"/>
      </w:rPr>
    </w:lvl>
    <w:lvl w:ilvl="2" w:tplc="F67CBE90">
      <w:start w:val="1"/>
      <w:numFmt w:val="bullet"/>
      <w:lvlText w:val=""/>
      <w:lvlJc w:val="left"/>
      <w:pPr>
        <w:ind w:left="1440" w:hanging="360"/>
      </w:pPr>
      <w:rPr>
        <w:rFonts w:ascii="Symbol" w:hAnsi="Symbol"/>
      </w:rPr>
    </w:lvl>
    <w:lvl w:ilvl="3" w:tplc="30C09E80">
      <w:start w:val="1"/>
      <w:numFmt w:val="bullet"/>
      <w:lvlText w:val=""/>
      <w:lvlJc w:val="left"/>
      <w:pPr>
        <w:ind w:left="1440" w:hanging="360"/>
      </w:pPr>
      <w:rPr>
        <w:rFonts w:ascii="Symbol" w:hAnsi="Symbol"/>
      </w:rPr>
    </w:lvl>
    <w:lvl w:ilvl="4" w:tplc="2898AB5A">
      <w:start w:val="1"/>
      <w:numFmt w:val="bullet"/>
      <w:lvlText w:val=""/>
      <w:lvlJc w:val="left"/>
      <w:pPr>
        <w:ind w:left="1440" w:hanging="360"/>
      </w:pPr>
      <w:rPr>
        <w:rFonts w:ascii="Symbol" w:hAnsi="Symbol"/>
      </w:rPr>
    </w:lvl>
    <w:lvl w:ilvl="5" w:tplc="22EE889E">
      <w:start w:val="1"/>
      <w:numFmt w:val="bullet"/>
      <w:lvlText w:val=""/>
      <w:lvlJc w:val="left"/>
      <w:pPr>
        <w:ind w:left="1440" w:hanging="360"/>
      </w:pPr>
      <w:rPr>
        <w:rFonts w:ascii="Symbol" w:hAnsi="Symbol"/>
      </w:rPr>
    </w:lvl>
    <w:lvl w:ilvl="6" w:tplc="90348C4C">
      <w:start w:val="1"/>
      <w:numFmt w:val="bullet"/>
      <w:lvlText w:val=""/>
      <w:lvlJc w:val="left"/>
      <w:pPr>
        <w:ind w:left="1440" w:hanging="360"/>
      </w:pPr>
      <w:rPr>
        <w:rFonts w:ascii="Symbol" w:hAnsi="Symbol"/>
      </w:rPr>
    </w:lvl>
    <w:lvl w:ilvl="7" w:tplc="CC14C58C">
      <w:start w:val="1"/>
      <w:numFmt w:val="bullet"/>
      <w:lvlText w:val=""/>
      <w:lvlJc w:val="left"/>
      <w:pPr>
        <w:ind w:left="1440" w:hanging="360"/>
      </w:pPr>
      <w:rPr>
        <w:rFonts w:ascii="Symbol" w:hAnsi="Symbol"/>
      </w:rPr>
    </w:lvl>
    <w:lvl w:ilvl="8" w:tplc="17F6BD3E">
      <w:start w:val="1"/>
      <w:numFmt w:val="bullet"/>
      <w:lvlText w:val=""/>
      <w:lvlJc w:val="left"/>
      <w:pPr>
        <w:ind w:left="1440" w:hanging="360"/>
      </w:pPr>
      <w:rPr>
        <w:rFonts w:ascii="Symbol" w:hAnsi="Symbol"/>
      </w:rPr>
    </w:lvl>
  </w:abstractNum>
  <w:abstractNum w:abstractNumId="38" w15:restartNumberingAfterBreak="0">
    <w:nsid w:val="539F5008"/>
    <w:multiLevelType w:val="multilevel"/>
    <w:tmpl w:val="AA02BD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9DC0CF0"/>
    <w:multiLevelType w:val="multilevel"/>
    <w:tmpl w:val="49F46EB4"/>
    <w:lvl w:ilvl="0">
      <w:start w:val="1"/>
      <w:numFmt w:val="lowerRoman"/>
      <w:pStyle w:val="i"/>
      <w:lvlText w:val="%1."/>
      <w:lvlJc w:val="left"/>
      <w:pPr>
        <w:tabs>
          <w:tab w:val="num" w:pos="0"/>
        </w:tabs>
        <w:ind w:left="1068" w:hanging="360"/>
      </w:pPr>
      <w:rPr>
        <w:color w:val="auto"/>
      </w:rPr>
    </w:lvl>
    <w:lvl w:ilvl="1">
      <w:start w:val="1"/>
      <w:numFmt w:val="lowerLetter"/>
      <w:lvlText w:val="%2."/>
      <w:lvlJc w:val="left"/>
      <w:pPr>
        <w:tabs>
          <w:tab w:val="num" w:pos="0"/>
        </w:tabs>
        <w:ind w:left="1788" w:hanging="360"/>
      </w:pPr>
    </w:lvl>
    <w:lvl w:ilvl="2">
      <w:numFmt w:val="bullet"/>
      <w:lvlText w:val="-"/>
      <w:lvlJc w:val="left"/>
      <w:pPr>
        <w:ind w:left="2688" w:hanging="360"/>
      </w:pPr>
      <w:rPr>
        <w:rFonts w:ascii="Calibri" w:eastAsiaTheme="minorHAnsi" w:hAnsi="Calibri" w:cs="Calibri" w:hint="default"/>
        <w:i w:val="0"/>
      </w:r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0" w15:restartNumberingAfterBreak="0">
    <w:nsid w:val="696057B5"/>
    <w:multiLevelType w:val="hybridMultilevel"/>
    <w:tmpl w:val="D1E61EC6"/>
    <w:name w:val="WW8Num223"/>
    <w:lvl w:ilvl="0" w:tplc="D61CA294">
      <w:start w:val="1"/>
      <w:numFmt w:val="bullet"/>
      <w:lvlText w:val=""/>
      <w:lvlJc w:val="left"/>
      <w:pPr>
        <w:ind w:left="2133" w:hanging="360"/>
      </w:pPr>
      <w:rPr>
        <w:rFonts w:ascii="Symbol" w:hAnsi="Symbol" w:hint="default"/>
      </w:rPr>
    </w:lvl>
    <w:lvl w:ilvl="1" w:tplc="04050003" w:tentative="1">
      <w:start w:val="1"/>
      <w:numFmt w:val="bullet"/>
      <w:lvlText w:val="o"/>
      <w:lvlJc w:val="left"/>
      <w:pPr>
        <w:ind w:left="2853" w:hanging="360"/>
      </w:pPr>
      <w:rPr>
        <w:rFonts w:ascii="Courier New" w:hAnsi="Courier New" w:cs="Courier New" w:hint="default"/>
      </w:rPr>
    </w:lvl>
    <w:lvl w:ilvl="2" w:tplc="04050005" w:tentative="1">
      <w:start w:val="1"/>
      <w:numFmt w:val="bullet"/>
      <w:lvlText w:val=""/>
      <w:lvlJc w:val="left"/>
      <w:pPr>
        <w:ind w:left="3573" w:hanging="360"/>
      </w:pPr>
      <w:rPr>
        <w:rFonts w:ascii="Wingdings" w:hAnsi="Wingdings" w:hint="default"/>
      </w:rPr>
    </w:lvl>
    <w:lvl w:ilvl="3" w:tplc="04050001" w:tentative="1">
      <w:start w:val="1"/>
      <w:numFmt w:val="bullet"/>
      <w:lvlText w:val=""/>
      <w:lvlJc w:val="left"/>
      <w:pPr>
        <w:ind w:left="4293" w:hanging="360"/>
      </w:pPr>
      <w:rPr>
        <w:rFonts w:ascii="Symbol" w:hAnsi="Symbol" w:hint="default"/>
      </w:rPr>
    </w:lvl>
    <w:lvl w:ilvl="4" w:tplc="04050003" w:tentative="1">
      <w:start w:val="1"/>
      <w:numFmt w:val="bullet"/>
      <w:lvlText w:val="o"/>
      <w:lvlJc w:val="left"/>
      <w:pPr>
        <w:ind w:left="5013" w:hanging="360"/>
      </w:pPr>
      <w:rPr>
        <w:rFonts w:ascii="Courier New" w:hAnsi="Courier New" w:cs="Courier New" w:hint="default"/>
      </w:rPr>
    </w:lvl>
    <w:lvl w:ilvl="5" w:tplc="04050005" w:tentative="1">
      <w:start w:val="1"/>
      <w:numFmt w:val="bullet"/>
      <w:lvlText w:val=""/>
      <w:lvlJc w:val="left"/>
      <w:pPr>
        <w:ind w:left="5733" w:hanging="360"/>
      </w:pPr>
      <w:rPr>
        <w:rFonts w:ascii="Wingdings" w:hAnsi="Wingdings" w:hint="default"/>
      </w:rPr>
    </w:lvl>
    <w:lvl w:ilvl="6" w:tplc="04050001" w:tentative="1">
      <w:start w:val="1"/>
      <w:numFmt w:val="bullet"/>
      <w:lvlText w:val=""/>
      <w:lvlJc w:val="left"/>
      <w:pPr>
        <w:ind w:left="6453" w:hanging="360"/>
      </w:pPr>
      <w:rPr>
        <w:rFonts w:ascii="Symbol" w:hAnsi="Symbol" w:hint="default"/>
      </w:rPr>
    </w:lvl>
    <w:lvl w:ilvl="7" w:tplc="04050003" w:tentative="1">
      <w:start w:val="1"/>
      <w:numFmt w:val="bullet"/>
      <w:lvlText w:val="o"/>
      <w:lvlJc w:val="left"/>
      <w:pPr>
        <w:ind w:left="7173" w:hanging="360"/>
      </w:pPr>
      <w:rPr>
        <w:rFonts w:ascii="Courier New" w:hAnsi="Courier New" w:cs="Courier New" w:hint="default"/>
      </w:rPr>
    </w:lvl>
    <w:lvl w:ilvl="8" w:tplc="04050005" w:tentative="1">
      <w:start w:val="1"/>
      <w:numFmt w:val="bullet"/>
      <w:lvlText w:val=""/>
      <w:lvlJc w:val="left"/>
      <w:pPr>
        <w:ind w:left="7893" w:hanging="360"/>
      </w:pPr>
      <w:rPr>
        <w:rFonts w:ascii="Wingdings" w:hAnsi="Wingdings" w:hint="default"/>
      </w:rPr>
    </w:lvl>
  </w:abstractNum>
  <w:abstractNum w:abstractNumId="41" w15:restartNumberingAfterBreak="0">
    <w:nsid w:val="6D203388"/>
    <w:multiLevelType w:val="hybridMultilevel"/>
    <w:tmpl w:val="0D165B16"/>
    <w:lvl w:ilvl="0" w:tplc="D61CA294">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73C760A3"/>
    <w:multiLevelType w:val="hybridMultilevel"/>
    <w:tmpl w:val="3386F194"/>
    <w:lvl w:ilvl="0" w:tplc="9270474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770568B"/>
    <w:multiLevelType w:val="hybridMultilevel"/>
    <w:tmpl w:val="CE34203A"/>
    <w:lvl w:ilvl="0" w:tplc="92B4AC6E">
      <w:start w:val="1"/>
      <w:numFmt w:val="decimal"/>
      <w:lvlText w:val="%1."/>
      <w:lvlJc w:val="left"/>
      <w:pPr>
        <w:ind w:left="1020" w:hanging="360"/>
      </w:pPr>
    </w:lvl>
    <w:lvl w:ilvl="1" w:tplc="8ABE226E">
      <w:start w:val="1"/>
      <w:numFmt w:val="decimal"/>
      <w:lvlText w:val="%2."/>
      <w:lvlJc w:val="left"/>
      <w:pPr>
        <w:ind w:left="1020" w:hanging="360"/>
      </w:pPr>
    </w:lvl>
    <w:lvl w:ilvl="2" w:tplc="498AAFEE">
      <w:start w:val="1"/>
      <w:numFmt w:val="decimal"/>
      <w:lvlText w:val="%3."/>
      <w:lvlJc w:val="left"/>
      <w:pPr>
        <w:ind w:left="1020" w:hanging="360"/>
      </w:pPr>
    </w:lvl>
    <w:lvl w:ilvl="3" w:tplc="E0222296">
      <w:start w:val="1"/>
      <w:numFmt w:val="decimal"/>
      <w:lvlText w:val="%4."/>
      <w:lvlJc w:val="left"/>
      <w:pPr>
        <w:ind w:left="1020" w:hanging="360"/>
      </w:pPr>
    </w:lvl>
    <w:lvl w:ilvl="4" w:tplc="4B4C1AE0">
      <w:start w:val="1"/>
      <w:numFmt w:val="decimal"/>
      <w:lvlText w:val="%5."/>
      <w:lvlJc w:val="left"/>
      <w:pPr>
        <w:ind w:left="1020" w:hanging="360"/>
      </w:pPr>
    </w:lvl>
    <w:lvl w:ilvl="5" w:tplc="80EAFB00">
      <w:start w:val="1"/>
      <w:numFmt w:val="decimal"/>
      <w:lvlText w:val="%6."/>
      <w:lvlJc w:val="left"/>
      <w:pPr>
        <w:ind w:left="1020" w:hanging="360"/>
      </w:pPr>
    </w:lvl>
    <w:lvl w:ilvl="6" w:tplc="C0B8F1BA">
      <w:start w:val="1"/>
      <w:numFmt w:val="decimal"/>
      <w:lvlText w:val="%7."/>
      <w:lvlJc w:val="left"/>
      <w:pPr>
        <w:ind w:left="1020" w:hanging="360"/>
      </w:pPr>
    </w:lvl>
    <w:lvl w:ilvl="7" w:tplc="166ED352">
      <w:start w:val="1"/>
      <w:numFmt w:val="decimal"/>
      <w:lvlText w:val="%8."/>
      <w:lvlJc w:val="left"/>
      <w:pPr>
        <w:ind w:left="1020" w:hanging="360"/>
      </w:pPr>
    </w:lvl>
    <w:lvl w:ilvl="8" w:tplc="69D6A1C6">
      <w:start w:val="1"/>
      <w:numFmt w:val="decimal"/>
      <w:lvlText w:val="%9."/>
      <w:lvlJc w:val="left"/>
      <w:pPr>
        <w:ind w:left="10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34"/>
  </w:num>
  <w:num w:numId="26">
    <w:abstractNumId w:val="38"/>
  </w:num>
  <w:num w:numId="27">
    <w:abstractNumId w:val="42"/>
  </w:num>
  <w:num w:numId="28">
    <w:abstractNumId w:val="29"/>
  </w:num>
  <w:num w:numId="29">
    <w:abstractNumId w:val="35"/>
  </w:num>
  <w:num w:numId="30">
    <w:abstractNumId w:val="31"/>
  </w:num>
  <w:num w:numId="31">
    <w:abstractNumId w:val="30"/>
  </w:num>
  <w:num w:numId="32">
    <w:abstractNumId w:val="24"/>
  </w:num>
  <w:num w:numId="33">
    <w:abstractNumId w:val="32"/>
  </w:num>
  <w:num w:numId="34">
    <w:abstractNumId w:val="28"/>
  </w:num>
  <w:num w:numId="35">
    <w:abstractNumId w:val="40"/>
  </w:num>
  <w:num w:numId="36">
    <w:abstractNumId w:val="33"/>
  </w:num>
  <w:num w:numId="37">
    <w:abstractNumId w:val="39"/>
  </w:num>
  <w:num w:numId="38">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25"/>
  </w:num>
  <w:num w:numId="48">
    <w:abstractNumId w:val="41"/>
  </w:num>
  <w:num w:numId="49">
    <w:abstractNumId w:val="37"/>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5B"/>
    <w:rsid w:val="00000DDD"/>
    <w:rsid w:val="00002B27"/>
    <w:rsid w:val="00003040"/>
    <w:rsid w:val="00003A8F"/>
    <w:rsid w:val="00004274"/>
    <w:rsid w:val="0000670C"/>
    <w:rsid w:val="000100A6"/>
    <w:rsid w:val="000115E5"/>
    <w:rsid w:val="000117F7"/>
    <w:rsid w:val="000136B4"/>
    <w:rsid w:val="0001465A"/>
    <w:rsid w:val="00014BDE"/>
    <w:rsid w:val="00016263"/>
    <w:rsid w:val="000162B7"/>
    <w:rsid w:val="0002036D"/>
    <w:rsid w:val="00020C41"/>
    <w:rsid w:val="00026D56"/>
    <w:rsid w:val="00030539"/>
    <w:rsid w:val="000308C8"/>
    <w:rsid w:val="00030FB1"/>
    <w:rsid w:val="00031B52"/>
    <w:rsid w:val="000322C5"/>
    <w:rsid w:val="0003262B"/>
    <w:rsid w:val="00034AA2"/>
    <w:rsid w:val="00035256"/>
    <w:rsid w:val="00036080"/>
    <w:rsid w:val="0003613E"/>
    <w:rsid w:val="00037C56"/>
    <w:rsid w:val="000409E0"/>
    <w:rsid w:val="000412D5"/>
    <w:rsid w:val="00041787"/>
    <w:rsid w:val="00042219"/>
    <w:rsid w:val="000436DE"/>
    <w:rsid w:val="00045A36"/>
    <w:rsid w:val="00046344"/>
    <w:rsid w:val="00046CA5"/>
    <w:rsid w:val="00051BFA"/>
    <w:rsid w:val="00051C5F"/>
    <w:rsid w:val="000523C8"/>
    <w:rsid w:val="00054E5D"/>
    <w:rsid w:val="00054E9B"/>
    <w:rsid w:val="000567E7"/>
    <w:rsid w:val="000572F8"/>
    <w:rsid w:val="00057C24"/>
    <w:rsid w:val="00062163"/>
    <w:rsid w:val="000624FC"/>
    <w:rsid w:val="00062D36"/>
    <w:rsid w:val="00062D68"/>
    <w:rsid w:val="000636F4"/>
    <w:rsid w:val="00065259"/>
    <w:rsid w:val="000654B3"/>
    <w:rsid w:val="0006672E"/>
    <w:rsid w:val="00066DC0"/>
    <w:rsid w:val="00066E86"/>
    <w:rsid w:val="000707E8"/>
    <w:rsid w:val="00072CF7"/>
    <w:rsid w:val="00073655"/>
    <w:rsid w:val="0007789B"/>
    <w:rsid w:val="00081B43"/>
    <w:rsid w:val="000821AD"/>
    <w:rsid w:val="00082FD1"/>
    <w:rsid w:val="00083F67"/>
    <w:rsid w:val="00084280"/>
    <w:rsid w:val="00086DA5"/>
    <w:rsid w:val="000872D2"/>
    <w:rsid w:val="00087B4F"/>
    <w:rsid w:val="00091258"/>
    <w:rsid w:val="00095B70"/>
    <w:rsid w:val="00097027"/>
    <w:rsid w:val="000A06FB"/>
    <w:rsid w:val="000A0A10"/>
    <w:rsid w:val="000A37E9"/>
    <w:rsid w:val="000A6050"/>
    <w:rsid w:val="000A654E"/>
    <w:rsid w:val="000A7B26"/>
    <w:rsid w:val="000B13B5"/>
    <w:rsid w:val="000B1E81"/>
    <w:rsid w:val="000B1EC6"/>
    <w:rsid w:val="000B3496"/>
    <w:rsid w:val="000B488C"/>
    <w:rsid w:val="000B4DEE"/>
    <w:rsid w:val="000B5724"/>
    <w:rsid w:val="000B586E"/>
    <w:rsid w:val="000B781A"/>
    <w:rsid w:val="000C0C79"/>
    <w:rsid w:val="000C4460"/>
    <w:rsid w:val="000C4AA7"/>
    <w:rsid w:val="000C4B18"/>
    <w:rsid w:val="000C5DAE"/>
    <w:rsid w:val="000C5DFA"/>
    <w:rsid w:val="000C66BE"/>
    <w:rsid w:val="000C6CAB"/>
    <w:rsid w:val="000C727A"/>
    <w:rsid w:val="000C7AF8"/>
    <w:rsid w:val="000D002F"/>
    <w:rsid w:val="000D0B2C"/>
    <w:rsid w:val="000D1887"/>
    <w:rsid w:val="000D2575"/>
    <w:rsid w:val="000D27B2"/>
    <w:rsid w:val="000D3ACB"/>
    <w:rsid w:val="000D4570"/>
    <w:rsid w:val="000D544B"/>
    <w:rsid w:val="000D6E95"/>
    <w:rsid w:val="000E1368"/>
    <w:rsid w:val="000E26D3"/>
    <w:rsid w:val="000E28F4"/>
    <w:rsid w:val="000E3373"/>
    <w:rsid w:val="000E3E42"/>
    <w:rsid w:val="000E3E66"/>
    <w:rsid w:val="000E3F2D"/>
    <w:rsid w:val="000E629D"/>
    <w:rsid w:val="000E63F9"/>
    <w:rsid w:val="000E7788"/>
    <w:rsid w:val="000E7D0A"/>
    <w:rsid w:val="000F4128"/>
    <w:rsid w:val="000F46CB"/>
    <w:rsid w:val="000F496A"/>
    <w:rsid w:val="000F57F4"/>
    <w:rsid w:val="000F6487"/>
    <w:rsid w:val="00101EAC"/>
    <w:rsid w:val="00102F5A"/>
    <w:rsid w:val="0010326C"/>
    <w:rsid w:val="00103A48"/>
    <w:rsid w:val="00104AEB"/>
    <w:rsid w:val="001057A4"/>
    <w:rsid w:val="00110CCC"/>
    <w:rsid w:val="0011179C"/>
    <w:rsid w:val="00114622"/>
    <w:rsid w:val="00115843"/>
    <w:rsid w:val="00115BA3"/>
    <w:rsid w:val="00116F57"/>
    <w:rsid w:val="001172AD"/>
    <w:rsid w:val="0011774B"/>
    <w:rsid w:val="00121AA5"/>
    <w:rsid w:val="00122866"/>
    <w:rsid w:val="00122F8F"/>
    <w:rsid w:val="001247A9"/>
    <w:rsid w:val="00126642"/>
    <w:rsid w:val="0012791F"/>
    <w:rsid w:val="001320A1"/>
    <w:rsid w:val="001337F2"/>
    <w:rsid w:val="0013444C"/>
    <w:rsid w:val="00134F46"/>
    <w:rsid w:val="00135D86"/>
    <w:rsid w:val="001370BE"/>
    <w:rsid w:val="0013776C"/>
    <w:rsid w:val="001378BD"/>
    <w:rsid w:val="00137A63"/>
    <w:rsid w:val="00147572"/>
    <w:rsid w:val="00147EAA"/>
    <w:rsid w:val="00151325"/>
    <w:rsid w:val="001523B1"/>
    <w:rsid w:val="00152A75"/>
    <w:rsid w:val="00154ADC"/>
    <w:rsid w:val="001551C9"/>
    <w:rsid w:val="00155E5B"/>
    <w:rsid w:val="00160F3A"/>
    <w:rsid w:val="00160FC4"/>
    <w:rsid w:val="00162541"/>
    <w:rsid w:val="00164D44"/>
    <w:rsid w:val="001654EB"/>
    <w:rsid w:val="00165C80"/>
    <w:rsid w:val="00175650"/>
    <w:rsid w:val="0017798B"/>
    <w:rsid w:val="00181E19"/>
    <w:rsid w:val="00182487"/>
    <w:rsid w:val="00183742"/>
    <w:rsid w:val="0018390F"/>
    <w:rsid w:val="00184981"/>
    <w:rsid w:val="00185F16"/>
    <w:rsid w:val="001867BC"/>
    <w:rsid w:val="0019053F"/>
    <w:rsid w:val="00190B42"/>
    <w:rsid w:val="00190B9E"/>
    <w:rsid w:val="001912CE"/>
    <w:rsid w:val="00191578"/>
    <w:rsid w:val="00191606"/>
    <w:rsid w:val="00192825"/>
    <w:rsid w:val="0019371C"/>
    <w:rsid w:val="00193B15"/>
    <w:rsid w:val="00193CB6"/>
    <w:rsid w:val="00195244"/>
    <w:rsid w:val="00195CF0"/>
    <w:rsid w:val="001A390B"/>
    <w:rsid w:val="001A3A93"/>
    <w:rsid w:val="001A675F"/>
    <w:rsid w:val="001B101C"/>
    <w:rsid w:val="001B296A"/>
    <w:rsid w:val="001B2BB4"/>
    <w:rsid w:val="001B4C99"/>
    <w:rsid w:val="001B4D19"/>
    <w:rsid w:val="001B5279"/>
    <w:rsid w:val="001B5AD2"/>
    <w:rsid w:val="001B6852"/>
    <w:rsid w:val="001C15BB"/>
    <w:rsid w:val="001C1704"/>
    <w:rsid w:val="001C3392"/>
    <w:rsid w:val="001C39C3"/>
    <w:rsid w:val="001C39F6"/>
    <w:rsid w:val="001C5578"/>
    <w:rsid w:val="001C62D7"/>
    <w:rsid w:val="001C6E32"/>
    <w:rsid w:val="001C742E"/>
    <w:rsid w:val="001C77FE"/>
    <w:rsid w:val="001D071E"/>
    <w:rsid w:val="001D10EB"/>
    <w:rsid w:val="001D418C"/>
    <w:rsid w:val="001D7814"/>
    <w:rsid w:val="001E28C1"/>
    <w:rsid w:val="001E2F2E"/>
    <w:rsid w:val="001E45C8"/>
    <w:rsid w:val="001E5C63"/>
    <w:rsid w:val="001E7F81"/>
    <w:rsid w:val="001F0367"/>
    <w:rsid w:val="001F2F40"/>
    <w:rsid w:val="001F336B"/>
    <w:rsid w:val="001F4936"/>
    <w:rsid w:val="001F4E07"/>
    <w:rsid w:val="001F5071"/>
    <w:rsid w:val="001F62A1"/>
    <w:rsid w:val="001F6832"/>
    <w:rsid w:val="00200725"/>
    <w:rsid w:val="00201C47"/>
    <w:rsid w:val="0020576A"/>
    <w:rsid w:val="002069B9"/>
    <w:rsid w:val="00207A12"/>
    <w:rsid w:val="00212657"/>
    <w:rsid w:val="00214B44"/>
    <w:rsid w:val="00220082"/>
    <w:rsid w:val="00226B75"/>
    <w:rsid w:val="002273F1"/>
    <w:rsid w:val="0022742B"/>
    <w:rsid w:val="0023045E"/>
    <w:rsid w:val="002315DC"/>
    <w:rsid w:val="00242EA3"/>
    <w:rsid w:val="002441D4"/>
    <w:rsid w:val="00244378"/>
    <w:rsid w:val="00245FCE"/>
    <w:rsid w:val="00247D1A"/>
    <w:rsid w:val="00247FFC"/>
    <w:rsid w:val="002510AB"/>
    <w:rsid w:val="0025272A"/>
    <w:rsid w:val="002537EF"/>
    <w:rsid w:val="00255BCB"/>
    <w:rsid w:val="002561E7"/>
    <w:rsid w:val="00260CCD"/>
    <w:rsid w:val="00261A34"/>
    <w:rsid w:val="00262002"/>
    <w:rsid w:val="00263CD6"/>
    <w:rsid w:val="0026536E"/>
    <w:rsid w:val="00265AAC"/>
    <w:rsid w:val="0026693C"/>
    <w:rsid w:val="002673FC"/>
    <w:rsid w:val="0027327B"/>
    <w:rsid w:val="002742C2"/>
    <w:rsid w:val="0027494D"/>
    <w:rsid w:val="0027531C"/>
    <w:rsid w:val="00275798"/>
    <w:rsid w:val="002761B0"/>
    <w:rsid w:val="002777FC"/>
    <w:rsid w:val="00280AD8"/>
    <w:rsid w:val="00281115"/>
    <w:rsid w:val="0028162B"/>
    <w:rsid w:val="00281943"/>
    <w:rsid w:val="00281DFC"/>
    <w:rsid w:val="00285100"/>
    <w:rsid w:val="00285378"/>
    <w:rsid w:val="00286161"/>
    <w:rsid w:val="00291A24"/>
    <w:rsid w:val="002932B9"/>
    <w:rsid w:val="00295017"/>
    <w:rsid w:val="002972EB"/>
    <w:rsid w:val="002A06D8"/>
    <w:rsid w:val="002A23AA"/>
    <w:rsid w:val="002A4D8F"/>
    <w:rsid w:val="002A69CC"/>
    <w:rsid w:val="002A6A6E"/>
    <w:rsid w:val="002B095D"/>
    <w:rsid w:val="002B0BD1"/>
    <w:rsid w:val="002B0D39"/>
    <w:rsid w:val="002B0FF0"/>
    <w:rsid w:val="002B11C6"/>
    <w:rsid w:val="002B2C78"/>
    <w:rsid w:val="002B2F2F"/>
    <w:rsid w:val="002B36B4"/>
    <w:rsid w:val="002B431C"/>
    <w:rsid w:val="002B535D"/>
    <w:rsid w:val="002B5D8C"/>
    <w:rsid w:val="002C0322"/>
    <w:rsid w:val="002C0EEB"/>
    <w:rsid w:val="002C1BAF"/>
    <w:rsid w:val="002C1C31"/>
    <w:rsid w:val="002C3425"/>
    <w:rsid w:val="002C429C"/>
    <w:rsid w:val="002C513E"/>
    <w:rsid w:val="002C6C63"/>
    <w:rsid w:val="002D0895"/>
    <w:rsid w:val="002D433B"/>
    <w:rsid w:val="002D7984"/>
    <w:rsid w:val="002E1D1E"/>
    <w:rsid w:val="002E45ED"/>
    <w:rsid w:val="002E53D5"/>
    <w:rsid w:val="002E6BA9"/>
    <w:rsid w:val="002E6DA4"/>
    <w:rsid w:val="002F0E2F"/>
    <w:rsid w:val="002F0E6F"/>
    <w:rsid w:val="002F1F93"/>
    <w:rsid w:val="002F4A4E"/>
    <w:rsid w:val="002F4C70"/>
    <w:rsid w:val="002F5468"/>
    <w:rsid w:val="002F65B8"/>
    <w:rsid w:val="002F7EBB"/>
    <w:rsid w:val="00303690"/>
    <w:rsid w:val="00304457"/>
    <w:rsid w:val="00305D45"/>
    <w:rsid w:val="00306F4C"/>
    <w:rsid w:val="00313554"/>
    <w:rsid w:val="003170E8"/>
    <w:rsid w:val="00317522"/>
    <w:rsid w:val="0031795A"/>
    <w:rsid w:val="00321CEC"/>
    <w:rsid w:val="00322CBA"/>
    <w:rsid w:val="003230AC"/>
    <w:rsid w:val="0032316C"/>
    <w:rsid w:val="003259B1"/>
    <w:rsid w:val="003276A5"/>
    <w:rsid w:val="00327C18"/>
    <w:rsid w:val="003308C9"/>
    <w:rsid w:val="00331658"/>
    <w:rsid w:val="00332B0E"/>
    <w:rsid w:val="00332C4C"/>
    <w:rsid w:val="00334BF2"/>
    <w:rsid w:val="00335EFB"/>
    <w:rsid w:val="00337074"/>
    <w:rsid w:val="003401BB"/>
    <w:rsid w:val="0034227F"/>
    <w:rsid w:val="00342C63"/>
    <w:rsid w:val="003433B5"/>
    <w:rsid w:val="003435D9"/>
    <w:rsid w:val="00345EF6"/>
    <w:rsid w:val="00345F6F"/>
    <w:rsid w:val="00347056"/>
    <w:rsid w:val="00347AEC"/>
    <w:rsid w:val="0035006C"/>
    <w:rsid w:val="00350796"/>
    <w:rsid w:val="00350A17"/>
    <w:rsid w:val="00351296"/>
    <w:rsid w:val="00351B86"/>
    <w:rsid w:val="00352B49"/>
    <w:rsid w:val="00352F71"/>
    <w:rsid w:val="003540F6"/>
    <w:rsid w:val="00356371"/>
    <w:rsid w:val="00361A5B"/>
    <w:rsid w:val="00361F5B"/>
    <w:rsid w:val="00364D62"/>
    <w:rsid w:val="00365D6D"/>
    <w:rsid w:val="00365F88"/>
    <w:rsid w:val="00373C49"/>
    <w:rsid w:val="0037540E"/>
    <w:rsid w:val="003762FF"/>
    <w:rsid w:val="00377E25"/>
    <w:rsid w:val="00380185"/>
    <w:rsid w:val="00380A0A"/>
    <w:rsid w:val="00381629"/>
    <w:rsid w:val="00382017"/>
    <w:rsid w:val="00383807"/>
    <w:rsid w:val="00383F03"/>
    <w:rsid w:val="003844C1"/>
    <w:rsid w:val="00385983"/>
    <w:rsid w:val="00385A78"/>
    <w:rsid w:val="003866BF"/>
    <w:rsid w:val="00387696"/>
    <w:rsid w:val="00387A05"/>
    <w:rsid w:val="00390EBE"/>
    <w:rsid w:val="003912CD"/>
    <w:rsid w:val="00391490"/>
    <w:rsid w:val="00392036"/>
    <w:rsid w:val="00394F1F"/>
    <w:rsid w:val="00396B4B"/>
    <w:rsid w:val="00397796"/>
    <w:rsid w:val="00397CE1"/>
    <w:rsid w:val="003A19F0"/>
    <w:rsid w:val="003A38DF"/>
    <w:rsid w:val="003A57B9"/>
    <w:rsid w:val="003A5B84"/>
    <w:rsid w:val="003A6410"/>
    <w:rsid w:val="003A677B"/>
    <w:rsid w:val="003A6ABD"/>
    <w:rsid w:val="003A7506"/>
    <w:rsid w:val="003B2635"/>
    <w:rsid w:val="003B3D27"/>
    <w:rsid w:val="003B4F26"/>
    <w:rsid w:val="003B4F42"/>
    <w:rsid w:val="003B60E8"/>
    <w:rsid w:val="003B6CA4"/>
    <w:rsid w:val="003B7813"/>
    <w:rsid w:val="003B7927"/>
    <w:rsid w:val="003B7EE6"/>
    <w:rsid w:val="003C0D98"/>
    <w:rsid w:val="003C218E"/>
    <w:rsid w:val="003C392A"/>
    <w:rsid w:val="003C39A1"/>
    <w:rsid w:val="003C48E5"/>
    <w:rsid w:val="003C776A"/>
    <w:rsid w:val="003D02FE"/>
    <w:rsid w:val="003D0D72"/>
    <w:rsid w:val="003D15DA"/>
    <w:rsid w:val="003D48D6"/>
    <w:rsid w:val="003D554A"/>
    <w:rsid w:val="003D574B"/>
    <w:rsid w:val="003D6752"/>
    <w:rsid w:val="003D6ABC"/>
    <w:rsid w:val="003D76EA"/>
    <w:rsid w:val="003D7FC6"/>
    <w:rsid w:val="003E059F"/>
    <w:rsid w:val="003E0A9D"/>
    <w:rsid w:val="003E29E1"/>
    <w:rsid w:val="003E429F"/>
    <w:rsid w:val="003E5655"/>
    <w:rsid w:val="003E6686"/>
    <w:rsid w:val="003E747C"/>
    <w:rsid w:val="003E7CB7"/>
    <w:rsid w:val="003E7E82"/>
    <w:rsid w:val="003E7ED1"/>
    <w:rsid w:val="003F092B"/>
    <w:rsid w:val="003F152A"/>
    <w:rsid w:val="003F1B7D"/>
    <w:rsid w:val="003F22CD"/>
    <w:rsid w:val="003F472B"/>
    <w:rsid w:val="003F487C"/>
    <w:rsid w:val="003F511A"/>
    <w:rsid w:val="003F59C3"/>
    <w:rsid w:val="003F7C23"/>
    <w:rsid w:val="00401BD1"/>
    <w:rsid w:val="00401E5E"/>
    <w:rsid w:val="00402DF0"/>
    <w:rsid w:val="004031E6"/>
    <w:rsid w:val="00403B13"/>
    <w:rsid w:val="00403EE2"/>
    <w:rsid w:val="004046F5"/>
    <w:rsid w:val="004051B4"/>
    <w:rsid w:val="00407304"/>
    <w:rsid w:val="004073F7"/>
    <w:rsid w:val="004133F4"/>
    <w:rsid w:val="00413AB0"/>
    <w:rsid w:val="00414064"/>
    <w:rsid w:val="00414417"/>
    <w:rsid w:val="00416D4B"/>
    <w:rsid w:val="004208D7"/>
    <w:rsid w:val="00421162"/>
    <w:rsid w:val="0042188B"/>
    <w:rsid w:val="00423170"/>
    <w:rsid w:val="004249EB"/>
    <w:rsid w:val="00425B7E"/>
    <w:rsid w:val="0042722E"/>
    <w:rsid w:val="00430EB6"/>
    <w:rsid w:val="00431676"/>
    <w:rsid w:val="00431E42"/>
    <w:rsid w:val="00431ED5"/>
    <w:rsid w:val="0043608D"/>
    <w:rsid w:val="004378BA"/>
    <w:rsid w:val="00440242"/>
    <w:rsid w:val="00441434"/>
    <w:rsid w:val="00443322"/>
    <w:rsid w:val="00444529"/>
    <w:rsid w:val="00444C6E"/>
    <w:rsid w:val="00444C76"/>
    <w:rsid w:val="00445074"/>
    <w:rsid w:val="0044625A"/>
    <w:rsid w:val="00446442"/>
    <w:rsid w:val="00447950"/>
    <w:rsid w:val="00450745"/>
    <w:rsid w:val="00451D4F"/>
    <w:rsid w:val="00452E49"/>
    <w:rsid w:val="0045343B"/>
    <w:rsid w:val="00453D45"/>
    <w:rsid w:val="0045400C"/>
    <w:rsid w:val="00454821"/>
    <w:rsid w:val="0045584A"/>
    <w:rsid w:val="00455987"/>
    <w:rsid w:val="00455A63"/>
    <w:rsid w:val="0045693C"/>
    <w:rsid w:val="0046357D"/>
    <w:rsid w:val="00464BF0"/>
    <w:rsid w:val="00465005"/>
    <w:rsid w:val="0046506D"/>
    <w:rsid w:val="00465990"/>
    <w:rsid w:val="00465A96"/>
    <w:rsid w:val="00471160"/>
    <w:rsid w:val="004738E4"/>
    <w:rsid w:val="00481664"/>
    <w:rsid w:val="004839AD"/>
    <w:rsid w:val="004858F5"/>
    <w:rsid w:val="0049040E"/>
    <w:rsid w:val="004912DC"/>
    <w:rsid w:val="00495B10"/>
    <w:rsid w:val="004A1457"/>
    <w:rsid w:val="004A2769"/>
    <w:rsid w:val="004A2892"/>
    <w:rsid w:val="004A61A1"/>
    <w:rsid w:val="004A6D1E"/>
    <w:rsid w:val="004B1778"/>
    <w:rsid w:val="004B44A0"/>
    <w:rsid w:val="004C2DA2"/>
    <w:rsid w:val="004C4E0B"/>
    <w:rsid w:val="004C57CA"/>
    <w:rsid w:val="004C614A"/>
    <w:rsid w:val="004C667B"/>
    <w:rsid w:val="004C703D"/>
    <w:rsid w:val="004D02FA"/>
    <w:rsid w:val="004D247B"/>
    <w:rsid w:val="004D3B4B"/>
    <w:rsid w:val="004D3B72"/>
    <w:rsid w:val="004D482F"/>
    <w:rsid w:val="004D54FB"/>
    <w:rsid w:val="004D5710"/>
    <w:rsid w:val="004D6807"/>
    <w:rsid w:val="004E0030"/>
    <w:rsid w:val="004E1E6E"/>
    <w:rsid w:val="004E1F9E"/>
    <w:rsid w:val="004E26AD"/>
    <w:rsid w:val="004E3ADD"/>
    <w:rsid w:val="004E4304"/>
    <w:rsid w:val="004E4F26"/>
    <w:rsid w:val="004E6240"/>
    <w:rsid w:val="004E73B1"/>
    <w:rsid w:val="004F0623"/>
    <w:rsid w:val="004F0DCB"/>
    <w:rsid w:val="004F1959"/>
    <w:rsid w:val="004F2EFF"/>
    <w:rsid w:val="004F63E0"/>
    <w:rsid w:val="004F6FB2"/>
    <w:rsid w:val="004F72CB"/>
    <w:rsid w:val="004F7639"/>
    <w:rsid w:val="0050131F"/>
    <w:rsid w:val="00502362"/>
    <w:rsid w:val="00502F8D"/>
    <w:rsid w:val="0050347F"/>
    <w:rsid w:val="00504626"/>
    <w:rsid w:val="005057E2"/>
    <w:rsid w:val="00506CBA"/>
    <w:rsid w:val="00506CD3"/>
    <w:rsid w:val="00506DD7"/>
    <w:rsid w:val="005077C4"/>
    <w:rsid w:val="00507AF6"/>
    <w:rsid w:val="00507CF7"/>
    <w:rsid w:val="0051273A"/>
    <w:rsid w:val="0051334F"/>
    <w:rsid w:val="00516716"/>
    <w:rsid w:val="00516AD7"/>
    <w:rsid w:val="005222A4"/>
    <w:rsid w:val="00524010"/>
    <w:rsid w:val="0052536B"/>
    <w:rsid w:val="00527CDB"/>
    <w:rsid w:val="0053050A"/>
    <w:rsid w:val="005313D3"/>
    <w:rsid w:val="00531809"/>
    <w:rsid w:val="0053318F"/>
    <w:rsid w:val="00533236"/>
    <w:rsid w:val="005363D5"/>
    <w:rsid w:val="00537B4B"/>
    <w:rsid w:val="00541A05"/>
    <w:rsid w:val="00542299"/>
    <w:rsid w:val="0054262B"/>
    <w:rsid w:val="00542922"/>
    <w:rsid w:val="00543464"/>
    <w:rsid w:val="00547AF9"/>
    <w:rsid w:val="00551B1A"/>
    <w:rsid w:val="00552631"/>
    <w:rsid w:val="00555255"/>
    <w:rsid w:val="0055588F"/>
    <w:rsid w:val="00555E19"/>
    <w:rsid w:val="00556770"/>
    <w:rsid w:val="00556F09"/>
    <w:rsid w:val="005570CD"/>
    <w:rsid w:val="005576B8"/>
    <w:rsid w:val="00560324"/>
    <w:rsid w:val="0056109F"/>
    <w:rsid w:val="0056309C"/>
    <w:rsid w:val="00563E9F"/>
    <w:rsid w:val="00564F7F"/>
    <w:rsid w:val="00565382"/>
    <w:rsid w:val="00565D81"/>
    <w:rsid w:val="00573837"/>
    <w:rsid w:val="00573CFD"/>
    <w:rsid w:val="00574D3A"/>
    <w:rsid w:val="0057567E"/>
    <w:rsid w:val="005772A6"/>
    <w:rsid w:val="00577B17"/>
    <w:rsid w:val="005807A6"/>
    <w:rsid w:val="00581454"/>
    <w:rsid w:val="00581B5F"/>
    <w:rsid w:val="005836E1"/>
    <w:rsid w:val="0058599F"/>
    <w:rsid w:val="00585CC0"/>
    <w:rsid w:val="0058719F"/>
    <w:rsid w:val="00587299"/>
    <w:rsid w:val="00591607"/>
    <w:rsid w:val="005941A6"/>
    <w:rsid w:val="00594D93"/>
    <w:rsid w:val="00597805"/>
    <w:rsid w:val="00597E66"/>
    <w:rsid w:val="005A0954"/>
    <w:rsid w:val="005A262C"/>
    <w:rsid w:val="005A301B"/>
    <w:rsid w:val="005A33E0"/>
    <w:rsid w:val="005A46BC"/>
    <w:rsid w:val="005B0711"/>
    <w:rsid w:val="005B0E2F"/>
    <w:rsid w:val="005B241D"/>
    <w:rsid w:val="005B31B1"/>
    <w:rsid w:val="005B5B06"/>
    <w:rsid w:val="005B7CB0"/>
    <w:rsid w:val="005C12B4"/>
    <w:rsid w:val="005C1E18"/>
    <w:rsid w:val="005C2A1B"/>
    <w:rsid w:val="005C30D9"/>
    <w:rsid w:val="005C38E1"/>
    <w:rsid w:val="005C40C7"/>
    <w:rsid w:val="005C424E"/>
    <w:rsid w:val="005C6639"/>
    <w:rsid w:val="005C71E1"/>
    <w:rsid w:val="005D0D58"/>
    <w:rsid w:val="005D1C5A"/>
    <w:rsid w:val="005D3BDB"/>
    <w:rsid w:val="005D44B2"/>
    <w:rsid w:val="005D5099"/>
    <w:rsid w:val="005D5EAC"/>
    <w:rsid w:val="005D6042"/>
    <w:rsid w:val="005D612E"/>
    <w:rsid w:val="005E0170"/>
    <w:rsid w:val="005E2190"/>
    <w:rsid w:val="005E2BF6"/>
    <w:rsid w:val="005E3334"/>
    <w:rsid w:val="005E3F2B"/>
    <w:rsid w:val="005E41C8"/>
    <w:rsid w:val="005E53F0"/>
    <w:rsid w:val="005E55FA"/>
    <w:rsid w:val="005E57DF"/>
    <w:rsid w:val="005E756B"/>
    <w:rsid w:val="005E78BE"/>
    <w:rsid w:val="005F1BFD"/>
    <w:rsid w:val="005F1C02"/>
    <w:rsid w:val="005F1C32"/>
    <w:rsid w:val="005F29A7"/>
    <w:rsid w:val="005F3979"/>
    <w:rsid w:val="005F3E45"/>
    <w:rsid w:val="005F48E2"/>
    <w:rsid w:val="005F716A"/>
    <w:rsid w:val="005F72E3"/>
    <w:rsid w:val="006071C8"/>
    <w:rsid w:val="00610F96"/>
    <w:rsid w:val="00610FC0"/>
    <w:rsid w:val="006112AB"/>
    <w:rsid w:val="00611D6E"/>
    <w:rsid w:val="0061200A"/>
    <w:rsid w:val="00612595"/>
    <w:rsid w:val="006133EC"/>
    <w:rsid w:val="00614B8E"/>
    <w:rsid w:val="00614BCA"/>
    <w:rsid w:val="006167CB"/>
    <w:rsid w:val="00620AFB"/>
    <w:rsid w:val="00624472"/>
    <w:rsid w:val="00626DBB"/>
    <w:rsid w:val="00626E4A"/>
    <w:rsid w:val="006316E3"/>
    <w:rsid w:val="006367A8"/>
    <w:rsid w:val="00636EBD"/>
    <w:rsid w:val="00640C68"/>
    <w:rsid w:val="00641A0A"/>
    <w:rsid w:val="00643B5B"/>
    <w:rsid w:val="00643CCC"/>
    <w:rsid w:val="00643E9C"/>
    <w:rsid w:val="006441EB"/>
    <w:rsid w:val="006460D0"/>
    <w:rsid w:val="00647209"/>
    <w:rsid w:val="00652A90"/>
    <w:rsid w:val="00653682"/>
    <w:rsid w:val="00656B95"/>
    <w:rsid w:val="00656C9D"/>
    <w:rsid w:val="00656D4B"/>
    <w:rsid w:val="00660B23"/>
    <w:rsid w:val="00662AEF"/>
    <w:rsid w:val="0066318F"/>
    <w:rsid w:val="00663D08"/>
    <w:rsid w:val="006642D8"/>
    <w:rsid w:val="00665331"/>
    <w:rsid w:val="0066569A"/>
    <w:rsid w:val="00670107"/>
    <w:rsid w:val="006708F0"/>
    <w:rsid w:val="00673450"/>
    <w:rsid w:val="00674092"/>
    <w:rsid w:val="00674AA2"/>
    <w:rsid w:val="00674F17"/>
    <w:rsid w:val="0067605C"/>
    <w:rsid w:val="006761F6"/>
    <w:rsid w:val="0067694E"/>
    <w:rsid w:val="00676A44"/>
    <w:rsid w:val="00680495"/>
    <w:rsid w:val="00682030"/>
    <w:rsid w:val="006831CB"/>
    <w:rsid w:val="006854C6"/>
    <w:rsid w:val="0068581D"/>
    <w:rsid w:val="00686CFC"/>
    <w:rsid w:val="00687973"/>
    <w:rsid w:val="00687B0D"/>
    <w:rsid w:val="006916B9"/>
    <w:rsid w:val="00692AD7"/>
    <w:rsid w:val="00695B4B"/>
    <w:rsid w:val="00696A32"/>
    <w:rsid w:val="006973B3"/>
    <w:rsid w:val="00697A36"/>
    <w:rsid w:val="006A1334"/>
    <w:rsid w:val="006A39DF"/>
    <w:rsid w:val="006A4084"/>
    <w:rsid w:val="006A4094"/>
    <w:rsid w:val="006A4D6C"/>
    <w:rsid w:val="006A6544"/>
    <w:rsid w:val="006B3012"/>
    <w:rsid w:val="006B5268"/>
    <w:rsid w:val="006B6371"/>
    <w:rsid w:val="006B6E03"/>
    <w:rsid w:val="006C31D7"/>
    <w:rsid w:val="006C371B"/>
    <w:rsid w:val="006C509D"/>
    <w:rsid w:val="006D3079"/>
    <w:rsid w:val="006D3539"/>
    <w:rsid w:val="006D51ED"/>
    <w:rsid w:val="006D6E51"/>
    <w:rsid w:val="006D6E73"/>
    <w:rsid w:val="006D6F73"/>
    <w:rsid w:val="006E0F30"/>
    <w:rsid w:val="006E3D7E"/>
    <w:rsid w:val="006E4A16"/>
    <w:rsid w:val="006E5BA5"/>
    <w:rsid w:val="006E61F7"/>
    <w:rsid w:val="006F00BB"/>
    <w:rsid w:val="006F27E8"/>
    <w:rsid w:val="006F3966"/>
    <w:rsid w:val="006F5AA8"/>
    <w:rsid w:val="006F5E15"/>
    <w:rsid w:val="006F6B65"/>
    <w:rsid w:val="00700815"/>
    <w:rsid w:val="00703AB9"/>
    <w:rsid w:val="00707D04"/>
    <w:rsid w:val="00707D31"/>
    <w:rsid w:val="00711810"/>
    <w:rsid w:val="00712B50"/>
    <w:rsid w:val="00713DE9"/>
    <w:rsid w:val="007146CE"/>
    <w:rsid w:val="007151A9"/>
    <w:rsid w:val="007201AC"/>
    <w:rsid w:val="00720DF9"/>
    <w:rsid w:val="007216E6"/>
    <w:rsid w:val="007248DC"/>
    <w:rsid w:val="00725661"/>
    <w:rsid w:val="00737151"/>
    <w:rsid w:val="00737575"/>
    <w:rsid w:val="00740849"/>
    <w:rsid w:val="007410E8"/>
    <w:rsid w:val="00741EC8"/>
    <w:rsid w:val="007435E6"/>
    <w:rsid w:val="00743FD5"/>
    <w:rsid w:val="007444FF"/>
    <w:rsid w:val="00745103"/>
    <w:rsid w:val="00750C8A"/>
    <w:rsid w:val="00752908"/>
    <w:rsid w:val="00752F81"/>
    <w:rsid w:val="00753E8D"/>
    <w:rsid w:val="00754853"/>
    <w:rsid w:val="00756C98"/>
    <w:rsid w:val="00757E1D"/>
    <w:rsid w:val="00762122"/>
    <w:rsid w:val="00762835"/>
    <w:rsid w:val="00762F9E"/>
    <w:rsid w:val="00764261"/>
    <w:rsid w:val="007665B6"/>
    <w:rsid w:val="00770476"/>
    <w:rsid w:val="00770A73"/>
    <w:rsid w:val="007725DC"/>
    <w:rsid w:val="00772E78"/>
    <w:rsid w:val="0077342A"/>
    <w:rsid w:val="007735F4"/>
    <w:rsid w:val="007747EA"/>
    <w:rsid w:val="00776BDD"/>
    <w:rsid w:val="0077783C"/>
    <w:rsid w:val="00783CEC"/>
    <w:rsid w:val="00783E01"/>
    <w:rsid w:val="0078406C"/>
    <w:rsid w:val="00784C1C"/>
    <w:rsid w:val="007924B9"/>
    <w:rsid w:val="007945A8"/>
    <w:rsid w:val="00796475"/>
    <w:rsid w:val="0079672B"/>
    <w:rsid w:val="007A2966"/>
    <w:rsid w:val="007A631A"/>
    <w:rsid w:val="007A6DE2"/>
    <w:rsid w:val="007A70FB"/>
    <w:rsid w:val="007A7390"/>
    <w:rsid w:val="007A79F7"/>
    <w:rsid w:val="007B430D"/>
    <w:rsid w:val="007B5DC7"/>
    <w:rsid w:val="007B61AB"/>
    <w:rsid w:val="007C104F"/>
    <w:rsid w:val="007C1B56"/>
    <w:rsid w:val="007C38F1"/>
    <w:rsid w:val="007C4252"/>
    <w:rsid w:val="007C5054"/>
    <w:rsid w:val="007C6837"/>
    <w:rsid w:val="007D19B7"/>
    <w:rsid w:val="007D1EFC"/>
    <w:rsid w:val="007D41BB"/>
    <w:rsid w:val="007D46BB"/>
    <w:rsid w:val="007D5911"/>
    <w:rsid w:val="007D61F9"/>
    <w:rsid w:val="007E197D"/>
    <w:rsid w:val="007E1AF9"/>
    <w:rsid w:val="007E33F6"/>
    <w:rsid w:val="007E4716"/>
    <w:rsid w:val="007E4876"/>
    <w:rsid w:val="007E657F"/>
    <w:rsid w:val="007F0701"/>
    <w:rsid w:val="007F2528"/>
    <w:rsid w:val="007F39C8"/>
    <w:rsid w:val="007F4CFE"/>
    <w:rsid w:val="007F5D8B"/>
    <w:rsid w:val="00802761"/>
    <w:rsid w:val="00802C2C"/>
    <w:rsid w:val="00803024"/>
    <w:rsid w:val="00803428"/>
    <w:rsid w:val="00803565"/>
    <w:rsid w:val="00804062"/>
    <w:rsid w:val="008049C6"/>
    <w:rsid w:val="00804AE7"/>
    <w:rsid w:val="00804B1F"/>
    <w:rsid w:val="00804E1F"/>
    <w:rsid w:val="00806716"/>
    <w:rsid w:val="00810693"/>
    <w:rsid w:val="00810DC4"/>
    <w:rsid w:val="00811E0E"/>
    <w:rsid w:val="00811F61"/>
    <w:rsid w:val="00812199"/>
    <w:rsid w:val="008127D7"/>
    <w:rsid w:val="008139E6"/>
    <w:rsid w:val="00814F75"/>
    <w:rsid w:val="0081592A"/>
    <w:rsid w:val="00815E22"/>
    <w:rsid w:val="008176CF"/>
    <w:rsid w:val="008219E8"/>
    <w:rsid w:val="00830329"/>
    <w:rsid w:val="00830C2C"/>
    <w:rsid w:val="0083279C"/>
    <w:rsid w:val="00834A37"/>
    <w:rsid w:val="008372BB"/>
    <w:rsid w:val="008407BB"/>
    <w:rsid w:val="00841618"/>
    <w:rsid w:val="008416DF"/>
    <w:rsid w:val="00841700"/>
    <w:rsid w:val="008423E0"/>
    <w:rsid w:val="008431F0"/>
    <w:rsid w:val="00843BDB"/>
    <w:rsid w:val="00846F82"/>
    <w:rsid w:val="00847188"/>
    <w:rsid w:val="008473EE"/>
    <w:rsid w:val="00847B9E"/>
    <w:rsid w:val="00847D07"/>
    <w:rsid w:val="0085046D"/>
    <w:rsid w:val="00851185"/>
    <w:rsid w:val="00851859"/>
    <w:rsid w:val="00851902"/>
    <w:rsid w:val="008543FB"/>
    <w:rsid w:val="00855D6C"/>
    <w:rsid w:val="008563CC"/>
    <w:rsid w:val="00856D33"/>
    <w:rsid w:val="00856DE3"/>
    <w:rsid w:val="008575D3"/>
    <w:rsid w:val="008578BD"/>
    <w:rsid w:val="008613CC"/>
    <w:rsid w:val="00861970"/>
    <w:rsid w:val="00861DAB"/>
    <w:rsid w:val="008628A9"/>
    <w:rsid w:val="00862DEB"/>
    <w:rsid w:val="00865245"/>
    <w:rsid w:val="008655F3"/>
    <w:rsid w:val="00866AE1"/>
    <w:rsid w:val="00867511"/>
    <w:rsid w:val="00871935"/>
    <w:rsid w:val="008727B5"/>
    <w:rsid w:val="008748BB"/>
    <w:rsid w:val="008755B2"/>
    <w:rsid w:val="008758DA"/>
    <w:rsid w:val="00876F0C"/>
    <w:rsid w:val="00882186"/>
    <w:rsid w:val="008836C9"/>
    <w:rsid w:val="00883B72"/>
    <w:rsid w:val="008844A6"/>
    <w:rsid w:val="00885638"/>
    <w:rsid w:val="0089082A"/>
    <w:rsid w:val="0089167D"/>
    <w:rsid w:val="00892C07"/>
    <w:rsid w:val="00893177"/>
    <w:rsid w:val="008936A3"/>
    <w:rsid w:val="008940AF"/>
    <w:rsid w:val="008954E8"/>
    <w:rsid w:val="008968A1"/>
    <w:rsid w:val="0089765E"/>
    <w:rsid w:val="008A4AF9"/>
    <w:rsid w:val="008A4D21"/>
    <w:rsid w:val="008A6C69"/>
    <w:rsid w:val="008A70FF"/>
    <w:rsid w:val="008B013A"/>
    <w:rsid w:val="008B0BA6"/>
    <w:rsid w:val="008B300E"/>
    <w:rsid w:val="008B319F"/>
    <w:rsid w:val="008B5514"/>
    <w:rsid w:val="008B6CAC"/>
    <w:rsid w:val="008B6F53"/>
    <w:rsid w:val="008C0B76"/>
    <w:rsid w:val="008C0FD5"/>
    <w:rsid w:val="008C2CD7"/>
    <w:rsid w:val="008C3C96"/>
    <w:rsid w:val="008C44AA"/>
    <w:rsid w:val="008C4A4A"/>
    <w:rsid w:val="008C516E"/>
    <w:rsid w:val="008C5964"/>
    <w:rsid w:val="008C5E94"/>
    <w:rsid w:val="008C7CBB"/>
    <w:rsid w:val="008D1C5B"/>
    <w:rsid w:val="008D31B5"/>
    <w:rsid w:val="008D52D8"/>
    <w:rsid w:val="008D7E85"/>
    <w:rsid w:val="008E22B8"/>
    <w:rsid w:val="008E6140"/>
    <w:rsid w:val="008E6265"/>
    <w:rsid w:val="008E6E25"/>
    <w:rsid w:val="008F050B"/>
    <w:rsid w:val="008F238F"/>
    <w:rsid w:val="008F2D6E"/>
    <w:rsid w:val="008F57CD"/>
    <w:rsid w:val="008F6538"/>
    <w:rsid w:val="008F6C91"/>
    <w:rsid w:val="008F70C2"/>
    <w:rsid w:val="008F7B67"/>
    <w:rsid w:val="008F7F08"/>
    <w:rsid w:val="00900483"/>
    <w:rsid w:val="00900EAC"/>
    <w:rsid w:val="009014B8"/>
    <w:rsid w:val="00902EE8"/>
    <w:rsid w:val="00903367"/>
    <w:rsid w:val="00903E8A"/>
    <w:rsid w:val="00904076"/>
    <w:rsid w:val="00905138"/>
    <w:rsid w:val="00905967"/>
    <w:rsid w:val="009071DB"/>
    <w:rsid w:val="00910158"/>
    <w:rsid w:val="00910A7F"/>
    <w:rsid w:val="00911D9C"/>
    <w:rsid w:val="00912A67"/>
    <w:rsid w:val="009145F9"/>
    <w:rsid w:val="00914D7E"/>
    <w:rsid w:val="0091583C"/>
    <w:rsid w:val="00915B32"/>
    <w:rsid w:val="009160DD"/>
    <w:rsid w:val="009204C6"/>
    <w:rsid w:val="00920DCC"/>
    <w:rsid w:val="0092434B"/>
    <w:rsid w:val="009246E3"/>
    <w:rsid w:val="009248A8"/>
    <w:rsid w:val="0092623B"/>
    <w:rsid w:val="00933E7D"/>
    <w:rsid w:val="00934064"/>
    <w:rsid w:val="00934DB4"/>
    <w:rsid w:val="009370A3"/>
    <w:rsid w:val="00937B15"/>
    <w:rsid w:val="00937B79"/>
    <w:rsid w:val="0094088D"/>
    <w:rsid w:val="00940DA5"/>
    <w:rsid w:val="00944ABD"/>
    <w:rsid w:val="0094540B"/>
    <w:rsid w:val="00945B9D"/>
    <w:rsid w:val="00946C14"/>
    <w:rsid w:val="00947BE1"/>
    <w:rsid w:val="0095378E"/>
    <w:rsid w:val="0095414D"/>
    <w:rsid w:val="0095463A"/>
    <w:rsid w:val="00956F1C"/>
    <w:rsid w:val="00957602"/>
    <w:rsid w:val="00960A18"/>
    <w:rsid w:val="00961890"/>
    <w:rsid w:val="00961908"/>
    <w:rsid w:val="009625BB"/>
    <w:rsid w:val="00963249"/>
    <w:rsid w:val="009643C9"/>
    <w:rsid w:val="009657E4"/>
    <w:rsid w:val="00967674"/>
    <w:rsid w:val="00971E35"/>
    <w:rsid w:val="00972939"/>
    <w:rsid w:val="00973DD9"/>
    <w:rsid w:val="009757A8"/>
    <w:rsid w:val="009763AA"/>
    <w:rsid w:val="009768ED"/>
    <w:rsid w:val="00977962"/>
    <w:rsid w:val="00977AA5"/>
    <w:rsid w:val="00980691"/>
    <w:rsid w:val="00981B38"/>
    <w:rsid w:val="00981CBA"/>
    <w:rsid w:val="009827D6"/>
    <w:rsid w:val="00982E11"/>
    <w:rsid w:val="00983024"/>
    <w:rsid w:val="00986F37"/>
    <w:rsid w:val="009870E5"/>
    <w:rsid w:val="00991AE4"/>
    <w:rsid w:val="00991BEE"/>
    <w:rsid w:val="009929E6"/>
    <w:rsid w:val="0099481C"/>
    <w:rsid w:val="00996DE5"/>
    <w:rsid w:val="009A0133"/>
    <w:rsid w:val="009A0345"/>
    <w:rsid w:val="009A0756"/>
    <w:rsid w:val="009A1B9F"/>
    <w:rsid w:val="009A4892"/>
    <w:rsid w:val="009A5427"/>
    <w:rsid w:val="009A6BAC"/>
    <w:rsid w:val="009A741F"/>
    <w:rsid w:val="009A7E25"/>
    <w:rsid w:val="009B0ADC"/>
    <w:rsid w:val="009B1BD5"/>
    <w:rsid w:val="009B2CD6"/>
    <w:rsid w:val="009B3869"/>
    <w:rsid w:val="009B40E1"/>
    <w:rsid w:val="009B4C82"/>
    <w:rsid w:val="009B6F29"/>
    <w:rsid w:val="009C1E2D"/>
    <w:rsid w:val="009C2AA5"/>
    <w:rsid w:val="009C31C0"/>
    <w:rsid w:val="009D1026"/>
    <w:rsid w:val="009D2B93"/>
    <w:rsid w:val="009D38D6"/>
    <w:rsid w:val="009D4865"/>
    <w:rsid w:val="009D6732"/>
    <w:rsid w:val="009D74CA"/>
    <w:rsid w:val="009D7ACB"/>
    <w:rsid w:val="009E4C61"/>
    <w:rsid w:val="009E62B1"/>
    <w:rsid w:val="009E7248"/>
    <w:rsid w:val="009F007C"/>
    <w:rsid w:val="009F0794"/>
    <w:rsid w:val="009F230A"/>
    <w:rsid w:val="009F31AF"/>
    <w:rsid w:val="009F34E4"/>
    <w:rsid w:val="009F6A3D"/>
    <w:rsid w:val="009F6ED6"/>
    <w:rsid w:val="00A011E3"/>
    <w:rsid w:val="00A03FCD"/>
    <w:rsid w:val="00A04B76"/>
    <w:rsid w:val="00A04FFB"/>
    <w:rsid w:val="00A060BD"/>
    <w:rsid w:val="00A12329"/>
    <w:rsid w:val="00A12F44"/>
    <w:rsid w:val="00A14349"/>
    <w:rsid w:val="00A16599"/>
    <w:rsid w:val="00A20B71"/>
    <w:rsid w:val="00A2287A"/>
    <w:rsid w:val="00A22CA3"/>
    <w:rsid w:val="00A237F0"/>
    <w:rsid w:val="00A23D21"/>
    <w:rsid w:val="00A26252"/>
    <w:rsid w:val="00A300B2"/>
    <w:rsid w:val="00A32B64"/>
    <w:rsid w:val="00A355B5"/>
    <w:rsid w:val="00A35688"/>
    <w:rsid w:val="00A35B44"/>
    <w:rsid w:val="00A364A3"/>
    <w:rsid w:val="00A3703F"/>
    <w:rsid w:val="00A3775A"/>
    <w:rsid w:val="00A40282"/>
    <w:rsid w:val="00A42BBA"/>
    <w:rsid w:val="00A43AA2"/>
    <w:rsid w:val="00A43AE9"/>
    <w:rsid w:val="00A45598"/>
    <w:rsid w:val="00A459C3"/>
    <w:rsid w:val="00A45C49"/>
    <w:rsid w:val="00A46980"/>
    <w:rsid w:val="00A4716A"/>
    <w:rsid w:val="00A52000"/>
    <w:rsid w:val="00A5718E"/>
    <w:rsid w:val="00A60466"/>
    <w:rsid w:val="00A62366"/>
    <w:rsid w:val="00A64170"/>
    <w:rsid w:val="00A655D2"/>
    <w:rsid w:val="00A678D6"/>
    <w:rsid w:val="00A71476"/>
    <w:rsid w:val="00A718B0"/>
    <w:rsid w:val="00A72A5F"/>
    <w:rsid w:val="00A72AFC"/>
    <w:rsid w:val="00A74B72"/>
    <w:rsid w:val="00A75B22"/>
    <w:rsid w:val="00A76B83"/>
    <w:rsid w:val="00A77B4C"/>
    <w:rsid w:val="00A807D2"/>
    <w:rsid w:val="00A8149B"/>
    <w:rsid w:val="00A81758"/>
    <w:rsid w:val="00A82F2C"/>
    <w:rsid w:val="00A840F6"/>
    <w:rsid w:val="00A84FAA"/>
    <w:rsid w:val="00A85673"/>
    <w:rsid w:val="00A8595C"/>
    <w:rsid w:val="00A91C71"/>
    <w:rsid w:val="00A9328C"/>
    <w:rsid w:val="00A93E6D"/>
    <w:rsid w:val="00A957C7"/>
    <w:rsid w:val="00A95B26"/>
    <w:rsid w:val="00A9684D"/>
    <w:rsid w:val="00A96A89"/>
    <w:rsid w:val="00AA1E81"/>
    <w:rsid w:val="00AA2113"/>
    <w:rsid w:val="00AA23B5"/>
    <w:rsid w:val="00AA5CD0"/>
    <w:rsid w:val="00AA6CA7"/>
    <w:rsid w:val="00AB1CAC"/>
    <w:rsid w:val="00AB21D2"/>
    <w:rsid w:val="00AB2B9B"/>
    <w:rsid w:val="00AB3338"/>
    <w:rsid w:val="00AB3A00"/>
    <w:rsid w:val="00AB3B1A"/>
    <w:rsid w:val="00AB562B"/>
    <w:rsid w:val="00AB63C7"/>
    <w:rsid w:val="00AB74EC"/>
    <w:rsid w:val="00AB7B70"/>
    <w:rsid w:val="00AC0D9E"/>
    <w:rsid w:val="00AC1C30"/>
    <w:rsid w:val="00AC1DDA"/>
    <w:rsid w:val="00AC1E3A"/>
    <w:rsid w:val="00AC1FA9"/>
    <w:rsid w:val="00AC21DE"/>
    <w:rsid w:val="00AC31F2"/>
    <w:rsid w:val="00AC44EC"/>
    <w:rsid w:val="00AC67B3"/>
    <w:rsid w:val="00AC7115"/>
    <w:rsid w:val="00AD062D"/>
    <w:rsid w:val="00AD3BE2"/>
    <w:rsid w:val="00AD3DD6"/>
    <w:rsid w:val="00AD47D9"/>
    <w:rsid w:val="00AD4DF3"/>
    <w:rsid w:val="00AD5085"/>
    <w:rsid w:val="00AE0266"/>
    <w:rsid w:val="00AE2E54"/>
    <w:rsid w:val="00AE3E0F"/>
    <w:rsid w:val="00AE6A82"/>
    <w:rsid w:val="00AE7555"/>
    <w:rsid w:val="00AF1867"/>
    <w:rsid w:val="00AF2B90"/>
    <w:rsid w:val="00AF2BA0"/>
    <w:rsid w:val="00AF39A8"/>
    <w:rsid w:val="00AF4329"/>
    <w:rsid w:val="00B01F8E"/>
    <w:rsid w:val="00B028C3"/>
    <w:rsid w:val="00B02F06"/>
    <w:rsid w:val="00B04C55"/>
    <w:rsid w:val="00B11675"/>
    <w:rsid w:val="00B15321"/>
    <w:rsid w:val="00B15482"/>
    <w:rsid w:val="00B15A3A"/>
    <w:rsid w:val="00B17B0F"/>
    <w:rsid w:val="00B218B5"/>
    <w:rsid w:val="00B22B08"/>
    <w:rsid w:val="00B261E0"/>
    <w:rsid w:val="00B26F16"/>
    <w:rsid w:val="00B2725D"/>
    <w:rsid w:val="00B27EF1"/>
    <w:rsid w:val="00B30373"/>
    <w:rsid w:val="00B31104"/>
    <w:rsid w:val="00B31815"/>
    <w:rsid w:val="00B3193B"/>
    <w:rsid w:val="00B328AF"/>
    <w:rsid w:val="00B341E4"/>
    <w:rsid w:val="00B35C3A"/>
    <w:rsid w:val="00B3634F"/>
    <w:rsid w:val="00B36F34"/>
    <w:rsid w:val="00B372AA"/>
    <w:rsid w:val="00B41CF7"/>
    <w:rsid w:val="00B4520A"/>
    <w:rsid w:val="00B453A7"/>
    <w:rsid w:val="00B45842"/>
    <w:rsid w:val="00B45A64"/>
    <w:rsid w:val="00B46BC6"/>
    <w:rsid w:val="00B46CE1"/>
    <w:rsid w:val="00B470B9"/>
    <w:rsid w:val="00B50EFA"/>
    <w:rsid w:val="00B5162A"/>
    <w:rsid w:val="00B53389"/>
    <w:rsid w:val="00B5348D"/>
    <w:rsid w:val="00B56D64"/>
    <w:rsid w:val="00B57F75"/>
    <w:rsid w:val="00B60562"/>
    <w:rsid w:val="00B60811"/>
    <w:rsid w:val="00B615DA"/>
    <w:rsid w:val="00B639CE"/>
    <w:rsid w:val="00B73FE8"/>
    <w:rsid w:val="00B74D8A"/>
    <w:rsid w:val="00B75814"/>
    <w:rsid w:val="00B76E0F"/>
    <w:rsid w:val="00B76FE8"/>
    <w:rsid w:val="00B77BE3"/>
    <w:rsid w:val="00B77C24"/>
    <w:rsid w:val="00B80876"/>
    <w:rsid w:val="00B82DE0"/>
    <w:rsid w:val="00B85204"/>
    <w:rsid w:val="00B861C4"/>
    <w:rsid w:val="00B86A47"/>
    <w:rsid w:val="00B87538"/>
    <w:rsid w:val="00B93308"/>
    <w:rsid w:val="00BA1DE4"/>
    <w:rsid w:val="00BA21DF"/>
    <w:rsid w:val="00BA273D"/>
    <w:rsid w:val="00BA2DC8"/>
    <w:rsid w:val="00BA30A7"/>
    <w:rsid w:val="00BA5314"/>
    <w:rsid w:val="00BA5C0F"/>
    <w:rsid w:val="00BA6B79"/>
    <w:rsid w:val="00BB1208"/>
    <w:rsid w:val="00BB2064"/>
    <w:rsid w:val="00BB418B"/>
    <w:rsid w:val="00BB4290"/>
    <w:rsid w:val="00BB686D"/>
    <w:rsid w:val="00BC001E"/>
    <w:rsid w:val="00BC0D12"/>
    <w:rsid w:val="00BC614B"/>
    <w:rsid w:val="00BC7D82"/>
    <w:rsid w:val="00BD0155"/>
    <w:rsid w:val="00BD0AD4"/>
    <w:rsid w:val="00BD11DB"/>
    <w:rsid w:val="00BD167F"/>
    <w:rsid w:val="00BD27BE"/>
    <w:rsid w:val="00BD7624"/>
    <w:rsid w:val="00BD7FA8"/>
    <w:rsid w:val="00BE1915"/>
    <w:rsid w:val="00BF0E58"/>
    <w:rsid w:val="00BF1291"/>
    <w:rsid w:val="00BF20F4"/>
    <w:rsid w:val="00BF2D7D"/>
    <w:rsid w:val="00BF33E4"/>
    <w:rsid w:val="00BF5C3D"/>
    <w:rsid w:val="00BF7284"/>
    <w:rsid w:val="00BF773F"/>
    <w:rsid w:val="00C008AD"/>
    <w:rsid w:val="00C01C9B"/>
    <w:rsid w:val="00C0296E"/>
    <w:rsid w:val="00C05675"/>
    <w:rsid w:val="00C112BF"/>
    <w:rsid w:val="00C14011"/>
    <w:rsid w:val="00C1478A"/>
    <w:rsid w:val="00C159A6"/>
    <w:rsid w:val="00C16535"/>
    <w:rsid w:val="00C20F8E"/>
    <w:rsid w:val="00C2151F"/>
    <w:rsid w:val="00C23A4A"/>
    <w:rsid w:val="00C25714"/>
    <w:rsid w:val="00C25A43"/>
    <w:rsid w:val="00C30A4A"/>
    <w:rsid w:val="00C320FF"/>
    <w:rsid w:val="00C32BA9"/>
    <w:rsid w:val="00C32CAA"/>
    <w:rsid w:val="00C35E73"/>
    <w:rsid w:val="00C365D7"/>
    <w:rsid w:val="00C37155"/>
    <w:rsid w:val="00C40BA5"/>
    <w:rsid w:val="00C41AED"/>
    <w:rsid w:val="00C41FE1"/>
    <w:rsid w:val="00C42314"/>
    <w:rsid w:val="00C43F1A"/>
    <w:rsid w:val="00C451FE"/>
    <w:rsid w:val="00C50A97"/>
    <w:rsid w:val="00C50D54"/>
    <w:rsid w:val="00C546B6"/>
    <w:rsid w:val="00C54862"/>
    <w:rsid w:val="00C5535D"/>
    <w:rsid w:val="00C56B5A"/>
    <w:rsid w:val="00C632F1"/>
    <w:rsid w:val="00C64A5C"/>
    <w:rsid w:val="00C654CB"/>
    <w:rsid w:val="00C65D27"/>
    <w:rsid w:val="00C6641A"/>
    <w:rsid w:val="00C6794F"/>
    <w:rsid w:val="00C70587"/>
    <w:rsid w:val="00C70A41"/>
    <w:rsid w:val="00C73B67"/>
    <w:rsid w:val="00C74574"/>
    <w:rsid w:val="00C74962"/>
    <w:rsid w:val="00C75139"/>
    <w:rsid w:val="00C76C35"/>
    <w:rsid w:val="00C76D02"/>
    <w:rsid w:val="00C80B96"/>
    <w:rsid w:val="00C81544"/>
    <w:rsid w:val="00C8293B"/>
    <w:rsid w:val="00C82FDC"/>
    <w:rsid w:val="00C8534F"/>
    <w:rsid w:val="00C92335"/>
    <w:rsid w:val="00C95292"/>
    <w:rsid w:val="00C95A37"/>
    <w:rsid w:val="00C96578"/>
    <w:rsid w:val="00C96A79"/>
    <w:rsid w:val="00C977F4"/>
    <w:rsid w:val="00CA13B0"/>
    <w:rsid w:val="00CA3E7F"/>
    <w:rsid w:val="00CA4779"/>
    <w:rsid w:val="00CA5532"/>
    <w:rsid w:val="00CA5B43"/>
    <w:rsid w:val="00CA6C24"/>
    <w:rsid w:val="00CB6AC6"/>
    <w:rsid w:val="00CB7FD3"/>
    <w:rsid w:val="00CC1823"/>
    <w:rsid w:val="00CC568A"/>
    <w:rsid w:val="00CC7C73"/>
    <w:rsid w:val="00CD00BB"/>
    <w:rsid w:val="00CD015F"/>
    <w:rsid w:val="00CD05A6"/>
    <w:rsid w:val="00CD05AE"/>
    <w:rsid w:val="00CD11A2"/>
    <w:rsid w:val="00CD12A4"/>
    <w:rsid w:val="00CD22E2"/>
    <w:rsid w:val="00CD2C8E"/>
    <w:rsid w:val="00CD3B55"/>
    <w:rsid w:val="00CD5620"/>
    <w:rsid w:val="00CD78F8"/>
    <w:rsid w:val="00CD7962"/>
    <w:rsid w:val="00CE0152"/>
    <w:rsid w:val="00CE122B"/>
    <w:rsid w:val="00CE223C"/>
    <w:rsid w:val="00CE281B"/>
    <w:rsid w:val="00CE2F6D"/>
    <w:rsid w:val="00CE3424"/>
    <w:rsid w:val="00CE684C"/>
    <w:rsid w:val="00CE6AF3"/>
    <w:rsid w:val="00CF063B"/>
    <w:rsid w:val="00CF1E26"/>
    <w:rsid w:val="00CF3466"/>
    <w:rsid w:val="00D0112B"/>
    <w:rsid w:val="00D029C8"/>
    <w:rsid w:val="00D06DC4"/>
    <w:rsid w:val="00D131C2"/>
    <w:rsid w:val="00D14AEB"/>
    <w:rsid w:val="00D218B7"/>
    <w:rsid w:val="00D21DEA"/>
    <w:rsid w:val="00D223A6"/>
    <w:rsid w:val="00D232F2"/>
    <w:rsid w:val="00D23596"/>
    <w:rsid w:val="00D24008"/>
    <w:rsid w:val="00D27CB3"/>
    <w:rsid w:val="00D324A6"/>
    <w:rsid w:val="00D344DE"/>
    <w:rsid w:val="00D3561E"/>
    <w:rsid w:val="00D3590C"/>
    <w:rsid w:val="00D43673"/>
    <w:rsid w:val="00D46116"/>
    <w:rsid w:val="00D47894"/>
    <w:rsid w:val="00D512BC"/>
    <w:rsid w:val="00D517D3"/>
    <w:rsid w:val="00D51DD1"/>
    <w:rsid w:val="00D524DA"/>
    <w:rsid w:val="00D52571"/>
    <w:rsid w:val="00D56A86"/>
    <w:rsid w:val="00D577B1"/>
    <w:rsid w:val="00D57D72"/>
    <w:rsid w:val="00D611C3"/>
    <w:rsid w:val="00D613DB"/>
    <w:rsid w:val="00D61DE5"/>
    <w:rsid w:val="00D61FCB"/>
    <w:rsid w:val="00D6235D"/>
    <w:rsid w:val="00D62884"/>
    <w:rsid w:val="00D629D2"/>
    <w:rsid w:val="00D65FA0"/>
    <w:rsid w:val="00D66078"/>
    <w:rsid w:val="00D6762E"/>
    <w:rsid w:val="00D7053C"/>
    <w:rsid w:val="00D70C13"/>
    <w:rsid w:val="00D7131C"/>
    <w:rsid w:val="00D71C6F"/>
    <w:rsid w:val="00D724D7"/>
    <w:rsid w:val="00D731AD"/>
    <w:rsid w:val="00D73DDB"/>
    <w:rsid w:val="00D7436F"/>
    <w:rsid w:val="00D80A3A"/>
    <w:rsid w:val="00D81E49"/>
    <w:rsid w:val="00D84852"/>
    <w:rsid w:val="00D85B3C"/>
    <w:rsid w:val="00D87DED"/>
    <w:rsid w:val="00D9085D"/>
    <w:rsid w:val="00D91BFE"/>
    <w:rsid w:val="00D977F7"/>
    <w:rsid w:val="00DA1BCF"/>
    <w:rsid w:val="00DA29F1"/>
    <w:rsid w:val="00DA5D11"/>
    <w:rsid w:val="00DA63AD"/>
    <w:rsid w:val="00DA6662"/>
    <w:rsid w:val="00DA73C0"/>
    <w:rsid w:val="00DB1B94"/>
    <w:rsid w:val="00DB1C0B"/>
    <w:rsid w:val="00DB421D"/>
    <w:rsid w:val="00DB441B"/>
    <w:rsid w:val="00DB4D61"/>
    <w:rsid w:val="00DB6293"/>
    <w:rsid w:val="00DB67E8"/>
    <w:rsid w:val="00DC30FC"/>
    <w:rsid w:val="00DC51DD"/>
    <w:rsid w:val="00DC558F"/>
    <w:rsid w:val="00DC55AF"/>
    <w:rsid w:val="00DC5D7A"/>
    <w:rsid w:val="00DC768C"/>
    <w:rsid w:val="00DC76B8"/>
    <w:rsid w:val="00DD027D"/>
    <w:rsid w:val="00DD0881"/>
    <w:rsid w:val="00DD2660"/>
    <w:rsid w:val="00DD27A4"/>
    <w:rsid w:val="00DD32D5"/>
    <w:rsid w:val="00DD4223"/>
    <w:rsid w:val="00DD6716"/>
    <w:rsid w:val="00DD7BBE"/>
    <w:rsid w:val="00DD7D92"/>
    <w:rsid w:val="00DD7FEF"/>
    <w:rsid w:val="00DE1033"/>
    <w:rsid w:val="00DE15C2"/>
    <w:rsid w:val="00DE1FD1"/>
    <w:rsid w:val="00DE24D2"/>
    <w:rsid w:val="00DE2AAB"/>
    <w:rsid w:val="00DE35DF"/>
    <w:rsid w:val="00DE401F"/>
    <w:rsid w:val="00DE54E1"/>
    <w:rsid w:val="00DE5C39"/>
    <w:rsid w:val="00DE6BD7"/>
    <w:rsid w:val="00DE6F24"/>
    <w:rsid w:val="00DE6F4B"/>
    <w:rsid w:val="00DF2698"/>
    <w:rsid w:val="00DF3334"/>
    <w:rsid w:val="00DF6C4D"/>
    <w:rsid w:val="00E00098"/>
    <w:rsid w:val="00E00942"/>
    <w:rsid w:val="00E0288C"/>
    <w:rsid w:val="00E039B0"/>
    <w:rsid w:val="00E0407B"/>
    <w:rsid w:val="00E0461F"/>
    <w:rsid w:val="00E05F69"/>
    <w:rsid w:val="00E0626B"/>
    <w:rsid w:val="00E062AB"/>
    <w:rsid w:val="00E062E7"/>
    <w:rsid w:val="00E074EB"/>
    <w:rsid w:val="00E141EC"/>
    <w:rsid w:val="00E15178"/>
    <w:rsid w:val="00E16656"/>
    <w:rsid w:val="00E16AF0"/>
    <w:rsid w:val="00E2021A"/>
    <w:rsid w:val="00E21796"/>
    <w:rsid w:val="00E21AB6"/>
    <w:rsid w:val="00E30F16"/>
    <w:rsid w:val="00E30F71"/>
    <w:rsid w:val="00E3125A"/>
    <w:rsid w:val="00E31C09"/>
    <w:rsid w:val="00E3362B"/>
    <w:rsid w:val="00E352E8"/>
    <w:rsid w:val="00E360A9"/>
    <w:rsid w:val="00E3646A"/>
    <w:rsid w:val="00E37AC6"/>
    <w:rsid w:val="00E411CB"/>
    <w:rsid w:val="00E424F4"/>
    <w:rsid w:val="00E44C07"/>
    <w:rsid w:val="00E44CDA"/>
    <w:rsid w:val="00E46C77"/>
    <w:rsid w:val="00E47697"/>
    <w:rsid w:val="00E503FB"/>
    <w:rsid w:val="00E50F59"/>
    <w:rsid w:val="00E5222A"/>
    <w:rsid w:val="00E52C2D"/>
    <w:rsid w:val="00E53679"/>
    <w:rsid w:val="00E54DDA"/>
    <w:rsid w:val="00E56C56"/>
    <w:rsid w:val="00E57BBA"/>
    <w:rsid w:val="00E615DC"/>
    <w:rsid w:val="00E645A5"/>
    <w:rsid w:val="00E64B67"/>
    <w:rsid w:val="00E700E7"/>
    <w:rsid w:val="00E711AE"/>
    <w:rsid w:val="00E71852"/>
    <w:rsid w:val="00E71E08"/>
    <w:rsid w:val="00E72A56"/>
    <w:rsid w:val="00E74E30"/>
    <w:rsid w:val="00E7520A"/>
    <w:rsid w:val="00E824FA"/>
    <w:rsid w:val="00E8297F"/>
    <w:rsid w:val="00E82A9E"/>
    <w:rsid w:val="00E84BDD"/>
    <w:rsid w:val="00E86732"/>
    <w:rsid w:val="00E903DA"/>
    <w:rsid w:val="00E905C7"/>
    <w:rsid w:val="00E92307"/>
    <w:rsid w:val="00E923D5"/>
    <w:rsid w:val="00E93A6A"/>
    <w:rsid w:val="00E94CD9"/>
    <w:rsid w:val="00E966C9"/>
    <w:rsid w:val="00E96A0A"/>
    <w:rsid w:val="00E97DDE"/>
    <w:rsid w:val="00E97F9E"/>
    <w:rsid w:val="00EA017B"/>
    <w:rsid w:val="00EA4D59"/>
    <w:rsid w:val="00EA559E"/>
    <w:rsid w:val="00EA5B69"/>
    <w:rsid w:val="00EA61E6"/>
    <w:rsid w:val="00EC30CE"/>
    <w:rsid w:val="00EC41F6"/>
    <w:rsid w:val="00EC56CC"/>
    <w:rsid w:val="00EC5F69"/>
    <w:rsid w:val="00EC68B4"/>
    <w:rsid w:val="00ED21FB"/>
    <w:rsid w:val="00ED4FAA"/>
    <w:rsid w:val="00ED5419"/>
    <w:rsid w:val="00ED63C1"/>
    <w:rsid w:val="00ED6D17"/>
    <w:rsid w:val="00EE369C"/>
    <w:rsid w:val="00EE382A"/>
    <w:rsid w:val="00EE43AE"/>
    <w:rsid w:val="00EE46B2"/>
    <w:rsid w:val="00EE592B"/>
    <w:rsid w:val="00EE6220"/>
    <w:rsid w:val="00EF0081"/>
    <w:rsid w:val="00EF0319"/>
    <w:rsid w:val="00EF1AAD"/>
    <w:rsid w:val="00EF3B76"/>
    <w:rsid w:val="00EF5476"/>
    <w:rsid w:val="00EF654D"/>
    <w:rsid w:val="00EF65B5"/>
    <w:rsid w:val="00F01137"/>
    <w:rsid w:val="00F012E9"/>
    <w:rsid w:val="00F0291C"/>
    <w:rsid w:val="00F0367A"/>
    <w:rsid w:val="00F067F6"/>
    <w:rsid w:val="00F113DD"/>
    <w:rsid w:val="00F12B51"/>
    <w:rsid w:val="00F15DC1"/>
    <w:rsid w:val="00F164F1"/>
    <w:rsid w:val="00F17FBA"/>
    <w:rsid w:val="00F25F9C"/>
    <w:rsid w:val="00F276E5"/>
    <w:rsid w:val="00F332B0"/>
    <w:rsid w:val="00F335A4"/>
    <w:rsid w:val="00F33B04"/>
    <w:rsid w:val="00F34F35"/>
    <w:rsid w:val="00F35D6E"/>
    <w:rsid w:val="00F36D73"/>
    <w:rsid w:val="00F36F8C"/>
    <w:rsid w:val="00F40B2D"/>
    <w:rsid w:val="00F415A6"/>
    <w:rsid w:val="00F43A52"/>
    <w:rsid w:val="00F43E82"/>
    <w:rsid w:val="00F440B2"/>
    <w:rsid w:val="00F449F8"/>
    <w:rsid w:val="00F4775F"/>
    <w:rsid w:val="00F47C7D"/>
    <w:rsid w:val="00F51655"/>
    <w:rsid w:val="00F5195A"/>
    <w:rsid w:val="00F52BC5"/>
    <w:rsid w:val="00F537C4"/>
    <w:rsid w:val="00F541CB"/>
    <w:rsid w:val="00F547CA"/>
    <w:rsid w:val="00F547EC"/>
    <w:rsid w:val="00F5554B"/>
    <w:rsid w:val="00F56A26"/>
    <w:rsid w:val="00F57A7C"/>
    <w:rsid w:val="00F61820"/>
    <w:rsid w:val="00F64514"/>
    <w:rsid w:val="00F65513"/>
    <w:rsid w:val="00F65844"/>
    <w:rsid w:val="00F72EA5"/>
    <w:rsid w:val="00F75727"/>
    <w:rsid w:val="00F75B55"/>
    <w:rsid w:val="00F779B4"/>
    <w:rsid w:val="00F81296"/>
    <w:rsid w:val="00F81541"/>
    <w:rsid w:val="00F83A77"/>
    <w:rsid w:val="00F8421D"/>
    <w:rsid w:val="00F85FA4"/>
    <w:rsid w:val="00F86497"/>
    <w:rsid w:val="00F869B6"/>
    <w:rsid w:val="00F87FF5"/>
    <w:rsid w:val="00F90BFA"/>
    <w:rsid w:val="00F92375"/>
    <w:rsid w:val="00F92CB2"/>
    <w:rsid w:val="00F95487"/>
    <w:rsid w:val="00F9559A"/>
    <w:rsid w:val="00F95919"/>
    <w:rsid w:val="00F9612A"/>
    <w:rsid w:val="00F96439"/>
    <w:rsid w:val="00FA397D"/>
    <w:rsid w:val="00FA3F28"/>
    <w:rsid w:val="00FA775A"/>
    <w:rsid w:val="00FA7E79"/>
    <w:rsid w:val="00FB0038"/>
    <w:rsid w:val="00FB0713"/>
    <w:rsid w:val="00FB2981"/>
    <w:rsid w:val="00FB373F"/>
    <w:rsid w:val="00FB525A"/>
    <w:rsid w:val="00FB535C"/>
    <w:rsid w:val="00FB6FBB"/>
    <w:rsid w:val="00FB71F2"/>
    <w:rsid w:val="00FC1388"/>
    <w:rsid w:val="00FC1AE2"/>
    <w:rsid w:val="00FC2F50"/>
    <w:rsid w:val="00FC59B2"/>
    <w:rsid w:val="00FD0411"/>
    <w:rsid w:val="00FD0C02"/>
    <w:rsid w:val="00FD23C7"/>
    <w:rsid w:val="00FD3EC3"/>
    <w:rsid w:val="00FD42E7"/>
    <w:rsid w:val="00FD441F"/>
    <w:rsid w:val="00FD567E"/>
    <w:rsid w:val="00FD5E79"/>
    <w:rsid w:val="00FD766B"/>
    <w:rsid w:val="00FD76DF"/>
    <w:rsid w:val="00FE30B4"/>
    <w:rsid w:val="00FE429F"/>
    <w:rsid w:val="00FE562B"/>
    <w:rsid w:val="00FF065D"/>
    <w:rsid w:val="00FF11F0"/>
    <w:rsid w:val="00FF261A"/>
    <w:rsid w:val="00FF3000"/>
    <w:rsid w:val="00FF5AFF"/>
    <w:rsid w:val="00FF5E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34FEAC"/>
  <w15:chartTrackingRefBased/>
  <w15:docId w15:val="{7AB38C3B-8592-46BB-BCD1-2D97E28D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59A6"/>
    <w:pPr>
      <w:suppressAutoHyphens/>
    </w:pPr>
    <w:rPr>
      <w:lang w:eastAsia="zh-CN"/>
    </w:rPr>
  </w:style>
  <w:style w:type="paragraph" w:styleId="Nadpis1">
    <w:name w:val="heading 1"/>
    <w:basedOn w:val="Normln"/>
    <w:next w:val="Normln"/>
    <w:qFormat/>
    <w:pPr>
      <w:keepNext/>
      <w:numPr>
        <w:numId w:val="1"/>
      </w:numPr>
      <w:spacing w:before="120"/>
      <w:jc w:val="center"/>
      <w:outlineLvl w:val="0"/>
    </w:pPr>
    <w:rPr>
      <w:i/>
      <w:sz w:val="24"/>
    </w:rPr>
  </w:style>
  <w:style w:type="paragraph" w:styleId="Nadpis2">
    <w:name w:val="heading 2"/>
    <w:basedOn w:val="Normln"/>
    <w:next w:val="Normln"/>
    <w:qFormat/>
    <w:pPr>
      <w:keepNext/>
      <w:numPr>
        <w:ilvl w:val="1"/>
        <w:numId w:val="1"/>
      </w:numPr>
      <w:spacing w:before="120"/>
      <w:jc w:val="center"/>
      <w:outlineLvl w:val="1"/>
    </w:pPr>
    <w:rPr>
      <w:sz w:val="24"/>
    </w:rPr>
  </w:style>
  <w:style w:type="paragraph" w:styleId="Nadpis3">
    <w:name w:val="heading 3"/>
    <w:basedOn w:val="Normln"/>
    <w:next w:val="Normln"/>
    <w:link w:val="Nadpis3Char"/>
    <w:uiPriority w:val="9"/>
    <w:semiHidden/>
    <w:unhideWhenUsed/>
    <w:qFormat/>
    <w:rsid w:val="005313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nish/>
    </w:rPr>
  </w:style>
  <w:style w:type="character" w:customStyle="1" w:styleId="WW8Num2z1">
    <w:name w:val="WW8Num2z1"/>
    <w:rPr>
      <w:b w:val="0"/>
      <w:i w:val="0"/>
      <w:sz w:val="20"/>
      <w:szCs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rPr>
  </w:style>
  <w:style w:type="character" w:customStyle="1" w:styleId="WW8Num3z1">
    <w:name w:val="WW8Num3z1"/>
    <w:rPr>
      <w:b w:val="0"/>
      <w:i w:val="0"/>
      <w:sz w:val="20"/>
      <w:szCs w:val="2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b w:val="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rFonts w:hint="default"/>
      <w:b w:val="0"/>
      <w:i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rPr>
      <w:b w:val="0"/>
      <w:bCs/>
      <w:i w:val="0"/>
      <w:iCs/>
      <w:vanish/>
      <w:color w:val="000000"/>
      <w:highlight w:val="yellow"/>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rPr>
  </w:style>
  <w:style w:type="character" w:customStyle="1" w:styleId="WW8Num7z1">
    <w:name w:val="WW8Num7z1"/>
    <w:rPr>
      <w:rFonts w:hint="default"/>
      <w:b w:val="0"/>
      <w:color w:val="auto"/>
    </w:rPr>
  </w:style>
  <w:style w:type="character" w:customStyle="1" w:styleId="WW8Num7z2">
    <w:name w:val="WW8Num7z2"/>
    <w:rPr>
      <w:rFonts w:hint="default"/>
      <w:color w:val="auto"/>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color w:val="000000"/>
    </w:rPr>
  </w:style>
  <w:style w:type="character" w:customStyle="1" w:styleId="WW8Num10z0">
    <w:name w:val="WW8Num10z0"/>
    <w:rPr>
      <w:rFonts w:hint="default"/>
      <w:b/>
    </w:rPr>
  </w:style>
  <w:style w:type="character" w:customStyle="1" w:styleId="WW8Num11z0">
    <w:name w:val="WW8Num11z0"/>
    <w:rPr>
      <w:rFonts w:ascii="Symbol" w:hAnsi="Symbol" w:cs="Times New Roman" w:hint="default"/>
    </w:rPr>
  </w:style>
  <w:style w:type="character" w:customStyle="1" w:styleId="WW8Num11z1">
    <w:name w:val="WW8Num11z1"/>
    <w:rPr>
      <w:rFonts w:ascii="Calibri" w:hAnsi="Calibri" w:cs="Courier New" w:hint="default"/>
    </w:rPr>
  </w:style>
  <w:style w:type="character" w:customStyle="1" w:styleId="WW8Num11z2">
    <w:name w:val="WW8Num11z2"/>
    <w:rPr>
      <w:rFonts w:ascii="Wingdings" w:hAnsi="Wingdings" w:cs="Wingdings" w:hint="default"/>
    </w:rPr>
  </w:style>
  <w:style w:type="character" w:customStyle="1" w:styleId="WW8Num11z4">
    <w:name w:val="WW8Num11z4"/>
    <w:rPr>
      <w:rFonts w:ascii="Courier New" w:hAnsi="Courier New" w:cs="Courier New"/>
    </w:rPr>
  </w:style>
  <w:style w:type="character" w:customStyle="1" w:styleId="WW8Num12z0">
    <w:name w:val="WW8Num12z0"/>
    <w:rPr>
      <w:rFonts w:ascii="Times New Roman" w:hAnsi="Times New Roman" w:cs="Times New Roman" w:hint="default"/>
      <w:b/>
      <w:color w:val="000000"/>
    </w:rPr>
  </w:style>
  <w:style w:type="character" w:customStyle="1" w:styleId="WW8Num13z0">
    <w:name w:val="WW8Num13z0"/>
    <w:rPr>
      <w:rFonts w:ascii="Symbol" w:hAnsi="Symbol" w:cs="Times New Roman" w:hint="default"/>
    </w:rPr>
  </w:style>
  <w:style w:type="character" w:customStyle="1" w:styleId="WW8Num14z0">
    <w:name w:val="WW8Num14z0"/>
    <w:rPr>
      <w:rFonts w:hint="default"/>
      <w:b/>
    </w:rPr>
  </w:style>
  <w:style w:type="character" w:customStyle="1" w:styleId="WW8Num15z0">
    <w:name w:val="WW8Num15z0"/>
    <w:rPr>
      <w:rFonts w:ascii="Symbol" w:hAnsi="Symbol" w:cs="Times New Roman" w:hint="default"/>
      <w:b/>
      <w:u w:val="single"/>
    </w:rPr>
  </w:style>
  <w:style w:type="character" w:customStyle="1" w:styleId="WW8Num16z0">
    <w:name w:val="WW8Num16z0"/>
    <w:rPr>
      <w:rFonts w:ascii="Symbol" w:hAnsi="Symbol" w:cs="Symbol" w:hint="default"/>
      <w:b w:val="0"/>
    </w:rPr>
  </w:style>
  <w:style w:type="character" w:customStyle="1" w:styleId="WW8Num17z0">
    <w:name w:val="WW8Num17z0"/>
    <w:rPr>
      <w:rFonts w:ascii="Times New Roman" w:hAnsi="Times New Roman" w:cs="Times New Roman" w:hint="default"/>
    </w:rPr>
  </w:style>
  <w:style w:type="character" w:customStyle="1" w:styleId="WW8Num18z0">
    <w:name w:val="WW8Num18z0"/>
    <w:rPr>
      <w:rFonts w:ascii="Times New Roman" w:hAnsi="Times New Roman" w:cs="Times New Roman" w:hint="default"/>
      <w:b w:val="0"/>
    </w:rPr>
  </w:style>
  <w:style w:type="character" w:customStyle="1" w:styleId="WW8Num19z0">
    <w:name w:val="WW8Num19z0"/>
    <w:rPr>
      <w:rFonts w:hint="default"/>
    </w:rPr>
  </w:style>
  <w:style w:type="character" w:customStyle="1" w:styleId="WW8Num20z0">
    <w:name w:val="WW8Num20z0"/>
  </w:style>
  <w:style w:type="character" w:customStyle="1" w:styleId="WW8Num20z1">
    <w:name w:val="WW8Num20z1"/>
    <w:rPr>
      <w:b w:val="0"/>
      <w:bCs/>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rPr>
  </w:style>
  <w:style w:type="character" w:customStyle="1" w:styleId="WW8Num22z0">
    <w:name w:val="WW8Num22z0"/>
    <w:rPr>
      <w:rFonts w:hint="default"/>
    </w:rPr>
  </w:style>
  <w:style w:type="character" w:customStyle="1" w:styleId="WW8Num23z0">
    <w:name w:val="WW8Num23z0"/>
    <w:rPr>
      <w:rFonts w:ascii="Symbol" w:hAnsi="Symbol" w:cs="Symbol" w:hint="default"/>
      <w:sz w:val="24"/>
      <w:szCs w:val="24"/>
    </w:rPr>
  </w:style>
  <w:style w:type="character" w:customStyle="1" w:styleId="WW8Num24z0">
    <w:name w:val="WW8Num24z0"/>
    <w:rPr>
      <w:rFonts w:ascii="Arial" w:hAnsi="Arial" w:cs="Arial"/>
      <w:sz w:val="24"/>
      <w:szCs w:val="24"/>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Standardnpsmoodstavce6">
    <w:name w:val="Standardní písmo odstavce6"/>
  </w:style>
  <w:style w:type="character" w:customStyle="1" w:styleId="WW8Num8z1">
    <w:name w:val="WW8Num8z1"/>
    <w:rPr>
      <w:rFonts w:hint="default"/>
      <w:b w:val="0"/>
      <w:color w:val="auto"/>
    </w:rPr>
  </w:style>
  <w:style w:type="character" w:customStyle="1" w:styleId="WW8Num8z2">
    <w:name w:val="WW8Num8z2"/>
    <w:rPr>
      <w:rFonts w:hint="default"/>
      <w:color w:val="auto"/>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4">
    <w:name w:val="WW8Num13z4"/>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3z3">
    <w:name w:val="WW8Num23z3"/>
  </w:style>
  <w:style w:type="character" w:customStyle="1" w:styleId="Standardnpsmoodstavce5">
    <w:name w:val="Standardní písmo odstavce5"/>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4">
    <w:name w:val="WW8Num16z4"/>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1">
    <w:name w:val="WW8Num18z1"/>
  </w:style>
  <w:style w:type="character" w:customStyle="1" w:styleId="WW8Num18z2">
    <w:name w:val="WW8Num18z2"/>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style>
  <w:style w:type="character" w:customStyle="1" w:styleId="WW8Num28z1">
    <w:name w:val="WW8Num28z1"/>
    <w:rPr>
      <w:b w:val="0"/>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val="0"/>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b/>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b/>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b/>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style>
  <w:style w:type="character" w:customStyle="1" w:styleId="WW8Num38z1">
    <w:name w:val="WW8Num38z1"/>
    <w:rPr>
      <w:b w:val="0"/>
      <w:i w:val="0"/>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Standardnpsmoodstavce4">
    <w:name w:val="Standardní písmo odstavce4"/>
  </w:style>
  <w:style w:type="character" w:customStyle="1" w:styleId="WW8Num10z1">
    <w:name w:val="WW8Num10z1"/>
    <w:rPr>
      <w:rFonts w:hint="default"/>
      <w:color w:val="auto"/>
    </w:rPr>
  </w:style>
  <w:style w:type="character" w:customStyle="1" w:styleId="WW8Num11z3">
    <w:name w:val="WW8Num11z3"/>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3">
    <w:name w:val="WW8Num13z3"/>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6z3">
    <w:name w:val="WW8Num16z3"/>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Standardnpsmoodstavce3">
    <w:name w:val="Standardní písmo odstavce3"/>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Standardnpsmoodstavce2">
    <w:name w:val="Standardní písmo odstavce2"/>
  </w:style>
  <w:style w:type="character" w:customStyle="1" w:styleId="Standardnpsmoodstavce1">
    <w:name w:val="Standardní písmo odstavce1"/>
  </w:style>
  <w:style w:type="character" w:customStyle="1" w:styleId="WW8Num42z0">
    <w:name w:val="WW8Num42z0"/>
    <w:rPr>
      <w:rFonts w:ascii="Symbol" w:hAnsi="Symbol" w:cs="Symbol"/>
    </w:rPr>
  </w:style>
  <w:style w:type="character" w:customStyle="1" w:styleId="WW8Num43z0">
    <w:name w:val="WW8Num43z0"/>
    <w:rPr>
      <w:b/>
    </w:rPr>
  </w:style>
  <w:style w:type="character" w:customStyle="1" w:styleId="WW8Num49z0">
    <w:name w:val="WW8Num49z0"/>
    <w:rPr>
      <w:b/>
    </w:rPr>
  </w:style>
  <w:style w:type="character" w:customStyle="1" w:styleId="WW8Num50z0">
    <w:name w:val="WW8Num50z0"/>
    <w:rPr>
      <w:b/>
    </w:rPr>
  </w:style>
  <w:style w:type="character" w:customStyle="1" w:styleId="WW8Num51z0">
    <w:name w:val="WW8Num51z0"/>
    <w:rPr>
      <w:b/>
    </w:rPr>
  </w:style>
  <w:style w:type="character" w:customStyle="1" w:styleId="WW8Num54z0">
    <w:name w:val="WW8Num54z0"/>
    <w:rPr>
      <w:b/>
    </w:rPr>
  </w:style>
  <w:style w:type="character" w:customStyle="1" w:styleId="WW8Num60z0">
    <w:name w:val="WW8Num60z0"/>
    <w:rPr>
      <w:b/>
    </w:rPr>
  </w:style>
  <w:style w:type="character" w:customStyle="1" w:styleId="WW8Num61z0">
    <w:name w:val="WW8Num61z0"/>
    <w:rPr>
      <w:b/>
    </w:rPr>
  </w:style>
  <w:style w:type="character" w:customStyle="1" w:styleId="WW-Standardnpsmoodstavce">
    <w:name w:val="WW-Standardní písmo odstavce"/>
  </w:style>
  <w:style w:type="character" w:customStyle="1" w:styleId="Nzevzhlavzprvy">
    <w:name w:val="Název záhlaví zprávy"/>
    <w:rPr>
      <w:rFonts w:ascii="Arial Black" w:hAnsi="Arial Black" w:cs="Arial Black"/>
      <w:spacing w:val="-10"/>
      <w:sz w:val="18"/>
      <w:lang w:val="cs-CZ"/>
    </w:rPr>
  </w:style>
  <w:style w:type="character" w:styleId="Hypertextovodkaz">
    <w:name w:val="Hyperlink"/>
    <w:rPr>
      <w:color w:val="0000FF"/>
      <w:u w:val="single"/>
    </w:rPr>
  </w:style>
  <w:style w:type="character" w:styleId="slostrnky">
    <w:name w:val="page number"/>
    <w:basedOn w:val="Standardnpsmoodstavce1"/>
  </w:style>
  <w:style w:type="character" w:customStyle="1" w:styleId="TextvysvtlivekChar">
    <w:name w:val="Text vysvětlivek Char"/>
  </w:style>
  <w:style w:type="character" w:customStyle="1" w:styleId="Znakyprovysvtlivky">
    <w:name w:val="Znaky pro vysvětlivky"/>
    <w:rPr>
      <w:vertAlign w:val="superscript"/>
    </w:rPr>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ProsttextChar">
    <w:name w:val="Prostý text Char"/>
    <w:rPr>
      <w:rFonts w:ascii="Courier New" w:eastAsia="SimSun" w:hAnsi="Courier New" w:cs="Courier New"/>
    </w:rPr>
  </w:style>
  <w:style w:type="character" w:styleId="Sledovanodkaz">
    <w:name w:val="FollowedHyperlink"/>
    <w:rPr>
      <w:color w:val="800080"/>
      <w:u w:val="single"/>
    </w:rPr>
  </w:style>
  <w:style w:type="character" w:customStyle="1" w:styleId="Odkaznakoment2">
    <w:name w:val="Odkaz na komentář2"/>
    <w:rPr>
      <w:sz w:val="16"/>
      <w:szCs w:val="16"/>
    </w:rPr>
  </w:style>
  <w:style w:type="character" w:customStyle="1" w:styleId="TextkomenteChar1">
    <w:name w:val="Text komentáře Char1"/>
  </w:style>
  <w:style w:type="character" w:customStyle="1" w:styleId="ZpatChar">
    <w:name w:val="Zápatí Char"/>
  </w:style>
  <w:style w:type="character" w:customStyle="1" w:styleId="Odkaznakoment3">
    <w:name w:val="Odkaz na komentář3"/>
    <w:rPr>
      <w:sz w:val="16"/>
      <w:szCs w:val="16"/>
    </w:rPr>
  </w:style>
  <w:style w:type="character" w:customStyle="1" w:styleId="TextkomenteChar2">
    <w:name w:val="Text komentáře Char2"/>
  </w:style>
  <w:style w:type="character" w:customStyle="1" w:styleId="Odkaznakoment4">
    <w:name w:val="Odkaz na komentář4"/>
    <w:rPr>
      <w:sz w:val="16"/>
      <w:szCs w:val="16"/>
    </w:rPr>
  </w:style>
  <w:style w:type="character" w:customStyle="1" w:styleId="TextkomenteChar3">
    <w:name w:val="Text komentáře Char3"/>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before="120"/>
      <w:jc w:val="both"/>
    </w:pPr>
    <w:rPr>
      <w:sz w:val="24"/>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Tahoma"/>
    </w:rPr>
  </w:style>
  <w:style w:type="paragraph" w:customStyle="1" w:styleId="Titulek2">
    <w:name w:val="Titulek2"/>
    <w:basedOn w:val="Normln"/>
    <w:pPr>
      <w:suppressLineNumbers/>
      <w:spacing w:before="120" w:after="120"/>
    </w:pPr>
    <w:rPr>
      <w:rFonts w:cs="Mangal"/>
      <w:i/>
      <w:iCs/>
      <w:sz w:val="24"/>
      <w:szCs w:val="24"/>
    </w:rPr>
  </w:style>
  <w:style w:type="paragraph" w:customStyle="1" w:styleId="Titulek1">
    <w:name w:val="Titulek1"/>
    <w:basedOn w:val="Normln"/>
    <w:pPr>
      <w:suppressLineNumbers/>
      <w:spacing w:before="120" w:after="120"/>
    </w:pPr>
    <w:rPr>
      <w:rFonts w:cs="Tahoma"/>
      <w:i/>
      <w:iCs/>
    </w:rPr>
  </w:style>
  <w:style w:type="paragraph" w:customStyle="1" w:styleId="WW-Zkladntext2">
    <w:name w:val="WW-Základní text 2"/>
    <w:basedOn w:val="Normln"/>
    <w:pPr>
      <w:spacing w:before="120"/>
      <w:jc w:val="both"/>
    </w:pPr>
    <w:rPr>
      <w:b/>
      <w:sz w:val="24"/>
    </w:rPr>
  </w:style>
  <w:style w:type="paragraph" w:customStyle="1" w:styleId="Nadpisdokumentu">
    <w:name w:val="Nadpis dokumentu"/>
    <w:basedOn w:val="Normln"/>
    <w:next w:val="Normln"/>
    <w:pPr>
      <w:keepNext/>
      <w:keepLines/>
      <w:spacing w:before="400" w:after="120" w:line="240" w:lineRule="atLeast"/>
      <w:ind w:left="-840"/>
    </w:pPr>
    <w:rPr>
      <w:rFonts w:ascii="Arial Black" w:hAnsi="Arial Black" w:cs="Arial Black"/>
      <w:spacing w:val="-5"/>
      <w:kern w:val="2"/>
      <w:sz w:val="96"/>
    </w:rPr>
  </w:style>
  <w:style w:type="paragraph" w:customStyle="1" w:styleId="WW-Zhlavzprvy">
    <w:name w:val="WW-Záhlaví zprávy"/>
    <w:basedOn w:val="Zkladntext"/>
    <w:pPr>
      <w:keepLines/>
      <w:spacing w:before="0" w:after="120" w:line="180" w:lineRule="atLeast"/>
      <w:ind w:left="1134" w:hanging="1134"/>
      <w:jc w:val="left"/>
    </w:pPr>
    <w:rPr>
      <w:rFonts w:ascii="Arial" w:hAnsi="Arial" w:cs="Arial"/>
      <w:spacing w:val="-5"/>
      <w:sz w:val="20"/>
    </w:rPr>
  </w:style>
  <w:style w:type="paragraph" w:customStyle="1" w:styleId="Poslednzhlavzprvy">
    <w:name w:val="Poslední záhlaví zprávy"/>
    <w:basedOn w:val="WW-Zhlavzprvy"/>
    <w:next w:val="Zkladntext"/>
    <w:pPr>
      <w:pBdr>
        <w:top w:val="none" w:sz="0" w:space="0" w:color="000000"/>
        <w:left w:val="none" w:sz="0" w:space="0" w:color="000000"/>
        <w:bottom w:val="single" w:sz="1" w:space="15" w:color="000000"/>
        <w:right w:val="none" w:sz="0" w:space="0" w:color="000000"/>
      </w:pBdr>
      <w:spacing w:after="320"/>
    </w:pPr>
  </w:style>
  <w:style w:type="paragraph" w:customStyle="1" w:styleId="WW-Titulek">
    <w:name w:val="WW-Titulek"/>
    <w:basedOn w:val="Normln"/>
    <w:next w:val="Normln"/>
    <w:pPr>
      <w:spacing w:before="120" w:after="120"/>
    </w:pPr>
    <w:rPr>
      <w:rFonts w:ascii="Arial" w:hAnsi="Arial" w:cs="Arial"/>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vysvtlivek">
    <w:name w:val="endnote text"/>
    <w:basedOn w:val="Normln"/>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Prosttext1">
    <w:name w:val="Prostý text1"/>
    <w:basedOn w:val="Normln"/>
    <w:pPr>
      <w:suppressAutoHyphens w:val="0"/>
    </w:pPr>
    <w:rPr>
      <w:rFonts w:ascii="Courier New" w:eastAsia="SimSun" w:hAnsi="Courier New" w:cs="Courier New"/>
    </w:rPr>
  </w:style>
  <w:style w:type="paragraph" w:customStyle="1" w:styleId="Smlouva-slo">
    <w:name w:val="Smlouva-číslo"/>
    <w:basedOn w:val="Normln"/>
    <w:pPr>
      <w:widowControl w:val="0"/>
      <w:numPr>
        <w:numId w:val="7"/>
      </w:numPr>
      <w:suppressAutoHyphens w:val="0"/>
      <w:spacing w:before="120" w:line="240" w:lineRule="atLeast"/>
      <w:jc w:val="both"/>
    </w:pPr>
    <w:rPr>
      <w:sz w:val="24"/>
    </w:rPr>
  </w:style>
  <w:style w:type="paragraph" w:customStyle="1" w:styleId="Obsahrmce">
    <w:name w:val="Obsah rámce"/>
    <w:basedOn w:val="Zkladntext"/>
  </w:style>
  <w:style w:type="paragraph" w:customStyle="1" w:styleId="xl63">
    <w:name w:val="xl63"/>
    <w:basedOn w:val="Normln"/>
    <w:pPr>
      <w:suppressAutoHyphens w:val="0"/>
      <w:spacing w:before="280" w:after="280"/>
      <w:jc w:val="right"/>
      <w:textAlignment w:val="bottom"/>
    </w:pPr>
    <w:rPr>
      <w:rFonts w:ascii="Arial" w:hAnsi="Arial" w:cs="Arial"/>
      <w:sz w:val="14"/>
      <w:szCs w:val="14"/>
    </w:rPr>
  </w:style>
  <w:style w:type="paragraph" w:customStyle="1" w:styleId="xl64">
    <w:name w:val="xl64"/>
    <w:basedOn w:val="Normln"/>
    <w:pPr>
      <w:suppressAutoHyphens w:val="0"/>
      <w:spacing w:before="280" w:after="280"/>
      <w:textAlignment w:val="bottom"/>
    </w:pPr>
    <w:rPr>
      <w:rFonts w:ascii="Arial" w:hAnsi="Arial" w:cs="Arial"/>
      <w:sz w:val="14"/>
      <w:szCs w:val="14"/>
    </w:rPr>
  </w:style>
  <w:style w:type="paragraph" w:customStyle="1" w:styleId="xl65">
    <w:name w:val="xl65"/>
    <w:basedOn w:val="Normln"/>
    <w:pPr>
      <w:suppressAutoHyphens w:val="0"/>
      <w:spacing w:before="280" w:after="280"/>
      <w:textAlignment w:val="bottom"/>
    </w:pPr>
    <w:rPr>
      <w:rFonts w:ascii="Arial" w:hAnsi="Arial" w:cs="Arial"/>
      <w:b/>
      <w:bCs/>
    </w:rPr>
  </w:style>
  <w:style w:type="paragraph" w:customStyle="1" w:styleId="xl66">
    <w:name w:val="xl66"/>
    <w:basedOn w:val="Normln"/>
    <w:pPr>
      <w:suppressAutoHyphens w:val="0"/>
      <w:spacing w:before="280" w:after="280"/>
      <w:jc w:val="right"/>
      <w:textAlignment w:val="bottom"/>
    </w:pPr>
    <w:rPr>
      <w:rFonts w:ascii="Arial" w:hAnsi="Arial" w:cs="Arial"/>
      <w:sz w:val="14"/>
      <w:szCs w:val="14"/>
    </w:rPr>
  </w:style>
  <w:style w:type="paragraph" w:customStyle="1" w:styleId="xl67">
    <w:name w:val="xl67"/>
    <w:basedOn w:val="Normln"/>
    <w:pPr>
      <w:suppressAutoHyphens w:val="0"/>
      <w:spacing w:before="280" w:after="280"/>
      <w:textAlignment w:val="bottom"/>
    </w:pPr>
    <w:rPr>
      <w:rFonts w:ascii="Arial" w:hAnsi="Arial" w:cs="Arial"/>
      <w:b/>
      <w:bCs/>
      <w:sz w:val="24"/>
      <w:szCs w:val="24"/>
    </w:rPr>
  </w:style>
  <w:style w:type="paragraph" w:customStyle="1" w:styleId="xl68">
    <w:name w:val="xl68"/>
    <w:basedOn w:val="Normln"/>
    <w:pPr>
      <w:pBdr>
        <w:top w:val="single" w:sz="8" w:space="0" w:color="000000"/>
        <w:left w:val="single" w:sz="8" w:space="0" w:color="000000"/>
        <w:bottom w:val="single" w:sz="8" w:space="0" w:color="000000"/>
        <w:right w:val="single" w:sz="8" w:space="0" w:color="000000"/>
      </w:pBdr>
      <w:shd w:val="clear" w:color="auto" w:fill="FFFF00"/>
      <w:suppressAutoHyphens w:val="0"/>
      <w:spacing w:before="280" w:after="280"/>
      <w:jc w:val="center"/>
      <w:textAlignment w:val="center"/>
    </w:pPr>
    <w:rPr>
      <w:rFonts w:ascii="Arial" w:hAnsi="Arial" w:cs="Arial"/>
      <w:sz w:val="24"/>
      <w:szCs w:val="24"/>
    </w:rPr>
  </w:style>
  <w:style w:type="paragraph" w:customStyle="1" w:styleId="xl69">
    <w:name w:val="xl69"/>
    <w:basedOn w:val="Normln"/>
    <w:pPr>
      <w:pBdr>
        <w:top w:val="single" w:sz="8" w:space="0" w:color="000000"/>
        <w:left w:val="single" w:sz="4" w:space="0" w:color="000000"/>
        <w:bottom w:val="single" w:sz="4" w:space="0" w:color="000000"/>
        <w:right w:val="single" w:sz="4" w:space="0" w:color="000000"/>
      </w:pBdr>
      <w:suppressAutoHyphens w:val="0"/>
      <w:spacing w:before="280" w:after="280"/>
    </w:pPr>
    <w:rPr>
      <w:rFonts w:ascii="Arial" w:hAnsi="Arial" w:cs="Arial"/>
      <w:sz w:val="24"/>
      <w:szCs w:val="24"/>
    </w:rPr>
  </w:style>
  <w:style w:type="paragraph" w:customStyle="1" w:styleId="xl70">
    <w:name w:val="xl70"/>
    <w:basedOn w:val="Normln"/>
    <w:pPr>
      <w:pBdr>
        <w:top w:val="single" w:sz="8" w:space="0" w:color="000000"/>
        <w:left w:val="single" w:sz="4" w:space="0" w:color="000000"/>
        <w:bottom w:val="single" w:sz="4" w:space="0" w:color="000000"/>
        <w:right w:val="single" w:sz="4" w:space="0" w:color="000000"/>
      </w:pBdr>
      <w:suppressAutoHyphens w:val="0"/>
      <w:spacing w:before="280" w:after="280"/>
      <w:jc w:val="right"/>
    </w:pPr>
    <w:rPr>
      <w:rFonts w:ascii="Arial" w:hAnsi="Arial" w:cs="Arial"/>
      <w:sz w:val="24"/>
      <w:szCs w:val="24"/>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uppressAutoHyphens w:val="0"/>
      <w:spacing w:before="280" w:after="280"/>
    </w:pPr>
    <w:rPr>
      <w:rFonts w:ascii="Arial" w:hAnsi="Arial" w:cs="Arial"/>
      <w:sz w:val="24"/>
      <w:szCs w:val="24"/>
    </w:rPr>
  </w:style>
  <w:style w:type="paragraph" w:customStyle="1" w:styleId="xl72">
    <w:name w:val="xl72"/>
    <w:basedOn w:val="Normln"/>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ascii="Arial" w:hAnsi="Arial" w:cs="Arial"/>
      <w:sz w:val="24"/>
      <w:szCs w:val="24"/>
    </w:rPr>
  </w:style>
  <w:style w:type="paragraph" w:customStyle="1" w:styleId="xl73">
    <w:name w:val="xl73"/>
    <w:basedOn w:val="Normln"/>
    <w:pPr>
      <w:pBdr>
        <w:top w:val="none" w:sz="0" w:space="0" w:color="000000"/>
        <w:left w:val="single" w:sz="4" w:space="0" w:color="000000"/>
        <w:bottom w:val="none" w:sz="0" w:space="0" w:color="000000"/>
        <w:right w:val="single" w:sz="4" w:space="0" w:color="000000"/>
      </w:pBdr>
      <w:suppressAutoHyphens w:val="0"/>
      <w:spacing w:before="280" w:after="280"/>
    </w:pPr>
    <w:rPr>
      <w:rFonts w:ascii="Arial" w:hAnsi="Arial" w:cs="Arial"/>
      <w:sz w:val="14"/>
      <w:szCs w:val="14"/>
    </w:rPr>
  </w:style>
  <w:style w:type="paragraph" w:customStyle="1" w:styleId="xl74">
    <w:name w:val="xl74"/>
    <w:basedOn w:val="Normln"/>
    <w:pPr>
      <w:pBdr>
        <w:top w:val="none" w:sz="0" w:space="0" w:color="000000"/>
        <w:left w:val="single" w:sz="4" w:space="0" w:color="000000"/>
        <w:bottom w:val="none" w:sz="0" w:space="0" w:color="000000"/>
        <w:right w:val="single" w:sz="4" w:space="0" w:color="000000"/>
      </w:pBdr>
      <w:suppressAutoHyphens w:val="0"/>
      <w:spacing w:before="280" w:after="280"/>
    </w:pPr>
    <w:rPr>
      <w:rFonts w:ascii="Arial" w:hAnsi="Arial" w:cs="Arial"/>
      <w:b/>
      <w:bCs/>
      <w:sz w:val="24"/>
      <w:szCs w:val="24"/>
    </w:rPr>
  </w:style>
  <w:style w:type="paragraph" w:customStyle="1" w:styleId="xl75">
    <w:name w:val="xl75"/>
    <w:basedOn w:val="Normln"/>
    <w:pPr>
      <w:pBdr>
        <w:top w:val="none" w:sz="0" w:space="0" w:color="000000"/>
        <w:left w:val="single" w:sz="4" w:space="0" w:color="000000"/>
        <w:bottom w:val="none" w:sz="0" w:space="0" w:color="000000"/>
        <w:right w:val="single" w:sz="4" w:space="0" w:color="000000"/>
      </w:pBdr>
      <w:suppressAutoHyphens w:val="0"/>
      <w:spacing w:before="280" w:after="280"/>
      <w:jc w:val="right"/>
    </w:pPr>
    <w:rPr>
      <w:rFonts w:ascii="Arial" w:hAnsi="Arial" w:cs="Arial"/>
      <w:sz w:val="14"/>
      <w:szCs w:val="14"/>
    </w:rPr>
  </w:style>
  <w:style w:type="paragraph" w:customStyle="1" w:styleId="xl76">
    <w:name w:val="xl76"/>
    <w:basedOn w:val="Normln"/>
    <w:pPr>
      <w:pBdr>
        <w:top w:val="single" w:sz="4" w:space="0" w:color="000000"/>
        <w:left w:val="single" w:sz="4" w:space="0" w:color="000000"/>
        <w:bottom w:val="single" w:sz="4" w:space="0" w:color="000000"/>
        <w:right w:val="single" w:sz="4" w:space="0" w:color="000000"/>
      </w:pBdr>
      <w:suppressAutoHyphens w:val="0"/>
      <w:spacing w:before="280" w:after="280"/>
    </w:pPr>
    <w:rPr>
      <w:rFonts w:ascii="Arial" w:hAnsi="Arial" w:cs="Arial"/>
      <w:i/>
      <w:iCs/>
      <w:color w:val="0000FF"/>
      <w:sz w:val="24"/>
      <w:szCs w:val="24"/>
    </w:rPr>
  </w:style>
  <w:style w:type="paragraph" w:customStyle="1" w:styleId="xl77">
    <w:name w:val="xl77"/>
    <w:basedOn w:val="Normln"/>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ascii="Arial" w:hAnsi="Arial" w:cs="Arial"/>
      <w:i/>
      <w:iCs/>
      <w:color w:val="0000FF"/>
      <w:sz w:val="24"/>
      <w:szCs w:val="24"/>
    </w:rPr>
  </w:style>
  <w:style w:type="paragraph" w:customStyle="1" w:styleId="xl78">
    <w:name w:val="xl78"/>
    <w:basedOn w:val="Normln"/>
    <w:pPr>
      <w:pBdr>
        <w:top w:val="single" w:sz="4" w:space="0" w:color="000000"/>
        <w:left w:val="single" w:sz="4" w:space="0" w:color="000000"/>
        <w:bottom w:val="single" w:sz="8" w:space="0" w:color="000000"/>
        <w:right w:val="single" w:sz="4" w:space="0" w:color="000000"/>
      </w:pBdr>
      <w:suppressAutoHyphens w:val="0"/>
      <w:spacing w:before="280" w:after="280"/>
    </w:pPr>
    <w:rPr>
      <w:rFonts w:ascii="Arial" w:hAnsi="Arial" w:cs="Arial"/>
      <w:sz w:val="24"/>
      <w:szCs w:val="24"/>
    </w:rPr>
  </w:style>
  <w:style w:type="paragraph" w:customStyle="1" w:styleId="xl79">
    <w:name w:val="xl79"/>
    <w:basedOn w:val="Normln"/>
    <w:pPr>
      <w:pBdr>
        <w:top w:val="single" w:sz="8" w:space="0" w:color="000000"/>
        <w:left w:val="single" w:sz="8" w:space="0" w:color="000000"/>
        <w:bottom w:val="single" w:sz="4" w:space="0" w:color="000000"/>
        <w:right w:val="single" w:sz="4" w:space="0" w:color="000000"/>
      </w:pBdr>
      <w:suppressAutoHyphens w:val="0"/>
      <w:spacing w:before="280" w:after="280"/>
    </w:pPr>
    <w:rPr>
      <w:rFonts w:ascii="Arial" w:hAnsi="Arial" w:cs="Arial"/>
      <w:sz w:val="24"/>
      <w:szCs w:val="24"/>
    </w:rPr>
  </w:style>
  <w:style w:type="paragraph" w:customStyle="1" w:styleId="xl80">
    <w:name w:val="xl80"/>
    <w:basedOn w:val="Normln"/>
    <w:pPr>
      <w:pBdr>
        <w:top w:val="single" w:sz="4" w:space="0" w:color="000000"/>
        <w:left w:val="single" w:sz="8" w:space="0" w:color="000000"/>
        <w:bottom w:val="single" w:sz="4" w:space="0" w:color="000000"/>
        <w:right w:val="single" w:sz="4" w:space="0" w:color="000000"/>
      </w:pBdr>
      <w:suppressAutoHyphens w:val="0"/>
      <w:spacing w:before="280" w:after="280"/>
    </w:pPr>
    <w:rPr>
      <w:rFonts w:ascii="Arial" w:hAnsi="Arial" w:cs="Arial"/>
      <w:sz w:val="24"/>
      <w:szCs w:val="24"/>
    </w:rPr>
  </w:style>
  <w:style w:type="paragraph" w:customStyle="1" w:styleId="xl81">
    <w:name w:val="xl81"/>
    <w:basedOn w:val="Normln"/>
    <w:pPr>
      <w:pBdr>
        <w:top w:val="none" w:sz="0" w:space="0" w:color="000000"/>
        <w:left w:val="single" w:sz="8" w:space="0" w:color="000000"/>
        <w:bottom w:val="none" w:sz="0" w:space="0" w:color="000000"/>
        <w:right w:val="single" w:sz="4" w:space="0" w:color="000000"/>
      </w:pBdr>
      <w:suppressAutoHyphens w:val="0"/>
      <w:spacing w:before="280" w:after="280"/>
    </w:pPr>
    <w:rPr>
      <w:rFonts w:ascii="Arial" w:hAnsi="Arial" w:cs="Arial"/>
      <w:sz w:val="14"/>
      <w:szCs w:val="14"/>
    </w:rPr>
  </w:style>
  <w:style w:type="paragraph" w:customStyle="1" w:styleId="xl82">
    <w:name w:val="xl82"/>
    <w:basedOn w:val="Normln"/>
    <w:pPr>
      <w:pBdr>
        <w:top w:val="single" w:sz="4" w:space="0" w:color="000000"/>
        <w:left w:val="single" w:sz="8" w:space="0" w:color="000000"/>
        <w:bottom w:val="single" w:sz="4" w:space="0" w:color="000000"/>
        <w:right w:val="single" w:sz="4" w:space="0" w:color="000000"/>
      </w:pBdr>
      <w:suppressAutoHyphens w:val="0"/>
      <w:spacing w:before="280" w:after="280"/>
    </w:pPr>
    <w:rPr>
      <w:rFonts w:ascii="Arial" w:hAnsi="Arial" w:cs="Arial"/>
      <w:i/>
      <w:iCs/>
      <w:color w:val="0000FF"/>
      <w:sz w:val="24"/>
      <w:szCs w:val="24"/>
    </w:rPr>
  </w:style>
  <w:style w:type="paragraph" w:customStyle="1" w:styleId="xl83">
    <w:name w:val="xl83"/>
    <w:basedOn w:val="Normln"/>
    <w:pPr>
      <w:pBdr>
        <w:top w:val="single" w:sz="4" w:space="0" w:color="000000"/>
        <w:left w:val="single" w:sz="8" w:space="0" w:color="000000"/>
        <w:bottom w:val="single" w:sz="8" w:space="0" w:color="000000"/>
        <w:right w:val="single" w:sz="4" w:space="0" w:color="000000"/>
      </w:pBdr>
      <w:suppressAutoHyphens w:val="0"/>
      <w:spacing w:before="280" w:after="280"/>
    </w:pPr>
    <w:rPr>
      <w:rFonts w:ascii="Arial" w:hAnsi="Arial" w:cs="Arial"/>
      <w:sz w:val="24"/>
      <w:szCs w:val="24"/>
    </w:rPr>
  </w:style>
  <w:style w:type="paragraph" w:customStyle="1" w:styleId="xl84">
    <w:name w:val="xl84"/>
    <w:basedOn w:val="Normln"/>
    <w:pPr>
      <w:pBdr>
        <w:top w:val="single" w:sz="4" w:space="0" w:color="000000"/>
        <w:left w:val="single" w:sz="8" w:space="0" w:color="000000"/>
        <w:bottom w:val="none" w:sz="0" w:space="0" w:color="000000"/>
        <w:right w:val="single" w:sz="4" w:space="0" w:color="000000"/>
      </w:pBdr>
      <w:suppressAutoHyphens w:val="0"/>
      <w:spacing w:before="280" w:after="280"/>
    </w:pPr>
    <w:rPr>
      <w:rFonts w:ascii="Arial" w:hAnsi="Arial" w:cs="Arial"/>
      <w:sz w:val="24"/>
      <w:szCs w:val="24"/>
    </w:rPr>
  </w:style>
  <w:style w:type="paragraph" w:customStyle="1" w:styleId="xl85">
    <w:name w:val="xl85"/>
    <w:basedOn w:val="Normln"/>
    <w:pPr>
      <w:pBdr>
        <w:top w:val="single" w:sz="4" w:space="0" w:color="000000"/>
        <w:left w:val="single" w:sz="4" w:space="0" w:color="000000"/>
        <w:bottom w:val="none" w:sz="0" w:space="0" w:color="000000"/>
        <w:right w:val="single" w:sz="4" w:space="0" w:color="000000"/>
      </w:pBdr>
      <w:suppressAutoHyphens w:val="0"/>
      <w:spacing w:before="280" w:after="280"/>
    </w:pPr>
    <w:rPr>
      <w:rFonts w:ascii="Arial" w:hAnsi="Arial" w:cs="Arial"/>
      <w:sz w:val="24"/>
      <w:szCs w:val="24"/>
    </w:rPr>
  </w:style>
  <w:style w:type="paragraph" w:customStyle="1" w:styleId="xl86">
    <w:name w:val="xl86"/>
    <w:basedOn w:val="Normln"/>
    <w:pPr>
      <w:pBdr>
        <w:top w:val="single" w:sz="4" w:space="0" w:color="000000"/>
        <w:left w:val="single" w:sz="4" w:space="0" w:color="000000"/>
        <w:bottom w:val="none" w:sz="0" w:space="0" w:color="000000"/>
        <w:right w:val="single" w:sz="4" w:space="0" w:color="000000"/>
      </w:pBdr>
      <w:suppressAutoHyphens w:val="0"/>
      <w:spacing w:before="280" w:after="280"/>
      <w:jc w:val="right"/>
    </w:pPr>
    <w:rPr>
      <w:rFonts w:ascii="Arial" w:hAnsi="Arial" w:cs="Arial"/>
      <w:sz w:val="24"/>
      <w:szCs w:val="24"/>
    </w:rPr>
  </w:style>
  <w:style w:type="paragraph" w:customStyle="1" w:styleId="xl87">
    <w:name w:val="xl87"/>
    <w:basedOn w:val="Normln"/>
    <w:pPr>
      <w:pBdr>
        <w:top w:val="none" w:sz="0" w:space="0" w:color="000000"/>
        <w:left w:val="single" w:sz="8" w:space="0" w:color="000000"/>
        <w:bottom w:val="single" w:sz="4" w:space="0" w:color="000000"/>
        <w:right w:val="single" w:sz="4" w:space="0" w:color="000000"/>
      </w:pBdr>
      <w:suppressAutoHyphens w:val="0"/>
      <w:spacing w:before="280" w:after="280"/>
    </w:pPr>
    <w:rPr>
      <w:rFonts w:ascii="Arial" w:hAnsi="Arial" w:cs="Arial"/>
      <w:sz w:val="24"/>
      <w:szCs w:val="24"/>
    </w:rPr>
  </w:style>
  <w:style w:type="paragraph" w:customStyle="1" w:styleId="xl88">
    <w:name w:val="xl88"/>
    <w:basedOn w:val="Normln"/>
    <w:pPr>
      <w:pBdr>
        <w:top w:val="none" w:sz="0" w:space="0" w:color="000000"/>
        <w:left w:val="single" w:sz="4" w:space="0" w:color="000000"/>
        <w:bottom w:val="single" w:sz="4" w:space="0" w:color="000000"/>
        <w:right w:val="single" w:sz="4" w:space="0" w:color="000000"/>
      </w:pBdr>
      <w:suppressAutoHyphens w:val="0"/>
      <w:spacing w:before="280" w:after="280"/>
    </w:pPr>
    <w:rPr>
      <w:rFonts w:ascii="Arial" w:hAnsi="Arial" w:cs="Arial"/>
      <w:sz w:val="24"/>
      <w:szCs w:val="24"/>
    </w:rPr>
  </w:style>
  <w:style w:type="paragraph" w:customStyle="1" w:styleId="xl89">
    <w:name w:val="xl89"/>
    <w:basedOn w:val="Normln"/>
    <w:pPr>
      <w:pBdr>
        <w:top w:val="none" w:sz="0" w:space="0" w:color="000000"/>
        <w:left w:val="single" w:sz="4" w:space="0" w:color="000000"/>
        <w:bottom w:val="single" w:sz="4" w:space="0" w:color="000000"/>
        <w:right w:val="single" w:sz="4" w:space="0" w:color="000000"/>
      </w:pBdr>
      <w:suppressAutoHyphens w:val="0"/>
      <w:spacing w:before="280" w:after="280"/>
      <w:jc w:val="right"/>
    </w:pPr>
    <w:rPr>
      <w:rFonts w:ascii="Arial" w:hAnsi="Arial" w:cs="Arial"/>
      <w:sz w:val="24"/>
      <w:szCs w:val="24"/>
    </w:rPr>
  </w:style>
  <w:style w:type="paragraph" w:customStyle="1" w:styleId="xl90">
    <w:name w:val="xl90"/>
    <w:basedOn w:val="Normln"/>
    <w:pPr>
      <w:suppressAutoHyphens w:val="0"/>
      <w:spacing w:before="280" w:after="280"/>
    </w:pPr>
    <w:rPr>
      <w:rFonts w:ascii="MS Sans Serif" w:hAnsi="MS Sans Serif" w:cs="MS Sans Serif"/>
      <w:b/>
      <w:bCs/>
      <w:sz w:val="24"/>
      <w:szCs w:val="24"/>
    </w:rPr>
  </w:style>
  <w:style w:type="paragraph" w:customStyle="1" w:styleId="xl91">
    <w:name w:val="xl91"/>
    <w:basedOn w:val="Normln"/>
    <w:pPr>
      <w:pBdr>
        <w:top w:val="single" w:sz="4" w:space="0" w:color="000000"/>
        <w:left w:val="single" w:sz="4" w:space="0" w:color="000000"/>
        <w:bottom w:val="single" w:sz="4" w:space="0" w:color="000000"/>
        <w:right w:val="single" w:sz="4" w:space="0" w:color="000000"/>
      </w:pBdr>
      <w:suppressAutoHyphens w:val="0"/>
      <w:spacing w:before="280" w:after="280"/>
      <w:textAlignment w:val="bottom"/>
    </w:pPr>
    <w:rPr>
      <w:rFonts w:ascii="Arial" w:hAnsi="Arial" w:cs="Arial"/>
      <w:sz w:val="24"/>
      <w:szCs w:val="24"/>
    </w:rPr>
  </w:style>
  <w:style w:type="paragraph" w:customStyle="1" w:styleId="xl92">
    <w:name w:val="xl92"/>
    <w:basedOn w:val="Normln"/>
    <w:pPr>
      <w:pBdr>
        <w:top w:val="single" w:sz="4" w:space="0" w:color="000000"/>
        <w:left w:val="single" w:sz="4" w:space="0" w:color="000000"/>
        <w:bottom w:val="single" w:sz="4" w:space="0" w:color="000000"/>
        <w:right w:val="single" w:sz="4" w:space="0" w:color="000000"/>
      </w:pBdr>
      <w:suppressAutoHyphens w:val="0"/>
      <w:spacing w:before="280" w:after="280"/>
      <w:textAlignment w:val="bottom"/>
    </w:pPr>
    <w:rPr>
      <w:rFonts w:ascii="Arial" w:hAnsi="Arial" w:cs="Arial"/>
      <w:sz w:val="24"/>
      <w:szCs w:val="24"/>
    </w:rPr>
  </w:style>
  <w:style w:type="paragraph" w:customStyle="1" w:styleId="xl93">
    <w:name w:val="xl93"/>
    <w:basedOn w:val="Normln"/>
    <w:pPr>
      <w:pBdr>
        <w:top w:val="single" w:sz="4" w:space="0" w:color="000000"/>
        <w:left w:val="single" w:sz="4" w:space="0" w:color="000000"/>
        <w:bottom w:val="single" w:sz="4" w:space="0" w:color="000000"/>
        <w:right w:val="single" w:sz="4" w:space="0" w:color="000000"/>
      </w:pBdr>
      <w:suppressAutoHyphens w:val="0"/>
      <w:spacing w:before="280" w:after="280"/>
      <w:jc w:val="right"/>
    </w:pPr>
    <w:rPr>
      <w:rFonts w:ascii="Arial" w:hAnsi="Arial" w:cs="Arial"/>
      <w:sz w:val="24"/>
      <w:szCs w:val="24"/>
    </w:rPr>
  </w:style>
  <w:style w:type="paragraph" w:customStyle="1" w:styleId="xl94">
    <w:name w:val="xl94"/>
    <w:basedOn w:val="Normln"/>
    <w:pPr>
      <w:shd w:val="clear" w:color="auto" w:fill="FFFF00"/>
      <w:suppressAutoHyphens w:val="0"/>
      <w:spacing w:before="280" w:after="280"/>
    </w:pPr>
    <w:rPr>
      <w:rFonts w:ascii="MS Sans Serif" w:hAnsi="MS Sans Serif" w:cs="MS Sans Serif"/>
      <w:b/>
      <w:bCs/>
      <w:sz w:val="24"/>
      <w:szCs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Textkomente2">
    <w:name w:val="Text komentáře2"/>
    <w:basedOn w:val="Normln"/>
  </w:style>
  <w:style w:type="paragraph" w:styleId="Odstavecseseznamem">
    <w:name w:val="List Paragraph"/>
    <w:basedOn w:val="Normln"/>
    <w:link w:val="OdstavecseseznamemChar"/>
    <w:uiPriority w:val="34"/>
    <w:qFormat/>
    <w:pPr>
      <w:ind w:left="708"/>
    </w:pPr>
  </w:style>
  <w:style w:type="paragraph" w:customStyle="1" w:styleId="xl95">
    <w:name w:val="xl95"/>
    <w:basedOn w:val="Normln"/>
    <w:pPr>
      <w:pBdr>
        <w:top w:val="single" w:sz="4" w:space="0" w:color="000000"/>
        <w:left w:val="single" w:sz="4" w:space="0" w:color="000000"/>
        <w:bottom w:val="single" w:sz="4" w:space="0" w:color="000000"/>
        <w:right w:val="single" w:sz="4" w:space="0" w:color="000000"/>
      </w:pBdr>
      <w:shd w:val="clear" w:color="auto" w:fill="FFFF00"/>
      <w:suppressAutoHyphens w:val="0"/>
      <w:spacing w:before="280" w:after="280"/>
      <w:jc w:val="center"/>
    </w:pPr>
    <w:rPr>
      <w:rFonts w:ascii="Arial" w:hAnsi="Arial" w:cs="Arial"/>
      <w:sz w:val="14"/>
      <w:szCs w:val="14"/>
    </w:rPr>
  </w:style>
  <w:style w:type="paragraph" w:customStyle="1" w:styleId="xl96">
    <w:name w:val="xl96"/>
    <w:basedOn w:val="Normln"/>
    <w:pPr>
      <w:pBdr>
        <w:top w:val="single" w:sz="4" w:space="0" w:color="000000"/>
        <w:left w:val="single" w:sz="4" w:space="0" w:color="000000"/>
        <w:bottom w:val="single" w:sz="4" w:space="0" w:color="000000"/>
        <w:right w:val="single" w:sz="4" w:space="0" w:color="000000"/>
      </w:pBdr>
      <w:shd w:val="clear" w:color="auto" w:fill="FFFF00"/>
      <w:suppressAutoHyphens w:val="0"/>
      <w:spacing w:before="280" w:after="280"/>
      <w:jc w:val="center"/>
    </w:pPr>
    <w:rPr>
      <w:rFonts w:ascii="Arial" w:hAnsi="Arial" w:cs="Arial"/>
      <w:sz w:val="14"/>
      <w:szCs w:val="14"/>
    </w:rPr>
  </w:style>
  <w:style w:type="paragraph" w:customStyle="1" w:styleId="xl97">
    <w:name w:val="xl97"/>
    <w:basedOn w:val="Normln"/>
    <w:pPr>
      <w:shd w:val="clear" w:color="auto" w:fill="FFFF00"/>
      <w:suppressAutoHyphens w:val="0"/>
      <w:spacing w:before="280" w:after="280"/>
    </w:pPr>
    <w:rPr>
      <w:rFonts w:ascii="Arial" w:hAnsi="Arial" w:cs="Arial"/>
      <w:b/>
      <w:bCs/>
      <w:sz w:val="24"/>
      <w:szCs w:val="24"/>
    </w:rPr>
  </w:style>
  <w:style w:type="paragraph" w:customStyle="1" w:styleId="xl98">
    <w:name w:val="xl98"/>
    <w:basedOn w:val="Normln"/>
    <w:pPr>
      <w:pBdr>
        <w:top w:val="single" w:sz="4" w:space="0" w:color="000000"/>
        <w:left w:val="none" w:sz="0" w:space="0" w:color="000000"/>
        <w:bottom w:val="single" w:sz="4" w:space="0" w:color="000000"/>
        <w:right w:val="none" w:sz="0" w:space="0" w:color="000000"/>
      </w:pBdr>
      <w:suppressAutoHyphens w:val="0"/>
      <w:spacing w:before="280" w:after="280"/>
    </w:pPr>
    <w:rPr>
      <w:rFonts w:ascii="Arial" w:hAnsi="Arial" w:cs="Arial"/>
      <w:sz w:val="24"/>
      <w:szCs w:val="24"/>
    </w:rPr>
  </w:style>
  <w:style w:type="paragraph" w:customStyle="1" w:styleId="xl99">
    <w:name w:val="xl99"/>
    <w:basedOn w:val="Normln"/>
    <w:pPr>
      <w:pBdr>
        <w:top w:val="single" w:sz="4" w:space="0" w:color="000000"/>
        <w:left w:val="single" w:sz="4" w:space="0" w:color="000000"/>
        <w:bottom w:val="single" w:sz="4" w:space="0" w:color="000000"/>
        <w:right w:val="single" w:sz="4" w:space="0" w:color="000000"/>
      </w:pBdr>
      <w:shd w:val="clear" w:color="auto" w:fill="FFFF00"/>
      <w:suppressAutoHyphens w:val="0"/>
      <w:spacing w:before="280" w:after="280"/>
    </w:pPr>
    <w:rPr>
      <w:sz w:val="24"/>
      <w:szCs w:val="24"/>
    </w:rPr>
  </w:style>
  <w:style w:type="paragraph" w:customStyle="1" w:styleId="xl100">
    <w:name w:val="xl100"/>
    <w:basedOn w:val="Normln"/>
    <w:pPr>
      <w:pBdr>
        <w:top w:val="single" w:sz="4" w:space="0" w:color="000000"/>
        <w:left w:val="single" w:sz="4" w:space="0" w:color="000000"/>
        <w:bottom w:val="single" w:sz="4" w:space="0" w:color="000000"/>
        <w:right w:val="single" w:sz="4" w:space="0" w:color="000000"/>
      </w:pBdr>
      <w:shd w:val="clear" w:color="auto" w:fill="FFFF00"/>
      <w:suppressAutoHyphens w:val="0"/>
      <w:spacing w:before="280" w:after="280"/>
    </w:pPr>
    <w:rPr>
      <w:rFonts w:ascii="Arial" w:hAnsi="Arial" w:cs="Arial"/>
      <w:sz w:val="14"/>
      <w:szCs w:val="14"/>
    </w:rPr>
  </w:style>
  <w:style w:type="paragraph" w:customStyle="1" w:styleId="xl101">
    <w:name w:val="xl101"/>
    <w:basedOn w:val="Normln"/>
    <w:pPr>
      <w:pBdr>
        <w:top w:val="single" w:sz="4" w:space="0" w:color="000000"/>
        <w:left w:val="single" w:sz="4" w:space="0" w:color="000000"/>
        <w:bottom w:val="single" w:sz="4" w:space="0" w:color="000000"/>
        <w:right w:val="single" w:sz="4" w:space="0" w:color="000000"/>
      </w:pBdr>
      <w:shd w:val="clear" w:color="auto" w:fill="FFFF00"/>
      <w:suppressAutoHyphens w:val="0"/>
      <w:spacing w:before="280" w:after="280"/>
    </w:pPr>
    <w:rPr>
      <w:rFonts w:ascii="Arial" w:hAnsi="Arial" w:cs="Arial"/>
      <w:b/>
      <w:bCs/>
      <w:sz w:val="24"/>
      <w:szCs w:val="24"/>
    </w:rPr>
  </w:style>
  <w:style w:type="paragraph" w:customStyle="1" w:styleId="xl102">
    <w:name w:val="xl102"/>
    <w:basedOn w:val="Normln"/>
    <w:pPr>
      <w:pBdr>
        <w:top w:val="single" w:sz="4" w:space="0" w:color="000000"/>
        <w:left w:val="single" w:sz="4" w:space="0" w:color="000000"/>
        <w:bottom w:val="single" w:sz="4" w:space="0" w:color="000000"/>
        <w:right w:val="single" w:sz="4" w:space="0" w:color="000000"/>
      </w:pBdr>
      <w:suppressAutoHyphens w:val="0"/>
      <w:spacing w:before="280" w:after="280"/>
    </w:pPr>
    <w:rPr>
      <w:rFonts w:ascii="Arial" w:hAnsi="Arial" w:cs="Arial"/>
      <w:sz w:val="14"/>
      <w:szCs w:val="14"/>
    </w:rPr>
  </w:style>
  <w:style w:type="paragraph" w:customStyle="1" w:styleId="xl103">
    <w:name w:val="xl103"/>
    <w:basedOn w:val="Normln"/>
    <w:pPr>
      <w:pBdr>
        <w:top w:val="single" w:sz="4" w:space="0" w:color="000000"/>
        <w:left w:val="single" w:sz="4" w:space="0" w:color="000000"/>
        <w:bottom w:val="single" w:sz="4" w:space="0" w:color="000000"/>
        <w:right w:val="single" w:sz="4" w:space="0" w:color="000000"/>
      </w:pBdr>
      <w:suppressAutoHyphens w:val="0"/>
      <w:spacing w:before="280" w:after="280"/>
    </w:pPr>
    <w:rPr>
      <w:rFonts w:ascii="Arial" w:hAnsi="Arial" w:cs="Arial"/>
      <w:sz w:val="24"/>
      <w:szCs w:val="24"/>
    </w:rPr>
  </w:style>
  <w:style w:type="paragraph" w:customStyle="1" w:styleId="xl104">
    <w:name w:val="xl104"/>
    <w:basedOn w:val="Normln"/>
    <w:pPr>
      <w:pBdr>
        <w:top w:val="single" w:sz="4" w:space="0" w:color="000000"/>
        <w:left w:val="none" w:sz="0" w:space="0" w:color="000000"/>
        <w:bottom w:val="single" w:sz="4" w:space="0" w:color="000000"/>
        <w:right w:val="single" w:sz="4" w:space="0" w:color="000000"/>
      </w:pBdr>
      <w:shd w:val="clear" w:color="auto" w:fill="FFFF00"/>
      <w:suppressAutoHyphens w:val="0"/>
      <w:spacing w:before="280" w:after="280"/>
      <w:textAlignment w:val="bottom"/>
    </w:pPr>
    <w:rPr>
      <w:rFonts w:ascii="Arial" w:hAnsi="Arial" w:cs="Arial"/>
      <w:b/>
      <w:bCs/>
      <w:sz w:val="24"/>
      <w:szCs w:val="24"/>
    </w:rPr>
  </w:style>
  <w:style w:type="paragraph" w:customStyle="1" w:styleId="xl105">
    <w:name w:val="xl105"/>
    <w:basedOn w:val="Normln"/>
    <w:pPr>
      <w:pBdr>
        <w:top w:val="none" w:sz="0" w:space="0" w:color="000000"/>
        <w:left w:val="none" w:sz="0" w:space="0" w:color="000000"/>
        <w:bottom w:val="single" w:sz="4" w:space="0" w:color="000000"/>
        <w:right w:val="none" w:sz="0" w:space="0" w:color="000000"/>
      </w:pBdr>
      <w:suppressAutoHyphens w:val="0"/>
      <w:spacing w:before="280" w:after="280"/>
    </w:pPr>
    <w:rPr>
      <w:rFonts w:ascii="Arial" w:hAnsi="Arial" w:cs="Arial"/>
      <w:sz w:val="24"/>
      <w:szCs w:val="24"/>
    </w:rPr>
  </w:style>
  <w:style w:type="paragraph" w:customStyle="1" w:styleId="xl106">
    <w:name w:val="xl106"/>
    <w:basedOn w:val="Normln"/>
    <w:pPr>
      <w:pBdr>
        <w:top w:val="single" w:sz="4" w:space="0" w:color="000000"/>
        <w:left w:val="none" w:sz="0" w:space="0" w:color="000000"/>
        <w:bottom w:val="none" w:sz="0" w:space="0" w:color="000000"/>
        <w:right w:val="none" w:sz="0" w:space="0" w:color="000000"/>
      </w:pBdr>
      <w:suppressAutoHyphens w:val="0"/>
      <w:spacing w:before="280" w:after="280"/>
    </w:pPr>
    <w:rPr>
      <w:rFonts w:ascii="Arial" w:hAnsi="Arial" w:cs="Arial"/>
      <w:sz w:val="24"/>
      <w:szCs w:val="24"/>
    </w:rPr>
  </w:style>
  <w:style w:type="paragraph" w:customStyle="1" w:styleId="xl107">
    <w:name w:val="xl107"/>
    <w:basedOn w:val="Normln"/>
    <w:pPr>
      <w:pBdr>
        <w:top w:val="single" w:sz="4" w:space="0" w:color="000000"/>
        <w:left w:val="none" w:sz="0" w:space="0" w:color="000000"/>
        <w:bottom w:val="single" w:sz="4" w:space="0" w:color="000000"/>
        <w:right w:val="none" w:sz="0" w:space="0" w:color="000000"/>
      </w:pBdr>
      <w:suppressAutoHyphens w:val="0"/>
      <w:spacing w:before="280" w:after="280"/>
    </w:pPr>
    <w:rPr>
      <w:sz w:val="24"/>
      <w:szCs w:val="24"/>
    </w:rPr>
  </w:style>
  <w:style w:type="paragraph" w:customStyle="1" w:styleId="xl108">
    <w:name w:val="xl108"/>
    <w:basedOn w:val="Normln"/>
    <w:pPr>
      <w:suppressAutoHyphens w:val="0"/>
      <w:spacing w:before="280" w:after="280"/>
    </w:pPr>
    <w:rPr>
      <w:rFonts w:ascii="Arial" w:hAnsi="Arial" w:cs="Arial"/>
      <w:b/>
      <w:bCs/>
      <w:sz w:val="24"/>
      <w:szCs w:val="24"/>
    </w:rPr>
  </w:style>
  <w:style w:type="paragraph" w:customStyle="1" w:styleId="xl109">
    <w:name w:val="xl109"/>
    <w:basedOn w:val="Normln"/>
    <w:pPr>
      <w:pBdr>
        <w:top w:val="single" w:sz="4" w:space="0" w:color="000000"/>
        <w:left w:val="none" w:sz="0" w:space="0" w:color="000000"/>
        <w:bottom w:val="single" w:sz="4" w:space="0" w:color="000000"/>
        <w:right w:val="single" w:sz="4" w:space="0" w:color="000000"/>
      </w:pBdr>
      <w:suppressAutoHyphens w:val="0"/>
      <w:spacing w:before="280" w:after="280"/>
      <w:textAlignment w:val="bottom"/>
    </w:pPr>
    <w:rPr>
      <w:rFonts w:ascii="Arial" w:hAnsi="Arial" w:cs="Arial"/>
      <w:sz w:val="24"/>
      <w:szCs w:val="24"/>
    </w:rPr>
  </w:style>
  <w:style w:type="paragraph" w:customStyle="1" w:styleId="xl110">
    <w:name w:val="xl110"/>
    <w:basedOn w:val="Normln"/>
    <w:pPr>
      <w:pBdr>
        <w:top w:val="single" w:sz="4" w:space="0" w:color="000000"/>
        <w:left w:val="single" w:sz="4" w:space="0" w:color="000000"/>
        <w:bottom w:val="single" w:sz="4" w:space="0" w:color="000000"/>
        <w:right w:val="single" w:sz="4" w:space="0" w:color="000000"/>
      </w:pBdr>
      <w:shd w:val="clear" w:color="auto" w:fill="FFFF00"/>
      <w:suppressAutoHyphens w:val="0"/>
      <w:spacing w:before="280" w:after="280"/>
    </w:pPr>
    <w:rPr>
      <w:rFonts w:ascii="Arial" w:hAnsi="Arial" w:cs="Arial"/>
      <w:sz w:val="14"/>
      <w:szCs w:val="14"/>
    </w:rPr>
  </w:style>
  <w:style w:type="paragraph" w:customStyle="1" w:styleId="xl111">
    <w:name w:val="xl111"/>
    <w:basedOn w:val="Normln"/>
    <w:pPr>
      <w:pBdr>
        <w:top w:val="single" w:sz="4" w:space="0" w:color="000000"/>
        <w:left w:val="single" w:sz="4" w:space="0" w:color="000000"/>
        <w:bottom w:val="single" w:sz="4" w:space="0" w:color="000000"/>
        <w:right w:val="single" w:sz="4" w:space="0" w:color="000000"/>
      </w:pBdr>
      <w:suppressAutoHyphens w:val="0"/>
      <w:spacing w:before="280" w:after="280"/>
    </w:pPr>
    <w:rPr>
      <w:rFonts w:ascii="Arial" w:hAnsi="Arial" w:cs="Arial"/>
      <w:b/>
      <w:bCs/>
      <w:sz w:val="24"/>
      <w:szCs w:val="24"/>
    </w:rPr>
  </w:style>
  <w:style w:type="paragraph" w:customStyle="1" w:styleId="xl112">
    <w:name w:val="xl112"/>
    <w:basedOn w:val="Normln"/>
    <w:pPr>
      <w:pBdr>
        <w:top w:val="single" w:sz="4" w:space="0" w:color="000000"/>
        <w:left w:val="single" w:sz="4" w:space="0" w:color="000000"/>
        <w:bottom w:val="single" w:sz="4" w:space="0" w:color="000000"/>
        <w:right w:val="single" w:sz="4" w:space="0" w:color="000000"/>
      </w:pBdr>
      <w:suppressAutoHyphens w:val="0"/>
      <w:spacing w:before="280" w:after="280"/>
    </w:pPr>
    <w:rPr>
      <w:rFonts w:ascii="Arial" w:hAnsi="Arial" w:cs="Arial"/>
      <w:i/>
      <w:iCs/>
      <w:color w:val="0000FF"/>
      <w:sz w:val="24"/>
      <w:szCs w:val="24"/>
    </w:rPr>
  </w:style>
  <w:style w:type="paragraph" w:customStyle="1" w:styleId="xl113">
    <w:name w:val="xl113"/>
    <w:basedOn w:val="Normln"/>
    <w:pPr>
      <w:pBdr>
        <w:top w:val="single" w:sz="4" w:space="0" w:color="000000"/>
        <w:left w:val="single" w:sz="4" w:space="0" w:color="000000"/>
        <w:bottom w:val="none" w:sz="0" w:space="0" w:color="000000"/>
        <w:right w:val="single" w:sz="4" w:space="0" w:color="000000"/>
      </w:pBdr>
      <w:suppressAutoHyphens w:val="0"/>
      <w:spacing w:before="280" w:after="280"/>
      <w:jc w:val="center"/>
    </w:pPr>
    <w:rPr>
      <w:rFonts w:ascii="Arial" w:hAnsi="Arial" w:cs="Arial"/>
      <w:sz w:val="24"/>
      <w:szCs w:val="24"/>
    </w:rPr>
  </w:style>
  <w:style w:type="paragraph" w:customStyle="1" w:styleId="xl114">
    <w:name w:val="xl114"/>
    <w:basedOn w:val="Normln"/>
    <w:pPr>
      <w:pBdr>
        <w:top w:val="none" w:sz="0" w:space="0" w:color="000000"/>
        <w:left w:val="single" w:sz="4" w:space="0" w:color="000000"/>
        <w:bottom w:val="single" w:sz="4" w:space="0" w:color="000000"/>
        <w:right w:val="single" w:sz="4" w:space="0" w:color="000000"/>
      </w:pBdr>
      <w:suppressAutoHyphens w:val="0"/>
      <w:spacing w:before="280" w:after="280"/>
      <w:jc w:val="center"/>
    </w:pPr>
    <w:rPr>
      <w:rFonts w:ascii="Arial" w:hAnsi="Arial" w:cs="Arial"/>
      <w:sz w:val="24"/>
      <w:szCs w:val="24"/>
    </w:rPr>
  </w:style>
  <w:style w:type="paragraph" w:customStyle="1" w:styleId="xl115">
    <w:name w:val="xl115"/>
    <w:basedOn w:val="Normln"/>
    <w:pPr>
      <w:pBdr>
        <w:top w:val="single" w:sz="4" w:space="0" w:color="000000"/>
        <w:left w:val="single" w:sz="4" w:space="0" w:color="000000"/>
        <w:bottom w:val="none" w:sz="0" w:space="0" w:color="000000"/>
        <w:right w:val="single" w:sz="4" w:space="0" w:color="000000"/>
      </w:pBdr>
      <w:suppressAutoHyphens w:val="0"/>
      <w:spacing w:before="280" w:after="280"/>
    </w:pPr>
    <w:rPr>
      <w:rFonts w:ascii="Arial" w:hAnsi="Arial" w:cs="Arial"/>
      <w:sz w:val="24"/>
      <w:szCs w:val="24"/>
    </w:rPr>
  </w:style>
  <w:style w:type="paragraph" w:customStyle="1" w:styleId="xl116">
    <w:name w:val="xl116"/>
    <w:basedOn w:val="Normln"/>
    <w:pPr>
      <w:pBdr>
        <w:top w:val="none" w:sz="0" w:space="0" w:color="000000"/>
        <w:left w:val="single" w:sz="4" w:space="0" w:color="000000"/>
        <w:bottom w:val="single" w:sz="4" w:space="0" w:color="000000"/>
        <w:right w:val="single" w:sz="4" w:space="0" w:color="000000"/>
      </w:pBdr>
      <w:suppressAutoHyphens w:val="0"/>
      <w:spacing w:before="280" w:after="280"/>
    </w:pPr>
    <w:rPr>
      <w:rFonts w:ascii="Arial" w:hAnsi="Arial" w:cs="Arial"/>
      <w:sz w:val="24"/>
      <w:szCs w:val="24"/>
    </w:rPr>
  </w:style>
  <w:style w:type="paragraph" w:customStyle="1" w:styleId="Textkomente3">
    <w:name w:val="Text komentáře3"/>
    <w:basedOn w:val="Normln"/>
  </w:style>
  <w:style w:type="paragraph" w:customStyle="1" w:styleId="Textkomente4">
    <w:name w:val="Text komentáře4"/>
    <w:basedOn w:val="Normln"/>
    <w:pPr>
      <w:suppressAutoHyphens w:val="0"/>
      <w:jc w:val="both"/>
    </w:pPr>
  </w:style>
  <w:style w:type="character" w:customStyle="1" w:styleId="Nevyeenzmnka1">
    <w:name w:val="Nevyřešená zmínka1"/>
    <w:uiPriority w:val="99"/>
    <w:semiHidden/>
    <w:unhideWhenUsed/>
    <w:rsid w:val="00960A18"/>
    <w:rPr>
      <w:color w:val="605E5C"/>
      <w:shd w:val="clear" w:color="auto" w:fill="E1DFDD"/>
    </w:rPr>
  </w:style>
  <w:style w:type="table" w:styleId="Mkatabulky">
    <w:name w:val="Table Grid"/>
    <w:basedOn w:val="Normlntabulka"/>
    <w:uiPriority w:val="59"/>
    <w:rsid w:val="00915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A46980"/>
    <w:rPr>
      <w:color w:val="605E5C"/>
      <w:shd w:val="clear" w:color="auto" w:fill="E1DFDD"/>
    </w:rPr>
  </w:style>
  <w:style w:type="character" w:styleId="Nevyeenzmnka">
    <w:name w:val="Unresolved Mention"/>
    <w:basedOn w:val="Standardnpsmoodstavce"/>
    <w:uiPriority w:val="99"/>
    <w:semiHidden/>
    <w:unhideWhenUsed/>
    <w:rsid w:val="00610F96"/>
    <w:rPr>
      <w:color w:val="605E5C"/>
      <w:shd w:val="clear" w:color="auto" w:fill="E1DFDD"/>
    </w:rPr>
  </w:style>
  <w:style w:type="character" w:styleId="Odkaznakoment">
    <w:name w:val="annotation reference"/>
    <w:basedOn w:val="Standardnpsmoodstavce"/>
    <w:uiPriority w:val="99"/>
    <w:semiHidden/>
    <w:unhideWhenUsed/>
    <w:rsid w:val="0031795A"/>
    <w:rPr>
      <w:sz w:val="16"/>
      <w:szCs w:val="16"/>
    </w:rPr>
  </w:style>
  <w:style w:type="paragraph" w:styleId="Textkomente">
    <w:name w:val="annotation text"/>
    <w:basedOn w:val="Normln"/>
    <w:link w:val="TextkomenteChar4"/>
    <w:uiPriority w:val="99"/>
    <w:unhideWhenUsed/>
    <w:rsid w:val="0031795A"/>
  </w:style>
  <w:style w:type="character" w:customStyle="1" w:styleId="TextkomenteChar4">
    <w:name w:val="Text komentáře Char4"/>
    <w:basedOn w:val="Standardnpsmoodstavce"/>
    <w:link w:val="Textkomente"/>
    <w:uiPriority w:val="99"/>
    <w:rsid w:val="0031795A"/>
    <w:rPr>
      <w:lang w:eastAsia="zh-CN"/>
    </w:rPr>
  </w:style>
  <w:style w:type="paragraph" w:styleId="Revize">
    <w:name w:val="Revision"/>
    <w:hidden/>
    <w:uiPriority w:val="99"/>
    <w:semiHidden/>
    <w:rsid w:val="00DE15C2"/>
    <w:rPr>
      <w:lang w:eastAsia="zh-CN"/>
    </w:rPr>
  </w:style>
  <w:style w:type="character" w:customStyle="1" w:styleId="SML11Char">
    <w:name w:val="!SML 1.1. Char"/>
    <w:basedOn w:val="Standardnpsmoodstavce"/>
    <w:link w:val="SML11"/>
    <w:qFormat/>
    <w:rsid w:val="00AF4329"/>
    <w:rPr>
      <w:rFonts w:ascii="Calibri" w:hAnsi="Calibri" w:cs="Arial"/>
      <w:bCs/>
      <w:color w:val="000000"/>
      <w:szCs w:val="26"/>
    </w:rPr>
  </w:style>
  <w:style w:type="paragraph" w:customStyle="1" w:styleId="SML1">
    <w:name w:val="!SML 1."/>
    <w:basedOn w:val="Nadpis3"/>
    <w:next w:val="SML11"/>
    <w:link w:val="SML1Char"/>
    <w:qFormat/>
    <w:rsid w:val="00AF4329"/>
    <w:pPr>
      <w:keepLines w:val="0"/>
      <w:numPr>
        <w:numId w:val="34"/>
      </w:numPr>
      <w:spacing w:before="240" w:after="120"/>
      <w:jc w:val="center"/>
      <w:outlineLvl w:val="0"/>
    </w:pPr>
    <w:rPr>
      <w:rFonts w:ascii="Calibri" w:eastAsia="Times New Roman" w:hAnsi="Calibri" w:cs="Arial"/>
      <w:b/>
      <w:bCs/>
      <w:color w:val="000000"/>
      <w:sz w:val="20"/>
      <w:szCs w:val="26"/>
      <w:shd w:val="clear" w:color="auto" w:fill="FFFFFF"/>
      <w:lang w:eastAsia="cs-CZ"/>
    </w:rPr>
  </w:style>
  <w:style w:type="paragraph" w:customStyle="1" w:styleId="SML11">
    <w:name w:val="!SML 1.1."/>
    <w:basedOn w:val="SML1"/>
    <w:link w:val="SML11Char"/>
    <w:qFormat/>
    <w:rsid w:val="00AF4329"/>
    <w:pPr>
      <w:keepNext w:val="0"/>
      <w:numPr>
        <w:ilvl w:val="1"/>
      </w:numPr>
      <w:spacing w:before="120"/>
      <w:ind w:left="851" w:hanging="851"/>
      <w:jc w:val="both"/>
      <w:outlineLvl w:val="1"/>
    </w:pPr>
    <w:rPr>
      <w:b w:val="0"/>
    </w:rPr>
  </w:style>
  <w:style w:type="paragraph" w:customStyle="1" w:styleId="SML111">
    <w:name w:val="!SML 1.1.1."/>
    <w:basedOn w:val="SML11"/>
    <w:link w:val="SML111Char"/>
    <w:autoRedefine/>
    <w:qFormat/>
    <w:rsid w:val="00F9559A"/>
    <w:pPr>
      <w:numPr>
        <w:ilvl w:val="2"/>
      </w:numPr>
      <w:tabs>
        <w:tab w:val="clear" w:pos="0"/>
        <w:tab w:val="num" w:pos="360"/>
      </w:tabs>
      <w:ind w:left="1701" w:hanging="850"/>
    </w:pPr>
  </w:style>
  <w:style w:type="character" w:customStyle="1" w:styleId="Nadpis3Char">
    <w:name w:val="Nadpis 3 Char"/>
    <w:basedOn w:val="Standardnpsmoodstavce"/>
    <w:link w:val="Nadpis3"/>
    <w:uiPriority w:val="9"/>
    <w:semiHidden/>
    <w:rsid w:val="005313D3"/>
    <w:rPr>
      <w:rFonts w:asciiTheme="majorHAnsi" w:eastAsiaTheme="majorEastAsia" w:hAnsiTheme="majorHAnsi" w:cstheme="majorBidi"/>
      <w:color w:val="1F4D78" w:themeColor="accent1" w:themeShade="7F"/>
      <w:sz w:val="24"/>
      <w:szCs w:val="24"/>
      <w:lang w:eastAsia="zh-CN"/>
    </w:rPr>
  </w:style>
  <w:style w:type="character" w:customStyle="1" w:styleId="SML111Char">
    <w:name w:val="!SML 1.1.1. Char"/>
    <w:basedOn w:val="SML11Char"/>
    <w:link w:val="SML111"/>
    <w:qFormat/>
    <w:rsid w:val="00F9559A"/>
    <w:rPr>
      <w:rFonts w:ascii="Calibri" w:hAnsi="Calibri" w:cs="Arial"/>
      <w:bCs/>
      <w:color w:val="000000"/>
      <w:szCs w:val="26"/>
    </w:rPr>
  </w:style>
  <w:style w:type="character" w:customStyle="1" w:styleId="SML1Char">
    <w:name w:val="!SML 1. Char"/>
    <w:basedOn w:val="Standardnpsmoodstavce"/>
    <w:link w:val="SML1"/>
    <w:qFormat/>
    <w:rsid w:val="00CD2C8E"/>
    <w:rPr>
      <w:rFonts w:ascii="Calibri" w:hAnsi="Calibri" w:cs="Arial"/>
      <w:b/>
      <w:bCs/>
      <w:color w:val="000000"/>
      <w:szCs w:val="26"/>
    </w:rPr>
  </w:style>
  <w:style w:type="character" w:customStyle="1" w:styleId="SMLiChar">
    <w:name w:val="!SML i. Char"/>
    <w:basedOn w:val="SML111Char"/>
    <w:link w:val="SMLi"/>
    <w:qFormat/>
    <w:rsid w:val="00CD2C8E"/>
    <w:rPr>
      <w:rFonts w:ascii="Calibri" w:hAnsi="Calibri" w:cs="Arial"/>
      <w:bCs w:val="0"/>
      <w:color w:val="000000"/>
      <w:sz w:val="24"/>
      <w:szCs w:val="24"/>
    </w:rPr>
  </w:style>
  <w:style w:type="paragraph" w:customStyle="1" w:styleId="SMLi">
    <w:name w:val="!SML i."/>
    <w:basedOn w:val="i"/>
    <w:link w:val="SMLiChar"/>
    <w:qFormat/>
    <w:rsid w:val="00CD2C8E"/>
    <w:pPr>
      <w:ind w:left="1418" w:hanging="567"/>
    </w:pPr>
    <w:rPr>
      <w:color w:val="000000"/>
    </w:rPr>
  </w:style>
  <w:style w:type="paragraph" w:customStyle="1" w:styleId="i">
    <w:name w:val="i."/>
    <w:aliases w:val="ii."/>
    <w:basedOn w:val="Normln"/>
    <w:qFormat/>
    <w:rsid w:val="00CD2C8E"/>
    <w:pPr>
      <w:numPr>
        <w:numId w:val="37"/>
      </w:numPr>
      <w:spacing w:after="120"/>
      <w:jc w:val="both"/>
    </w:pPr>
    <w:rPr>
      <w:rFonts w:ascii="Calibri" w:hAnsi="Calibri"/>
      <w:sz w:val="24"/>
      <w:szCs w:val="24"/>
      <w:lang w:eastAsia="cs-CZ"/>
    </w:rPr>
  </w:style>
  <w:style w:type="character" w:customStyle="1" w:styleId="OdstavecseseznamemChar">
    <w:name w:val="Odstavec se seznamem Char"/>
    <w:basedOn w:val="Standardnpsmoodstavce"/>
    <w:link w:val="Odstavecseseznamem"/>
    <w:uiPriority w:val="34"/>
    <w:qFormat/>
    <w:rsid w:val="00020C41"/>
    <w:rPr>
      <w:lang w:eastAsia="zh-CN"/>
    </w:rPr>
  </w:style>
  <w:style w:type="character" w:customStyle="1" w:styleId="AnNormalChar">
    <w:name w:val="!An Normal Char"/>
    <w:basedOn w:val="Standardnpsmoodstavce"/>
    <w:link w:val="AnNormal"/>
    <w:qFormat/>
    <w:locked/>
    <w:rsid w:val="00EF3B76"/>
    <w:rPr>
      <w:rFonts w:ascii="Calibri" w:eastAsia="Calibri" w:hAnsi="Calibri"/>
      <w:sz w:val="24"/>
      <w:shd w:val="clear" w:color="auto" w:fill="FFFFFF"/>
    </w:rPr>
  </w:style>
  <w:style w:type="character" w:customStyle="1" w:styleId="AnNormal-sliChar">
    <w:name w:val="!An Normal - čísl. i Char"/>
    <w:basedOn w:val="Standardnpsmoodstavce"/>
    <w:qFormat/>
    <w:locked/>
    <w:rsid w:val="00EF3B76"/>
    <w:rPr>
      <w:rFonts w:ascii="Calibri" w:eastAsia="Times New Roman" w:hAnsi="Calibri" w:cs="Times New Roman"/>
      <w:sz w:val="24"/>
      <w:szCs w:val="24"/>
      <w:shd w:val="clear" w:color="auto" w:fill="FFFFFF"/>
      <w:lang w:eastAsia="cs-CZ"/>
    </w:rPr>
  </w:style>
  <w:style w:type="paragraph" w:customStyle="1" w:styleId="AnNormal">
    <w:name w:val="!An Normal"/>
    <w:basedOn w:val="Normln"/>
    <w:link w:val="AnNormalChar"/>
    <w:qFormat/>
    <w:rsid w:val="00EF3B76"/>
    <w:pPr>
      <w:shd w:val="clear" w:color="auto" w:fill="FFFFFF"/>
      <w:spacing w:before="120" w:after="120"/>
      <w:jc w:val="both"/>
    </w:pPr>
    <w:rPr>
      <w:rFonts w:ascii="Calibri" w:eastAsia="Calibri" w:hAnsi="Calibri"/>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7888">
      <w:bodyDiv w:val="1"/>
      <w:marLeft w:val="0"/>
      <w:marRight w:val="0"/>
      <w:marTop w:val="0"/>
      <w:marBottom w:val="0"/>
      <w:divBdr>
        <w:top w:val="none" w:sz="0" w:space="0" w:color="auto"/>
        <w:left w:val="none" w:sz="0" w:space="0" w:color="auto"/>
        <w:bottom w:val="none" w:sz="0" w:space="0" w:color="auto"/>
        <w:right w:val="none" w:sz="0" w:space="0" w:color="auto"/>
      </w:divBdr>
    </w:div>
    <w:div w:id="371347751">
      <w:bodyDiv w:val="1"/>
      <w:marLeft w:val="0"/>
      <w:marRight w:val="0"/>
      <w:marTop w:val="0"/>
      <w:marBottom w:val="0"/>
      <w:divBdr>
        <w:top w:val="none" w:sz="0" w:space="0" w:color="auto"/>
        <w:left w:val="none" w:sz="0" w:space="0" w:color="auto"/>
        <w:bottom w:val="none" w:sz="0" w:space="0" w:color="auto"/>
        <w:right w:val="none" w:sz="0" w:space="0" w:color="auto"/>
      </w:divBdr>
    </w:div>
    <w:div w:id="424346499">
      <w:bodyDiv w:val="1"/>
      <w:marLeft w:val="0"/>
      <w:marRight w:val="0"/>
      <w:marTop w:val="0"/>
      <w:marBottom w:val="0"/>
      <w:divBdr>
        <w:top w:val="none" w:sz="0" w:space="0" w:color="auto"/>
        <w:left w:val="none" w:sz="0" w:space="0" w:color="auto"/>
        <w:bottom w:val="none" w:sz="0" w:space="0" w:color="auto"/>
        <w:right w:val="none" w:sz="0" w:space="0" w:color="auto"/>
      </w:divBdr>
    </w:div>
    <w:div w:id="465245633">
      <w:bodyDiv w:val="1"/>
      <w:marLeft w:val="0"/>
      <w:marRight w:val="0"/>
      <w:marTop w:val="0"/>
      <w:marBottom w:val="0"/>
      <w:divBdr>
        <w:top w:val="none" w:sz="0" w:space="0" w:color="auto"/>
        <w:left w:val="none" w:sz="0" w:space="0" w:color="auto"/>
        <w:bottom w:val="none" w:sz="0" w:space="0" w:color="auto"/>
        <w:right w:val="none" w:sz="0" w:space="0" w:color="auto"/>
      </w:divBdr>
    </w:div>
    <w:div w:id="523902788">
      <w:bodyDiv w:val="1"/>
      <w:marLeft w:val="0"/>
      <w:marRight w:val="0"/>
      <w:marTop w:val="0"/>
      <w:marBottom w:val="0"/>
      <w:divBdr>
        <w:top w:val="none" w:sz="0" w:space="0" w:color="auto"/>
        <w:left w:val="none" w:sz="0" w:space="0" w:color="auto"/>
        <w:bottom w:val="none" w:sz="0" w:space="0" w:color="auto"/>
        <w:right w:val="none" w:sz="0" w:space="0" w:color="auto"/>
      </w:divBdr>
    </w:div>
    <w:div w:id="700320401">
      <w:bodyDiv w:val="1"/>
      <w:marLeft w:val="0"/>
      <w:marRight w:val="0"/>
      <w:marTop w:val="0"/>
      <w:marBottom w:val="0"/>
      <w:divBdr>
        <w:top w:val="none" w:sz="0" w:space="0" w:color="auto"/>
        <w:left w:val="none" w:sz="0" w:space="0" w:color="auto"/>
        <w:bottom w:val="none" w:sz="0" w:space="0" w:color="auto"/>
        <w:right w:val="none" w:sz="0" w:space="0" w:color="auto"/>
      </w:divBdr>
    </w:div>
    <w:div w:id="724834332">
      <w:bodyDiv w:val="1"/>
      <w:marLeft w:val="0"/>
      <w:marRight w:val="0"/>
      <w:marTop w:val="0"/>
      <w:marBottom w:val="0"/>
      <w:divBdr>
        <w:top w:val="none" w:sz="0" w:space="0" w:color="auto"/>
        <w:left w:val="none" w:sz="0" w:space="0" w:color="auto"/>
        <w:bottom w:val="none" w:sz="0" w:space="0" w:color="auto"/>
        <w:right w:val="none" w:sz="0" w:space="0" w:color="auto"/>
      </w:divBdr>
    </w:div>
    <w:div w:id="794562981">
      <w:bodyDiv w:val="1"/>
      <w:marLeft w:val="0"/>
      <w:marRight w:val="0"/>
      <w:marTop w:val="0"/>
      <w:marBottom w:val="0"/>
      <w:divBdr>
        <w:top w:val="none" w:sz="0" w:space="0" w:color="auto"/>
        <w:left w:val="none" w:sz="0" w:space="0" w:color="auto"/>
        <w:bottom w:val="none" w:sz="0" w:space="0" w:color="auto"/>
        <w:right w:val="none" w:sz="0" w:space="0" w:color="auto"/>
      </w:divBdr>
    </w:div>
    <w:div w:id="1087000183">
      <w:bodyDiv w:val="1"/>
      <w:marLeft w:val="0"/>
      <w:marRight w:val="0"/>
      <w:marTop w:val="0"/>
      <w:marBottom w:val="0"/>
      <w:divBdr>
        <w:top w:val="none" w:sz="0" w:space="0" w:color="auto"/>
        <w:left w:val="none" w:sz="0" w:space="0" w:color="auto"/>
        <w:bottom w:val="none" w:sz="0" w:space="0" w:color="auto"/>
        <w:right w:val="none" w:sz="0" w:space="0" w:color="auto"/>
      </w:divBdr>
    </w:div>
    <w:div w:id="1197231075">
      <w:bodyDiv w:val="1"/>
      <w:marLeft w:val="0"/>
      <w:marRight w:val="0"/>
      <w:marTop w:val="0"/>
      <w:marBottom w:val="0"/>
      <w:divBdr>
        <w:top w:val="none" w:sz="0" w:space="0" w:color="auto"/>
        <w:left w:val="none" w:sz="0" w:space="0" w:color="auto"/>
        <w:bottom w:val="none" w:sz="0" w:space="0" w:color="auto"/>
        <w:right w:val="none" w:sz="0" w:space="0" w:color="auto"/>
      </w:divBdr>
    </w:div>
    <w:div w:id="1257440742">
      <w:bodyDiv w:val="1"/>
      <w:marLeft w:val="0"/>
      <w:marRight w:val="0"/>
      <w:marTop w:val="0"/>
      <w:marBottom w:val="0"/>
      <w:divBdr>
        <w:top w:val="none" w:sz="0" w:space="0" w:color="auto"/>
        <w:left w:val="none" w:sz="0" w:space="0" w:color="auto"/>
        <w:bottom w:val="none" w:sz="0" w:space="0" w:color="auto"/>
        <w:right w:val="none" w:sz="0" w:space="0" w:color="auto"/>
      </w:divBdr>
    </w:div>
    <w:div w:id="1440107965">
      <w:bodyDiv w:val="1"/>
      <w:marLeft w:val="0"/>
      <w:marRight w:val="0"/>
      <w:marTop w:val="0"/>
      <w:marBottom w:val="0"/>
      <w:divBdr>
        <w:top w:val="none" w:sz="0" w:space="0" w:color="auto"/>
        <w:left w:val="none" w:sz="0" w:space="0" w:color="auto"/>
        <w:bottom w:val="none" w:sz="0" w:space="0" w:color="auto"/>
        <w:right w:val="none" w:sz="0" w:space="0" w:color="auto"/>
      </w:divBdr>
    </w:div>
    <w:div w:id="1555313289">
      <w:bodyDiv w:val="1"/>
      <w:marLeft w:val="0"/>
      <w:marRight w:val="0"/>
      <w:marTop w:val="0"/>
      <w:marBottom w:val="0"/>
      <w:divBdr>
        <w:top w:val="none" w:sz="0" w:space="0" w:color="auto"/>
        <w:left w:val="none" w:sz="0" w:space="0" w:color="auto"/>
        <w:bottom w:val="none" w:sz="0" w:space="0" w:color="auto"/>
        <w:right w:val="none" w:sz="0" w:space="0" w:color="auto"/>
      </w:divBdr>
    </w:div>
    <w:div w:id="1633947030">
      <w:bodyDiv w:val="1"/>
      <w:marLeft w:val="0"/>
      <w:marRight w:val="0"/>
      <w:marTop w:val="0"/>
      <w:marBottom w:val="0"/>
      <w:divBdr>
        <w:top w:val="none" w:sz="0" w:space="0" w:color="auto"/>
        <w:left w:val="none" w:sz="0" w:space="0" w:color="auto"/>
        <w:bottom w:val="none" w:sz="0" w:space="0" w:color="auto"/>
        <w:right w:val="none" w:sz="0" w:space="0" w:color="auto"/>
      </w:divBdr>
    </w:div>
    <w:div w:id="1910726014">
      <w:bodyDiv w:val="1"/>
      <w:marLeft w:val="0"/>
      <w:marRight w:val="0"/>
      <w:marTop w:val="0"/>
      <w:marBottom w:val="0"/>
      <w:divBdr>
        <w:top w:val="none" w:sz="0" w:space="0" w:color="auto"/>
        <w:left w:val="none" w:sz="0" w:space="0" w:color="auto"/>
        <w:bottom w:val="none" w:sz="0" w:space="0" w:color="auto"/>
        <w:right w:val="none" w:sz="0" w:space="0" w:color="auto"/>
      </w:divBdr>
    </w:div>
    <w:div w:id="2083990752">
      <w:bodyDiv w:val="1"/>
      <w:marLeft w:val="0"/>
      <w:marRight w:val="0"/>
      <w:marTop w:val="0"/>
      <w:marBottom w:val="0"/>
      <w:divBdr>
        <w:top w:val="none" w:sz="0" w:space="0" w:color="auto"/>
        <w:left w:val="none" w:sz="0" w:space="0" w:color="auto"/>
        <w:bottom w:val="none" w:sz="0" w:space="0" w:color="auto"/>
        <w:right w:val="none" w:sz="0" w:space="0" w:color="auto"/>
      </w:divBdr>
    </w:div>
    <w:div w:id="21250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ojackova@tepl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E6D24-6F20-412A-B33B-0161F4B51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16478</Words>
  <Characters>97227</Characters>
  <Application>Microsoft Office Word</Application>
  <DocSecurity>4</DocSecurity>
  <Lines>810</Lines>
  <Paragraphs>226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MgTP</Company>
  <LinksUpToDate>false</LinksUpToDate>
  <CharactersWithSpaces>113479</CharactersWithSpaces>
  <SharedDoc>false</SharedDoc>
  <HLinks>
    <vt:vector size="6" baseType="variant">
      <vt:variant>
        <vt:i4>7864413</vt:i4>
      </vt:variant>
      <vt:variant>
        <vt:i4>0</vt:i4>
      </vt:variant>
      <vt:variant>
        <vt:i4>0</vt:i4>
      </vt:variant>
      <vt:variant>
        <vt:i4>5</vt:i4>
      </vt:variant>
      <vt:variant>
        <vt:lpwstr>mailto:vojackova@teplice.cz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Langmajerova</dc:creator>
  <cp:keywords/>
  <cp:lastModifiedBy>Langmajerová Zdeňka</cp:lastModifiedBy>
  <cp:revision>2</cp:revision>
  <cp:lastPrinted>2022-03-04T23:17:00Z</cp:lastPrinted>
  <dcterms:created xsi:type="dcterms:W3CDTF">2025-05-28T06:16:00Z</dcterms:created>
  <dcterms:modified xsi:type="dcterms:W3CDTF">2025-05-28T06:16:00Z</dcterms:modified>
</cp:coreProperties>
</file>