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5678" w14:textId="77777777" w:rsidR="00235F3B" w:rsidRPr="00BB6ECD" w:rsidRDefault="00235F3B" w:rsidP="00444519">
      <w:pPr>
        <w:spacing w:after="0" w:line="240" w:lineRule="auto"/>
        <w:ind w:left="18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BB6ECD">
        <w:rPr>
          <w:rFonts w:ascii="Calibri" w:eastAsia="Calibri" w:hAnsi="Calibri" w:cs="Calibri"/>
          <w:b/>
          <w:color w:val="000000"/>
          <w:sz w:val="36"/>
          <w:szCs w:val="36"/>
        </w:rPr>
        <w:t xml:space="preserve">KRYCÍ LIST NABÍDKY </w:t>
      </w:r>
    </w:p>
    <w:p w14:paraId="37CC7563" w14:textId="6D16907A" w:rsidR="004F6A26" w:rsidRPr="00BB6ECD" w:rsidRDefault="00444519" w:rsidP="00444519">
      <w:pPr>
        <w:spacing w:after="0" w:line="240" w:lineRule="auto"/>
        <w:ind w:left="180"/>
        <w:jc w:val="center"/>
        <w:rPr>
          <w:rFonts w:cstheme="minorHAnsi"/>
          <w:bCs/>
          <w:szCs w:val="24"/>
        </w:rPr>
      </w:pPr>
      <w:r w:rsidRPr="00BB6ECD">
        <w:rPr>
          <w:rFonts w:eastAsia="Calibri" w:cstheme="minorHAnsi"/>
          <w:bCs/>
          <w:color w:val="000000"/>
          <w:szCs w:val="24"/>
        </w:rPr>
        <w:t>p</w:t>
      </w:r>
      <w:r w:rsidR="00235F3B" w:rsidRPr="00BB6ECD">
        <w:rPr>
          <w:rFonts w:eastAsia="Calibri" w:cstheme="minorHAnsi"/>
          <w:bCs/>
          <w:color w:val="000000"/>
          <w:szCs w:val="24"/>
        </w:rPr>
        <w:t>ro veřejnou zakázku s názvem:</w:t>
      </w:r>
    </w:p>
    <w:p w14:paraId="31B3FFE3" w14:textId="75CFB034" w:rsidR="007A1F81" w:rsidRPr="004E6719" w:rsidRDefault="007A1F81" w:rsidP="004E6719">
      <w:pPr>
        <w:jc w:val="center"/>
        <w:rPr>
          <w:rFonts w:cs="Calibri"/>
        </w:rPr>
      </w:pPr>
      <w:r w:rsidRPr="00BB6ECD">
        <w:rPr>
          <w:rFonts w:cstheme="minorHAnsi"/>
          <w:szCs w:val="24"/>
        </w:rPr>
        <w:t>„</w:t>
      </w:r>
      <w:r w:rsidR="0003593E" w:rsidRPr="0003593E">
        <w:t xml:space="preserve">Výstavba nové </w:t>
      </w:r>
      <w:proofErr w:type="gramStart"/>
      <w:r w:rsidR="0003593E" w:rsidRPr="0003593E">
        <w:t>měnírny - MR</w:t>
      </w:r>
      <w:proofErr w:type="gramEnd"/>
      <w:r w:rsidR="0003593E" w:rsidRPr="0003593E">
        <w:t xml:space="preserve"> 5 Šanov II, Teplice</w:t>
      </w:r>
      <w:r w:rsidRPr="00BB6ECD">
        <w:rPr>
          <w:rFonts w:cstheme="minorHAnsi"/>
          <w:szCs w:val="24"/>
        </w:rPr>
        <w:t>“</w:t>
      </w:r>
    </w:p>
    <w:p w14:paraId="09E9A3DC" w14:textId="77777777" w:rsidR="0020165C" w:rsidRPr="00C43F63" w:rsidRDefault="0020165C" w:rsidP="0020165C">
      <w:pPr>
        <w:spacing w:before="240" w:after="0" w:line="240" w:lineRule="auto"/>
        <w:ind w:right="-284"/>
        <w:rPr>
          <w:rFonts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r w:rsidRPr="00C43F63">
        <w:rPr>
          <w:rFonts w:eastAsiaTheme="majorEastAsia" w:cstheme="minorHAnsi"/>
          <w:b/>
          <w:szCs w:val="28"/>
          <w:lang w:eastAsia="cs-CZ"/>
        </w:rPr>
        <w:t xml:space="preserve">Identifikační údaje </w:t>
      </w:r>
      <w:bookmarkEnd w:id="0"/>
      <w:bookmarkEnd w:id="1"/>
      <w:bookmarkEnd w:id="2"/>
      <w:r w:rsidRPr="00C43F63">
        <w:rPr>
          <w:rFonts w:eastAsiaTheme="majorEastAsia" w:cstheme="minorHAnsi"/>
          <w:b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20165C" w:rsidRPr="004F692C" w14:paraId="3D902072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33FE41F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bookmarkStart w:id="3" w:name="_Hlk112915913"/>
            <w:r w:rsidRPr="00C43F63">
              <w:rPr>
                <w:rFonts w:eastAsia="Times New Roman" w:cstheme="minorHAnsi"/>
                <w:szCs w:val="24"/>
                <w:lang w:eastAsia="ar-SA"/>
              </w:rPr>
              <w:t>Název:</w:t>
            </w:r>
          </w:p>
        </w:tc>
        <w:tc>
          <w:tcPr>
            <w:tcW w:w="2187" w:type="pct"/>
            <w:vAlign w:val="center"/>
          </w:tcPr>
          <w:p w14:paraId="251F51C1" w14:textId="4118F2EE" w:rsidR="0020165C" w:rsidRPr="00C43F63" w:rsidRDefault="00284541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06510C">
              <w:rPr>
                <w:highlight w:val="lightGray"/>
              </w:rPr>
              <w:t>[DOPLNÍ ÚČASTNÍK]</w:t>
            </w:r>
          </w:p>
        </w:tc>
      </w:tr>
      <w:tr w:rsidR="0020165C" w:rsidRPr="004F692C" w14:paraId="72477848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D398C41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Sídlo:</w:t>
            </w:r>
          </w:p>
        </w:tc>
        <w:tc>
          <w:tcPr>
            <w:tcW w:w="2187" w:type="pct"/>
            <w:vAlign w:val="center"/>
          </w:tcPr>
          <w:p w14:paraId="03C68776" w14:textId="3B81B985" w:rsidR="0020165C" w:rsidRPr="00C43F63" w:rsidRDefault="00284541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highlight w:val="yellow"/>
                <w:u w:val="single"/>
                <w:lang w:eastAsia="ar-SA"/>
              </w:rPr>
            </w:pPr>
            <w:r w:rsidRPr="0006510C">
              <w:rPr>
                <w:highlight w:val="lightGray"/>
              </w:rPr>
              <w:t>[DOPLNÍ ÚČASTNÍK]</w:t>
            </w:r>
          </w:p>
        </w:tc>
      </w:tr>
      <w:tr w:rsidR="0020165C" w:rsidRPr="004F692C" w14:paraId="000CDBED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DE47C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IČO:</w:t>
            </w:r>
          </w:p>
        </w:tc>
        <w:tc>
          <w:tcPr>
            <w:tcW w:w="2187" w:type="pct"/>
            <w:vAlign w:val="center"/>
          </w:tcPr>
          <w:p w14:paraId="7C73C300" w14:textId="67513C09" w:rsidR="0020165C" w:rsidRPr="00C43F63" w:rsidRDefault="00284541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06510C">
              <w:rPr>
                <w:highlight w:val="lightGray"/>
              </w:rPr>
              <w:t>[DOPLNÍ ÚČASTNÍK]</w:t>
            </w:r>
          </w:p>
        </w:tc>
      </w:tr>
      <w:tr w:rsidR="0020165C" w:rsidRPr="004F692C" w14:paraId="5ABEADD3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85DCF9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Údaj o zápisu do veřejného rejstříku: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t xml:space="preserve"> 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11F0B78F" w14:textId="6AC519F7" w:rsidR="0020165C" w:rsidRPr="00C43F63" w:rsidRDefault="00284541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06510C">
              <w:rPr>
                <w:highlight w:val="lightGray"/>
              </w:rPr>
              <w:t>[DOPLNÍ ÚČASTNÍK]</w:t>
            </w:r>
          </w:p>
        </w:tc>
      </w:tr>
      <w:tr w:rsidR="0020165C" w:rsidRPr="004F692C" w14:paraId="2DED7CDB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01F6D3B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30AE688B" w14:textId="665CCD81" w:rsidR="0020165C" w:rsidRPr="00C43F63" w:rsidRDefault="00284541" w:rsidP="00101C60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06510C">
              <w:rPr>
                <w:highlight w:val="lightGray"/>
              </w:rPr>
              <w:t>[DOPLNÍ ÚČASTNÍK]</w:t>
            </w:r>
          </w:p>
        </w:tc>
      </w:tr>
      <w:tr w:rsidR="001A07AD" w:rsidRPr="004F692C" w14:paraId="2321C884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10246E34" w14:textId="375652DA" w:rsidR="001A07AD" w:rsidRPr="00C43F63" w:rsidRDefault="001A07AD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>
              <w:rPr>
                <w:rFonts w:eastAsia="Times New Roman" w:cstheme="minorHAnsi"/>
                <w:szCs w:val="24"/>
                <w:lang w:eastAsia="ar-SA"/>
              </w:rPr>
              <w:t>Dodavatel je malý nebo střední podnik:</w:t>
            </w:r>
            <w:r w:rsidR="00A25BC9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footnoteReference w:id="3"/>
            </w:r>
          </w:p>
        </w:tc>
        <w:tc>
          <w:tcPr>
            <w:tcW w:w="2187" w:type="pct"/>
            <w:vAlign w:val="center"/>
          </w:tcPr>
          <w:p w14:paraId="60A488D2" w14:textId="62858543" w:rsidR="001A07AD" w:rsidRPr="0006510C" w:rsidRDefault="001A07AD" w:rsidP="00101C60">
            <w:pPr>
              <w:tabs>
                <w:tab w:val="left" w:pos="1320"/>
              </w:tabs>
              <w:spacing w:after="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[DOPLNÍ ÚČASTNÍK – ANO</w:t>
            </w:r>
            <w:r w:rsidR="00A25BC9">
              <w:rPr>
                <w:highlight w:val="lightGray"/>
              </w:rPr>
              <w:t>/NE</w:t>
            </w:r>
            <w:r>
              <w:rPr>
                <w:highlight w:val="lightGray"/>
              </w:rPr>
              <w:t>]</w:t>
            </w:r>
          </w:p>
        </w:tc>
      </w:tr>
      <w:bookmarkEnd w:id="3"/>
    </w:tbl>
    <w:p w14:paraId="302CF08E" w14:textId="77777777" w:rsidR="00A63E11" w:rsidRDefault="00A63E11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0165C" w:rsidRPr="005B2251" w14:paraId="297F7FA3" w14:textId="77777777" w:rsidTr="00DD6ADA">
        <w:trPr>
          <w:trHeight w:val="567"/>
        </w:trPr>
        <w:tc>
          <w:tcPr>
            <w:tcW w:w="5000" w:type="pct"/>
            <w:gridSpan w:val="2"/>
            <w:vAlign w:val="center"/>
          </w:tcPr>
          <w:p w14:paraId="64158AED" w14:textId="54A53787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V </w:t>
            </w:r>
            <w:r w:rsidR="00284541" w:rsidRPr="0006510C">
              <w:rPr>
                <w:highlight w:val="lightGray"/>
              </w:rPr>
              <w:t>[DOPLNÍ ÚČASTNÍK]</w:t>
            </w:r>
            <w:r w:rsidRPr="00CA6F85">
              <w:rPr>
                <w:rFonts w:cs="Aptos"/>
                <w:szCs w:val="24"/>
              </w:rPr>
              <w:t xml:space="preserve"> dne </w:t>
            </w:r>
            <w:r w:rsidR="00284541" w:rsidRPr="0006510C">
              <w:rPr>
                <w:highlight w:val="lightGray"/>
              </w:rPr>
              <w:t>[DOPLNÍ ÚČASTNÍK]</w:t>
            </w:r>
          </w:p>
        </w:tc>
      </w:tr>
      <w:tr w:rsidR="0020165C" w:rsidRPr="005B2251" w14:paraId="2DE09A91" w14:textId="77777777" w:rsidTr="00DD6ADA">
        <w:trPr>
          <w:trHeight w:val="1475"/>
        </w:trPr>
        <w:tc>
          <w:tcPr>
            <w:tcW w:w="2500" w:type="pct"/>
            <w:vAlign w:val="bottom"/>
          </w:tcPr>
          <w:p w14:paraId="1B506C6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775A88BF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673CFA79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2961F429" w14:textId="0539C550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____________________________________</w:t>
            </w:r>
          </w:p>
        </w:tc>
      </w:tr>
      <w:tr w:rsidR="0020165C" w:rsidRPr="005B2251" w14:paraId="4429232C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1C96861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5A20866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>za dodavatele</w:t>
            </w:r>
          </w:p>
        </w:tc>
      </w:tr>
      <w:tr w:rsidR="0020165C" w:rsidRPr="005B2251" w14:paraId="1ED1DBD9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9371AF5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2123040" w14:textId="5BAE5289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Jméno: </w:t>
            </w:r>
            <w:r>
              <w:rPr>
                <w:rFonts w:cs="Aptos"/>
                <w:szCs w:val="24"/>
              </w:rPr>
              <w:tab/>
            </w:r>
            <w:r w:rsidR="00284541" w:rsidRPr="0006510C">
              <w:rPr>
                <w:highlight w:val="lightGray"/>
              </w:rPr>
              <w:t>[DOPLNÍ ÚČASTNÍK]</w:t>
            </w:r>
          </w:p>
        </w:tc>
      </w:tr>
      <w:tr w:rsidR="0020165C" w:rsidRPr="005B2251" w14:paraId="1B37AAEF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3EBCA14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7B44E96" w14:textId="469CF6A5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Funkce: </w:t>
            </w:r>
            <w:r>
              <w:rPr>
                <w:rFonts w:cs="Aptos"/>
                <w:szCs w:val="24"/>
              </w:rPr>
              <w:tab/>
            </w:r>
            <w:r w:rsidR="00284541" w:rsidRPr="0006510C">
              <w:rPr>
                <w:highlight w:val="lightGray"/>
              </w:rPr>
              <w:t>[DOPLNÍ ÚČASTNÍK]</w:t>
            </w:r>
          </w:p>
        </w:tc>
      </w:tr>
    </w:tbl>
    <w:p w14:paraId="719350CC" w14:textId="77777777" w:rsidR="00D53D51" w:rsidRPr="00D0445B" w:rsidRDefault="00D53D51" w:rsidP="007234F2">
      <w:pPr>
        <w:rPr>
          <w:rFonts w:cstheme="minorHAnsi"/>
          <w:iCs/>
        </w:rPr>
      </w:pPr>
    </w:p>
    <w:sectPr w:rsidR="00D53D51" w:rsidRPr="00D044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08D0" w14:textId="77777777" w:rsidR="003D524C" w:rsidRDefault="003D524C" w:rsidP="00703427">
      <w:pPr>
        <w:spacing w:after="0" w:line="240" w:lineRule="auto"/>
      </w:pPr>
      <w:r>
        <w:separator/>
      </w:r>
    </w:p>
  </w:endnote>
  <w:endnote w:type="continuationSeparator" w:id="0">
    <w:p w14:paraId="4EC134D8" w14:textId="77777777" w:rsidR="003D524C" w:rsidRDefault="003D524C" w:rsidP="00703427">
      <w:pPr>
        <w:spacing w:after="0" w:line="240" w:lineRule="auto"/>
      </w:pPr>
      <w:r>
        <w:continuationSeparator/>
      </w:r>
    </w:p>
  </w:endnote>
  <w:endnote w:type="continuationNotice" w:id="1">
    <w:p w14:paraId="76369101" w14:textId="77777777" w:rsidR="003D524C" w:rsidRDefault="003D5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3433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06F81" w14:textId="4A635724" w:rsidR="00D215CF" w:rsidRDefault="00D215C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3A06F8FE" w14:textId="77777777" w:rsidR="00D215CF" w:rsidRDefault="00D21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F42B" w14:textId="77777777" w:rsidR="003D524C" w:rsidRDefault="003D524C" w:rsidP="00703427">
      <w:pPr>
        <w:spacing w:after="0" w:line="240" w:lineRule="auto"/>
      </w:pPr>
      <w:r>
        <w:separator/>
      </w:r>
    </w:p>
  </w:footnote>
  <w:footnote w:type="continuationSeparator" w:id="0">
    <w:p w14:paraId="571F5D0E" w14:textId="77777777" w:rsidR="003D524C" w:rsidRDefault="003D524C" w:rsidP="00703427">
      <w:pPr>
        <w:spacing w:after="0" w:line="240" w:lineRule="auto"/>
      </w:pPr>
      <w:r>
        <w:continuationSeparator/>
      </w:r>
    </w:p>
  </w:footnote>
  <w:footnote w:type="continuationNotice" w:id="1">
    <w:p w14:paraId="1D03A00B" w14:textId="77777777" w:rsidR="003D524C" w:rsidRDefault="003D524C">
      <w:pPr>
        <w:spacing w:after="0" w:line="240" w:lineRule="auto"/>
      </w:pPr>
    </w:p>
  </w:footnote>
  <w:footnote w:id="2">
    <w:p w14:paraId="0ADBA7AB" w14:textId="77777777" w:rsidR="0020165C" w:rsidRPr="00FA1E25" w:rsidRDefault="0020165C" w:rsidP="007A39B0">
      <w:pPr>
        <w:spacing w:after="0" w:line="240" w:lineRule="auto"/>
        <w:jc w:val="both"/>
        <w:rPr>
          <w:rFonts w:cstheme="minorHAnsi"/>
        </w:rPr>
      </w:pPr>
      <w:r w:rsidRPr="00B50A16">
        <w:rPr>
          <w:rStyle w:val="Znakapoznpodarou"/>
          <w:rFonts w:cstheme="minorHAnsi"/>
          <w:sz w:val="20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05B5442C" w14:textId="26C35764" w:rsidR="00A25BC9" w:rsidRPr="00D915B2" w:rsidRDefault="00A25BC9" w:rsidP="007A39B0">
      <w:pPr>
        <w:pStyle w:val="Textpoznpodarou"/>
        <w:jc w:val="both"/>
        <w:rPr>
          <w:rFonts w:asciiTheme="minorHAnsi" w:hAnsiTheme="minorHAnsi" w:cstheme="minorHAnsi"/>
        </w:rPr>
      </w:pPr>
      <w:r w:rsidRPr="00D915B2">
        <w:rPr>
          <w:rStyle w:val="Znakapoznpodarou"/>
          <w:rFonts w:asciiTheme="minorHAnsi" w:hAnsiTheme="minorHAnsi" w:cstheme="minorHAnsi"/>
        </w:rPr>
        <w:footnoteRef/>
      </w:r>
      <w:r w:rsidRPr="00D915B2">
        <w:rPr>
          <w:rFonts w:asciiTheme="minorHAnsi" w:hAnsiTheme="minorHAnsi" w:cstheme="minorHAnsi"/>
        </w:rPr>
        <w:t xml:space="preserve"> </w:t>
      </w:r>
      <w:r w:rsidR="00D915B2" w:rsidRPr="00D915B2">
        <w:rPr>
          <w:rFonts w:asciiTheme="minorHAnsi" w:hAnsiTheme="minorHAnsi" w:cstheme="minorHAnsi"/>
        </w:rPr>
        <w:t xml:space="preserve">Dle Doporučení Komise </w:t>
      </w:r>
      <w:r w:rsidR="007A39B0" w:rsidRPr="007A39B0">
        <w:rPr>
          <w:rFonts w:asciiTheme="minorHAnsi" w:hAnsiTheme="minorHAnsi" w:cstheme="minorHAnsi"/>
        </w:rPr>
        <w:t>2003/361</w:t>
      </w:r>
      <w:r w:rsidR="007A39B0" w:rsidRPr="007A39B0">
        <w:rPr>
          <w:rFonts w:asciiTheme="minorHAnsi" w:hAnsiTheme="minorHAnsi" w:cstheme="minorHAnsi"/>
        </w:rPr>
        <w:t xml:space="preserve"> </w:t>
      </w:r>
      <w:r w:rsidR="00D915B2" w:rsidRPr="00D915B2">
        <w:rPr>
          <w:rFonts w:asciiTheme="minorHAnsi" w:hAnsiTheme="minorHAnsi" w:cstheme="minorHAnsi"/>
        </w:rPr>
        <w:t>ze dne 6. května 2003 týkající se definice mikropodniků, malých a středních podniků.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5897" w14:textId="3D13C586" w:rsidR="00703427" w:rsidRPr="00F14FF7" w:rsidRDefault="00703427" w:rsidP="00703427">
    <w:pPr>
      <w:pStyle w:val="Zhlav"/>
      <w:rPr>
        <w:sz w:val="20"/>
        <w:szCs w:val="18"/>
      </w:rPr>
    </w:pPr>
    <w:r w:rsidRPr="00F14FF7">
      <w:rPr>
        <w:sz w:val="20"/>
        <w:szCs w:val="18"/>
      </w:rPr>
      <w:t xml:space="preserve">Příloha č. 1 </w:t>
    </w:r>
    <w:r w:rsidR="00284541">
      <w:rPr>
        <w:sz w:val="20"/>
        <w:szCs w:val="18"/>
      </w:rPr>
      <w:t>výzvy k podávání nabídek</w:t>
    </w:r>
    <w:r w:rsidRPr="00F14FF7">
      <w:rPr>
        <w:sz w:val="20"/>
        <w:szCs w:val="18"/>
      </w:rPr>
      <w:tab/>
    </w:r>
  </w:p>
  <w:p w14:paraId="1E5CF469" w14:textId="5461F93C" w:rsidR="00703427" w:rsidRPr="00F14FF7" w:rsidRDefault="00703427" w:rsidP="00F14FF7">
    <w:pPr>
      <w:pStyle w:val="Zhlav"/>
      <w:jc w:val="both"/>
      <w:rPr>
        <w:sz w:val="20"/>
        <w:szCs w:val="18"/>
      </w:rPr>
    </w:pPr>
    <w:bookmarkStart w:id="4" w:name="_Hlk217996077"/>
    <w:r w:rsidRPr="00F14FF7">
      <w:rPr>
        <w:sz w:val="20"/>
        <w:szCs w:val="18"/>
      </w:rPr>
      <w:t>Veřejná zakázka s názvem „</w:t>
    </w:r>
    <w:r w:rsidR="0003593E" w:rsidRPr="0003593E">
      <w:rPr>
        <w:sz w:val="20"/>
        <w:szCs w:val="18"/>
      </w:rPr>
      <w:t xml:space="preserve">Výstavba nové </w:t>
    </w:r>
    <w:proofErr w:type="gramStart"/>
    <w:r w:rsidR="0003593E" w:rsidRPr="0003593E">
      <w:rPr>
        <w:sz w:val="20"/>
        <w:szCs w:val="18"/>
      </w:rPr>
      <w:t>měnírny - MR</w:t>
    </w:r>
    <w:proofErr w:type="gramEnd"/>
    <w:r w:rsidR="0003593E" w:rsidRPr="0003593E">
      <w:rPr>
        <w:sz w:val="20"/>
        <w:szCs w:val="18"/>
      </w:rPr>
      <w:t xml:space="preserve"> 5 Šanov II, Teplice</w:t>
    </w:r>
    <w:r w:rsidRPr="00F14FF7">
      <w:rPr>
        <w:sz w:val="20"/>
        <w:szCs w:val="18"/>
      </w:rPr>
      <w:t>“</w:t>
    </w:r>
    <w:bookmarkEnd w:id="4"/>
  </w:p>
  <w:p w14:paraId="611AE2B1" w14:textId="77777777" w:rsidR="00F14FF7" w:rsidRDefault="00F14FF7" w:rsidP="00F14FF7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D48"/>
    <w:multiLevelType w:val="multilevel"/>
    <w:tmpl w:val="D12AD53A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/>
        <w:sz w:val="24"/>
        <w:szCs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62740203">
    <w:abstractNumId w:val="1"/>
  </w:num>
  <w:num w:numId="2" w16cid:durableId="623273528">
    <w:abstractNumId w:val="0"/>
  </w:num>
  <w:num w:numId="3" w16cid:durableId="1050769488">
    <w:abstractNumId w:val="0"/>
  </w:num>
  <w:num w:numId="4" w16cid:durableId="7414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24786"/>
    <w:rsid w:val="0003334B"/>
    <w:rsid w:val="0003593E"/>
    <w:rsid w:val="00036116"/>
    <w:rsid w:val="0004265A"/>
    <w:rsid w:val="00092CFC"/>
    <w:rsid w:val="000A0C15"/>
    <w:rsid w:val="000A4573"/>
    <w:rsid w:val="000C13AE"/>
    <w:rsid w:val="00113932"/>
    <w:rsid w:val="00153BF1"/>
    <w:rsid w:val="001547F0"/>
    <w:rsid w:val="00154D36"/>
    <w:rsid w:val="001729B8"/>
    <w:rsid w:val="00175AF5"/>
    <w:rsid w:val="00185C54"/>
    <w:rsid w:val="001A07AD"/>
    <w:rsid w:val="001A0C84"/>
    <w:rsid w:val="001B785F"/>
    <w:rsid w:val="001C7B95"/>
    <w:rsid w:val="001D0CE1"/>
    <w:rsid w:val="001D0F53"/>
    <w:rsid w:val="001D25CC"/>
    <w:rsid w:val="001D31B0"/>
    <w:rsid w:val="001E2AE0"/>
    <w:rsid w:val="0020165C"/>
    <w:rsid w:val="00214F6F"/>
    <w:rsid w:val="00216169"/>
    <w:rsid w:val="00216EC6"/>
    <w:rsid w:val="00220367"/>
    <w:rsid w:val="002208CA"/>
    <w:rsid w:val="00221A43"/>
    <w:rsid w:val="002227FA"/>
    <w:rsid w:val="00235F3B"/>
    <w:rsid w:val="002467E5"/>
    <w:rsid w:val="00262A10"/>
    <w:rsid w:val="00262EBD"/>
    <w:rsid w:val="00284541"/>
    <w:rsid w:val="00284A48"/>
    <w:rsid w:val="002D068B"/>
    <w:rsid w:val="002D2105"/>
    <w:rsid w:val="002F2A85"/>
    <w:rsid w:val="00301E5D"/>
    <w:rsid w:val="0030619A"/>
    <w:rsid w:val="003278E9"/>
    <w:rsid w:val="003313BF"/>
    <w:rsid w:val="003400E1"/>
    <w:rsid w:val="0034376D"/>
    <w:rsid w:val="00354946"/>
    <w:rsid w:val="00361276"/>
    <w:rsid w:val="00371D9E"/>
    <w:rsid w:val="003B5910"/>
    <w:rsid w:val="003B682F"/>
    <w:rsid w:val="003B7A7B"/>
    <w:rsid w:val="003D524C"/>
    <w:rsid w:val="003E3F31"/>
    <w:rsid w:val="003F0E14"/>
    <w:rsid w:val="003F5EF9"/>
    <w:rsid w:val="00405391"/>
    <w:rsid w:val="00414AC9"/>
    <w:rsid w:val="00414F0F"/>
    <w:rsid w:val="004267E1"/>
    <w:rsid w:val="00432196"/>
    <w:rsid w:val="004444F5"/>
    <w:rsid w:val="00444519"/>
    <w:rsid w:val="00461381"/>
    <w:rsid w:val="004672A3"/>
    <w:rsid w:val="00491AF7"/>
    <w:rsid w:val="0049249E"/>
    <w:rsid w:val="004970B6"/>
    <w:rsid w:val="004A6F2A"/>
    <w:rsid w:val="004A7CD1"/>
    <w:rsid w:val="004B3728"/>
    <w:rsid w:val="004C58C9"/>
    <w:rsid w:val="004C66E7"/>
    <w:rsid w:val="004D2BAF"/>
    <w:rsid w:val="004D5B1C"/>
    <w:rsid w:val="004E6719"/>
    <w:rsid w:val="004F1D5C"/>
    <w:rsid w:val="004F692C"/>
    <w:rsid w:val="004F6A26"/>
    <w:rsid w:val="00504EB9"/>
    <w:rsid w:val="00515510"/>
    <w:rsid w:val="00525DA6"/>
    <w:rsid w:val="005271CB"/>
    <w:rsid w:val="005325DD"/>
    <w:rsid w:val="005332A8"/>
    <w:rsid w:val="005336CA"/>
    <w:rsid w:val="005466CB"/>
    <w:rsid w:val="0054763A"/>
    <w:rsid w:val="00582E67"/>
    <w:rsid w:val="00585F7C"/>
    <w:rsid w:val="00596009"/>
    <w:rsid w:val="005B1861"/>
    <w:rsid w:val="005B202A"/>
    <w:rsid w:val="005D63BE"/>
    <w:rsid w:val="006045C5"/>
    <w:rsid w:val="00617DA9"/>
    <w:rsid w:val="006202AD"/>
    <w:rsid w:val="00635DBA"/>
    <w:rsid w:val="006469A2"/>
    <w:rsid w:val="00691905"/>
    <w:rsid w:val="006A2672"/>
    <w:rsid w:val="006A5C5A"/>
    <w:rsid w:val="006B38D9"/>
    <w:rsid w:val="006F5288"/>
    <w:rsid w:val="00703427"/>
    <w:rsid w:val="007040E2"/>
    <w:rsid w:val="007234F2"/>
    <w:rsid w:val="0072610D"/>
    <w:rsid w:val="007549A6"/>
    <w:rsid w:val="00763B4D"/>
    <w:rsid w:val="00776E7A"/>
    <w:rsid w:val="00781FE9"/>
    <w:rsid w:val="007A1F81"/>
    <w:rsid w:val="007A39B0"/>
    <w:rsid w:val="007A4400"/>
    <w:rsid w:val="007A6431"/>
    <w:rsid w:val="007B2E99"/>
    <w:rsid w:val="007F0B67"/>
    <w:rsid w:val="0080537B"/>
    <w:rsid w:val="0081471D"/>
    <w:rsid w:val="00817973"/>
    <w:rsid w:val="00826CAE"/>
    <w:rsid w:val="008278D3"/>
    <w:rsid w:val="00834997"/>
    <w:rsid w:val="00852C0C"/>
    <w:rsid w:val="00862A13"/>
    <w:rsid w:val="0089321E"/>
    <w:rsid w:val="00895540"/>
    <w:rsid w:val="00895AA8"/>
    <w:rsid w:val="008A574B"/>
    <w:rsid w:val="008C0830"/>
    <w:rsid w:val="008F5E32"/>
    <w:rsid w:val="008F5EF3"/>
    <w:rsid w:val="0090393B"/>
    <w:rsid w:val="00913B67"/>
    <w:rsid w:val="0093603B"/>
    <w:rsid w:val="009546CE"/>
    <w:rsid w:val="009730B9"/>
    <w:rsid w:val="009808ED"/>
    <w:rsid w:val="00981F94"/>
    <w:rsid w:val="0098379E"/>
    <w:rsid w:val="0099769A"/>
    <w:rsid w:val="009A3C6D"/>
    <w:rsid w:val="009A6F9F"/>
    <w:rsid w:val="009B7D9E"/>
    <w:rsid w:val="009D118D"/>
    <w:rsid w:val="009D27C4"/>
    <w:rsid w:val="009E370F"/>
    <w:rsid w:val="00A00072"/>
    <w:rsid w:val="00A023C5"/>
    <w:rsid w:val="00A1205C"/>
    <w:rsid w:val="00A20E5B"/>
    <w:rsid w:val="00A25BC9"/>
    <w:rsid w:val="00A37568"/>
    <w:rsid w:val="00A42BBC"/>
    <w:rsid w:val="00A63E11"/>
    <w:rsid w:val="00A65FD4"/>
    <w:rsid w:val="00A67F11"/>
    <w:rsid w:val="00A96B82"/>
    <w:rsid w:val="00AB5B72"/>
    <w:rsid w:val="00AC4B22"/>
    <w:rsid w:val="00AD3014"/>
    <w:rsid w:val="00AE2835"/>
    <w:rsid w:val="00AF24FD"/>
    <w:rsid w:val="00AF3E2E"/>
    <w:rsid w:val="00B15D91"/>
    <w:rsid w:val="00B332F3"/>
    <w:rsid w:val="00B36C6E"/>
    <w:rsid w:val="00B37BBE"/>
    <w:rsid w:val="00B43B3A"/>
    <w:rsid w:val="00B50A16"/>
    <w:rsid w:val="00B93ECE"/>
    <w:rsid w:val="00BB6ECD"/>
    <w:rsid w:val="00BB7715"/>
    <w:rsid w:val="00BF5263"/>
    <w:rsid w:val="00BF603B"/>
    <w:rsid w:val="00BF7FD9"/>
    <w:rsid w:val="00C03F89"/>
    <w:rsid w:val="00C2208A"/>
    <w:rsid w:val="00C31615"/>
    <w:rsid w:val="00C3480C"/>
    <w:rsid w:val="00C4004A"/>
    <w:rsid w:val="00C5404C"/>
    <w:rsid w:val="00C55D61"/>
    <w:rsid w:val="00C67F17"/>
    <w:rsid w:val="00C802A5"/>
    <w:rsid w:val="00C851D3"/>
    <w:rsid w:val="00CA0F6C"/>
    <w:rsid w:val="00CB2B0E"/>
    <w:rsid w:val="00CB3DB8"/>
    <w:rsid w:val="00CD49B1"/>
    <w:rsid w:val="00CE296E"/>
    <w:rsid w:val="00D0445B"/>
    <w:rsid w:val="00D06283"/>
    <w:rsid w:val="00D2138F"/>
    <w:rsid w:val="00D215CF"/>
    <w:rsid w:val="00D27452"/>
    <w:rsid w:val="00D411C4"/>
    <w:rsid w:val="00D53D51"/>
    <w:rsid w:val="00D556A4"/>
    <w:rsid w:val="00D72D99"/>
    <w:rsid w:val="00D745A7"/>
    <w:rsid w:val="00D86E9F"/>
    <w:rsid w:val="00D915B2"/>
    <w:rsid w:val="00DA1AA2"/>
    <w:rsid w:val="00DB345C"/>
    <w:rsid w:val="00DC2044"/>
    <w:rsid w:val="00DC5C84"/>
    <w:rsid w:val="00DD0B58"/>
    <w:rsid w:val="00DD3A6F"/>
    <w:rsid w:val="00DD6ADA"/>
    <w:rsid w:val="00DF1414"/>
    <w:rsid w:val="00DF6F2D"/>
    <w:rsid w:val="00E07B97"/>
    <w:rsid w:val="00E1783A"/>
    <w:rsid w:val="00E33A9A"/>
    <w:rsid w:val="00E36169"/>
    <w:rsid w:val="00E52097"/>
    <w:rsid w:val="00E539EA"/>
    <w:rsid w:val="00E70840"/>
    <w:rsid w:val="00E7181F"/>
    <w:rsid w:val="00E82C77"/>
    <w:rsid w:val="00E96DE2"/>
    <w:rsid w:val="00EA6D4D"/>
    <w:rsid w:val="00EB0C86"/>
    <w:rsid w:val="00EB3A9F"/>
    <w:rsid w:val="00EE18B6"/>
    <w:rsid w:val="00EE1FD1"/>
    <w:rsid w:val="00EE3465"/>
    <w:rsid w:val="00EE77C6"/>
    <w:rsid w:val="00F01C58"/>
    <w:rsid w:val="00F04FA5"/>
    <w:rsid w:val="00F12F78"/>
    <w:rsid w:val="00F14FF7"/>
    <w:rsid w:val="00F420FB"/>
    <w:rsid w:val="00F645CD"/>
    <w:rsid w:val="00F76848"/>
    <w:rsid w:val="00F76ED4"/>
    <w:rsid w:val="00F85B2F"/>
    <w:rsid w:val="00F902AB"/>
    <w:rsid w:val="00F907D1"/>
    <w:rsid w:val="00F94CF2"/>
    <w:rsid w:val="00FA1E25"/>
    <w:rsid w:val="00FB2955"/>
    <w:rsid w:val="00FB4C02"/>
    <w:rsid w:val="00FC1810"/>
    <w:rsid w:val="00FC318D"/>
    <w:rsid w:val="0DD46F44"/>
    <w:rsid w:val="6A0AD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82C"/>
  <w15:chartTrackingRefBased/>
  <w15:docId w15:val="{344B572B-341A-443D-A882-3FB6254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F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4FA5"/>
    <w:pPr>
      <w:keepNext/>
      <w:keepLines/>
      <w:numPr>
        <w:numId w:val="1"/>
      </w:num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04FA5"/>
    <w:pPr>
      <w:keepNext/>
      <w:keepLines/>
      <w:numPr>
        <w:ilvl w:val="1"/>
        <w:numId w:val="1"/>
      </w:numPr>
      <w:spacing w:before="80" w:after="240" w:line="240" w:lineRule="auto"/>
      <w:jc w:val="both"/>
      <w:outlineLvl w:val="1"/>
    </w:pPr>
    <w:rPr>
      <w:rFonts w:eastAsiaTheme="majorEastAsia" w:cstheme="majorBidi"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FA5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4FA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4FA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4FA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4FA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4FA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4FA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4F6A26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4F6A26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3427"/>
  </w:style>
  <w:style w:type="paragraph" w:styleId="Zpat">
    <w:name w:val="footer"/>
    <w:basedOn w:val="Normln"/>
    <w:link w:val="ZpatChar"/>
    <w:uiPriority w:val="99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27"/>
  </w:style>
  <w:style w:type="character" w:styleId="Odkaznakoment">
    <w:name w:val="annotation reference"/>
    <w:basedOn w:val="Standardnpsmoodstavce"/>
    <w:uiPriority w:val="99"/>
    <w:semiHidden/>
    <w:unhideWhenUsed/>
    <w:rsid w:val="00C851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1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1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1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1D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04FA5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4FA5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4FA5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4FA5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04FA5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04FA5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04FA5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04FA5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04F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Zstupntext">
    <w:name w:val="Placeholder Text"/>
    <w:basedOn w:val="Standardnpsmoodstavce"/>
    <w:uiPriority w:val="99"/>
    <w:semiHidden/>
    <w:rsid w:val="004C58C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FD4"/>
    <w:pPr>
      <w:spacing w:after="0" w:line="240" w:lineRule="auto"/>
    </w:pPr>
    <w:rPr>
      <w:rFonts w:ascii="Palatino Linotype" w:eastAsia="Calibri" w:hAnsi="Palatino Linotype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FD4"/>
    <w:rPr>
      <w:rFonts w:ascii="Palatino Linotype" w:eastAsia="Calibri" w:hAnsi="Palatino Linotype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FD4"/>
    <w:rPr>
      <w:vertAlign w:val="superscript"/>
    </w:rPr>
  </w:style>
  <w:style w:type="character" w:customStyle="1" w:styleId="normaltextrun">
    <w:name w:val="normaltextrun"/>
    <w:basedOn w:val="Standardnpsmoodstavce"/>
    <w:rsid w:val="00A65FD4"/>
  </w:style>
  <w:style w:type="character" w:customStyle="1" w:styleId="eop">
    <w:name w:val="eop"/>
    <w:basedOn w:val="Standardnpsmoodstavce"/>
    <w:rsid w:val="00A65FD4"/>
  </w:style>
  <w:style w:type="paragraph" w:customStyle="1" w:styleId="SML1">
    <w:name w:val="!SML 1."/>
    <w:basedOn w:val="Nadpis3"/>
    <w:next w:val="SML11"/>
    <w:qFormat/>
    <w:rsid w:val="009730B9"/>
    <w:pPr>
      <w:keepLines w:val="0"/>
      <w:numPr>
        <w:ilvl w:val="0"/>
        <w:numId w:val="2"/>
      </w:numPr>
      <w:spacing w:before="240"/>
      <w:outlineLvl w:val="0"/>
    </w:pPr>
    <w:rPr>
      <w:rFonts w:ascii="Calibri" w:eastAsia="Times New Roman" w:hAnsi="Calibri" w:cs="Arial"/>
      <w:b/>
      <w:bCs/>
      <w:kern w:val="2"/>
      <w:shd w:val="clear" w:color="auto" w:fill="FFFFFF"/>
      <w14:ligatures w14:val="standardContextual"/>
    </w:rPr>
  </w:style>
  <w:style w:type="paragraph" w:customStyle="1" w:styleId="SML11">
    <w:name w:val="!SML 1.1."/>
    <w:basedOn w:val="SML1"/>
    <w:link w:val="SML11Char"/>
    <w:qFormat/>
    <w:rsid w:val="009730B9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qFormat/>
    <w:rsid w:val="009730B9"/>
    <w:rPr>
      <w:rFonts w:ascii="Calibri" w:eastAsia="Times New Roman" w:hAnsi="Calibri" w:cs="Arial"/>
      <w:bCs/>
      <w:kern w:val="2"/>
      <w:sz w:val="24"/>
      <w:szCs w:val="24"/>
      <w:lang w:eastAsia="cs-CZ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D915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7D11D-0663-AC41-BADD-D696499B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Tomáš Páleníček z KROUPALIDÉ</cp:lastModifiedBy>
  <cp:revision>9</cp:revision>
  <dcterms:created xsi:type="dcterms:W3CDTF">2026-02-04T15:24:00Z</dcterms:created>
  <dcterms:modified xsi:type="dcterms:W3CDTF">2026-02-10T14:24:00Z</dcterms:modified>
</cp:coreProperties>
</file>